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1CC" w:rsidRDefault="00EE11CC">
      <w:pPr>
        <w:pStyle w:val="afa"/>
        <w:spacing w:before="0" w:beforeAutospacing="0" w:after="0" w:afterAutospacing="0"/>
        <w:rPr>
          <w:rStyle w:val="af9"/>
          <w:rFonts w:ascii="Times New Roman" w:hAnsi="Times New Roman"/>
          <w:color w:val="000000" w:themeColor="text1"/>
          <w:vertAlign w:val="subscript"/>
        </w:rPr>
      </w:pPr>
    </w:p>
    <w:p w:rsidR="00EE11CC" w:rsidRDefault="005039BF">
      <w:pPr>
        <w:jc w:val="center"/>
        <w:rPr>
          <w:b/>
        </w:rPr>
      </w:pPr>
      <w:r>
        <w:rPr>
          <w:b/>
        </w:rPr>
        <w:t>Перечень</w:t>
      </w:r>
    </w:p>
    <w:p w:rsidR="00EE11CC" w:rsidRDefault="005039BF">
      <w:pPr>
        <w:jc w:val="center"/>
        <w:rPr>
          <w:b/>
        </w:rPr>
      </w:pPr>
      <w:r>
        <w:rPr>
          <w:b/>
        </w:rPr>
        <w:t xml:space="preserve">нормативных правовых актов, содержащих обязательные требования, соблюдение которых оценивается при проведении мероприятий </w:t>
      </w:r>
      <w:r>
        <w:rPr>
          <w:b/>
        </w:rPr>
        <w:br/>
        <w:t>по внутреннему государственному финансовому контролю</w:t>
      </w:r>
    </w:p>
    <w:p w:rsidR="00EE11CC" w:rsidRDefault="00EE11CC">
      <w:pPr>
        <w:jc w:val="center"/>
        <w:rPr>
          <w:rFonts w:eastAsia="Times New Roman"/>
          <w:bCs/>
        </w:rPr>
      </w:pPr>
    </w:p>
    <w:p w:rsidR="00EE11CC" w:rsidRDefault="005039BF">
      <w:pPr>
        <w:jc w:val="center"/>
        <w:rPr>
          <w:bCs/>
        </w:rPr>
      </w:pPr>
      <w:r>
        <w:rPr>
          <w:bCs/>
        </w:rPr>
        <w:t xml:space="preserve">Раздел </w:t>
      </w:r>
      <w:r>
        <w:rPr>
          <w:bCs/>
          <w:lang w:val="en-US"/>
        </w:rPr>
        <w:t>II</w:t>
      </w:r>
      <w:r>
        <w:rPr>
          <w:bCs/>
        </w:rPr>
        <w:t>. Федеральные законы</w:t>
      </w:r>
    </w:p>
    <w:tbl>
      <w:tblPr>
        <w:tblW w:w="10210" w:type="dxa"/>
        <w:tblCellSpacing w:w="15"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26"/>
        <w:gridCol w:w="3547"/>
        <w:gridCol w:w="3118"/>
        <w:gridCol w:w="3119"/>
      </w:tblGrid>
      <w:tr w:rsidR="00EE11CC">
        <w:trPr>
          <w:tblCellSpacing w:w="15" w:type="dxa"/>
        </w:trPr>
        <w:tc>
          <w:tcPr>
            <w:tcW w:w="381" w:type="dxa"/>
            <w:vAlign w:val="center"/>
          </w:tcPr>
          <w:p w:rsidR="00EE11CC" w:rsidRDefault="005039BF">
            <w:pPr>
              <w:pStyle w:val="afa"/>
              <w:spacing w:before="0" w:beforeAutospacing="0" w:after="0" w:afterAutospacing="0"/>
              <w:jc w:val="center"/>
              <w:rPr>
                <w:b/>
                <w:color w:val="000000" w:themeColor="text1"/>
              </w:rPr>
            </w:pPr>
            <w:r>
              <w:rPr>
                <w:b/>
                <w:color w:val="000000" w:themeColor="text1"/>
                <w:vertAlign w:val="subscript"/>
              </w:rPr>
              <w:t>№</w:t>
            </w:r>
          </w:p>
        </w:tc>
        <w:tc>
          <w:tcPr>
            <w:tcW w:w="3517" w:type="dxa"/>
            <w:vAlign w:val="center"/>
          </w:tcPr>
          <w:p w:rsidR="00EE11CC" w:rsidRDefault="005039BF">
            <w:pPr>
              <w:pStyle w:val="afa"/>
              <w:spacing w:before="0" w:beforeAutospacing="0" w:after="0" w:afterAutospacing="0"/>
              <w:jc w:val="center"/>
              <w:rPr>
                <w:b/>
              </w:rPr>
            </w:pPr>
            <w:r>
              <w:rPr>
                <w:b/>
              </w:rPr>
              <w:t xml:space="preserve">Наименование </w:t>
            </w:r>
            <w:r>
              <w:rPr>
                <w:b/>
              </w:rPr>
              <w:br/>
              <w:t>и реквизиты акта</w:t>
            </w:r>
          </w:p>
        </w:tc>
        <w:tc>
          <w:tcPr>
            <w:tcW w:w="3088" w:type="dxa"/>
            <w:vAlign w:val="center"/>
          </w:tcPr>
          <w:p w:rsidR="00EE11CC" w:rsidRDefault="005039BF">
            <w:pPr>
              <w:pStyle w:val="afa"/>
              <w:spacing w:before="0" w:beforeAutospacing="0" w:after="0" w:afterAutospacing="0"/>
              <w:jc w:val="center"/>
              <w:rPr>
                <w:b/>
              </w:rPr>
            </w:pPr>
            <w:r>
              <w:rPr>
                <w:b/>
              </w:rPr>
              <w:t>Краткое описание круга лиц и (или) перечня объектов, в отношении которых устанавливаются обязательные требования</w:t>
            </w:r>
          </w:p>
        </w:tc>
        <w:tc>
          <w:tcPr>
            <w:tcW w:w="3074" w:type="dxa"/>
            <w:vAlign w:val="center"/>
          </w:tcPr>
          <w:p w:rsidR="00EE11CC" w:rsidRDefault="005039BF">
            <w:pPr>
              <w:pStyle w:val="afa"/>
              <w:spacing w:before="0" w:beforeAutospacing="0" w:after="0" w:afterAutospacing="0"/>
              <w:jc w:val="center"/>
              <w:rPr>
                <w:b/>
              </w:rPr>
            </w:pPr>
            <w:r>
              <w:rPr>
                <w:b/>
              </w:rPr>
              <w:t xml:space="preserve">Указание </w:t>
            </w:r>
            <w:r>
              <w:rPr>
                <w:b/>
              </w:rPr>
              <w:br/>
              <w:t xml:space="preserve">на структурные единицы акта, соблюдение которых оценивается при проведении мероприятий </w:t>
            </w:r>
            <w:r>
              <w:rPr>
                <w:b/>
              </w:rPr>
              <w:br/>
              <w:t>по контролю</w:t>
            </w:r>
          </w:p>
        </w:tc>
      </w:tr>
      <w:tr w:rsidR="00EE11CC">
        <w:trPr>
          <w:tblCellSpacing w:w="15" w:type="dxa"/>
        </w:trPr>
        <w:tc>
          <w:tcPr>
            <w:tcW w:w="381" w:type="dxa"/>
            <w:vAlign w:val="center"/>
          </w:tcPr>
          <w:p w:rsidR="00EE11CC" w:rsidRDefault="005039BF">
            <w:pPr>
              <w:rPr>
                <w:rFonts w:eastAsia="Times New Roman"/>
                <w:color w:val="000000" w:themeColor="text1"/>
              </w:rPr>
            </w:pPr>
            <w:r>
              <w:rPr>
                <w:rFonts w:eastAsia="Times New Roman"/>
                <w:color w:val="000000" w:themeColor="text1"/>
                <w:vertAlign w:val="subscript"/>
              </w:rPr>
              <w:t>1.</w:t>
            </w:r>
          </w:p>
        </w:tc>
        <w:tc>
          <w:tcPr>
            <w:tcW w:w="3517"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Бюджетный кодекс Российской Федерации </w:t>
            </w:r>
            <w:r>
              <w:rPr>
                <w:color w:val="000000" w:themeColor="text1"/>
              </w:rPr>
              <w:br/>
            </w:r>
            <w:r>
              <w:rPr>
                <w:color w:val="000000" w:themeColor="text1"/>
                <w:vertAlign w:val="subscript"/>
              </w:rPr>
              <w:t>от 31 июля 1998 г. № 145-ФЗ</w:t>
            </w:r>
          </w:p>
        </w:tc>
        <w:tc>
          <w:tcPr>
            <w:tcW w:w="308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w:t>
            </w:r>
            <w:r>
              <w:rPr>
                <w:color w:val="000000" w:themeColor="text1"/>
                <w:vertAlign w:val="subscript"/>
              </w:rPr>
              <w:lastRenderedPageBreak/>
              <w:t>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EE11CC" w:rsidRDefault="00EE11CC">
            <w:pPr>
              <w:pStyle w:val="afa"/>
              <w:spacing w:before="0" w:beforeAutospacing="0" w:after="0" w:afterAutospacing="0"/>
              <w:jc w:val="center"/>
              <w:rPr>
                <w:color w:val="000000" w:themeColor="text1"/>
              </w:rPr>
            </w:pPr>
          </w:p>
        </w:tc>
        <w:tc>
          <w:tcPr>
            <w:tcW w:w="3074"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lastRenderedPageBreak/>
              <w:t>Главы 2, 3, 4, 5, 6, 7, 8, 9, 10, 11, 13, 13.2, 14, 16, 17, 18, 19, 20, 24, 24.1, 25.1, 25.2</w:t>
            </w:r>
          </w:p>
        </w:tc>
      </w:tr>
      <w:tr w:rsidR="00EE11CC">
        <w:trPr>
          <w:tblCellSpacing w:w="15" w:type="dxa"/>
        </w:trPr>
        <w:tc>
          <w:tcPr>
            <w:tcW w:w="381" w:type="dxa"/>
            <w:vAlign w:val="center"/>
          </w:tcPr>
          <w:p w:rsidR="00EE11CC" w:rsidRDefault="005039BF">
            <w:pPr>
              <w:pStyle w:val="afa"/>
              <w:spacing w:before="0" w:beforeAutospacing="0" w:after="0" w:afterAutospacing="0"/>
              <w:rPr>
                <w:color w:val="000000" w:themeColor="text1"/>
              </w:rPr>
            </w:pPr>
            <w:r>
              <w:rPr>
                <w:color w:val="000000" w:themeColor="text1"/>
                <w:vertAlign w:val="subscript"/>
              </w:rPr>
              <w:t>2. </w:t>
            </w:r>
          </w:p>
        </w:tc>
        <w:tc>
          <w:tcPr>
            <w:tcW w:w="3517"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Федеральный закон от 6 декабря 2011 г. </w:t>
            </w:r>
            <w:r>
              <w:rPr>
                <w:color w:val="000000" w:themeColor="text1"/>
              </w:rPr>
              <w:br/>
            </w:r>
            <w:r>
              <w:rPr>
                <w:color w:val="000000" w:themeColor="text1"/>
                <w:vertAlign w:val="subscript"/>
              </w:rPr>
              <w:t>№ 402-ФЗ «О бухгалтерском учете»</w:t>
            </w:r>
          </w:p>
        </w:tc>
        <w:tc>
          <w:tcPr>
            <w:tcW w:w="308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Объекты государственного (муниципального) финансового контроля, установленные статьей 266.1 Бюджетного кодекса Российской Федерации</w:t>
            </w:r>
          </w:p>
        </w:tc>
        <w:tc>
          <w:tcPr>
            <w:tcW w:w="3074"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 1 - гл. 4</w:t>
            </w:r>
          </w:p>
        </w:tc>
      </w:tr>
      <w:tr w:rsidR="00EE11CC">
        <w:trPr>
          <w:tblCellSpacing w:w="15" w:type="dxa"/>
        </w:trPr>
        <w:tc>
          <w:tcPr>
            <w:tcW w:w="381" w:type="dxa"/>
            <w:vAlign w:val="center"/>
          </w:tcPr>
          <w:p w:rsidR="00EE11CC" w:rsidRDefault="005039BF">
            <w:pPr>
              <w:rPr>
                <w:rFonts w:eastAsia="Times New Roman"/>
                <w:color w:val="000000" w:themeColor="text1"/>
              </w:rPr>
            </w:pPr>
            <w:r>
              <w:rPr>
                <w:rFonts w:eastAsia="Times New Roman"/>
                <w:color w:val="000000" w:themeColor="text1"/>
                <w:vertAlign w:val="subscript"/>
              </w:rPr>
              <w:t>3.</w:t>
            </w:r>
          </w:p>
        </w:tc>
        <w:tc>
          <w:tcPr>
            <w:tcW w:w="3517"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закон о федеральном бюджете на очередной финансовый год и плановый период</w:t>
            </w:r>
          </w:p>
          <w:p w:rsidR="00EE11CC" w:rsidRDefault="00EE11CC">
            <w:pPr>
              <w:pStyle w:val="afa"/>
              <w:spacing w:before="0" w:beforeAutospacing="0" w:after="0" w:afterAutospacing="0"/>
              <w:jc w:val="center"/>
              <w:rPr>
                <w:color w:val="000000" w:themeColor="text1"/>
              </w:rPr>
            </w:pPr>
          </w:p>
        </w:tc>
        <w:tc>
          <w:tcPr>
            <w:tcW w:w="308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Объекты государственного (муниципального) финансового контроля, установленные статьей 266.1 Бюджетного кодекса Российской Федерации</w:t>
            </w:r>
          </w:p>
        </w:tc>
        <w:tc>
          <w:tcPr>
            <w:tcW w:w="3074"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Весь документ</w:t>
            </w:r>
          </w:p>
        </w:tc>
      </w:tr>
    </w:tbl>
    <w:p w:rsidR="00EE11CC" w:rsidRDefault="00EE11CC"/>
    <w:p w:rsidR="00EE11CC" w:rsidRDefault="00EE11CC"/>
    <w:p w:rsidR="00EE11CC" w:rsidRDefault="00EE11CC"/>
    <w:p w:rsidR="00EE11CC" w:rsidRDefault="00EE11CC"/>
    <w:p w:rsidR="00EE11CC" w:rsidRDefault="00EE11CC"/>
    <w:p w:rsidR="00EE11CC" w:rsidRDefault="00EE11CC"/>
    <w:p w:rsidR="00EE11CC" w:rsidRDefault="00EE11CC"/>
    <w:p w:rsidR="00EE11CC" w:rsidRDefault="005039BF">
      <w:pPr>
        <w:jc w:val="center"/>
        <w:rPr>
          <w:bCs/>
        </w:rPr>
      </w:pPr>
      <w:r>
        <w:rPr>
          <w:bCs/>
        </w:rPr>
        <w:lastRenderedPageBreak/>
        <w:t xml:space="preserve">Раздел </w:t>
      </w:r>
      <w:r>
        <w:rPr>
          <w:bCs/>
          <w:lang w:val="en-US"/>
        </w:rPr>
        <w:t>III</w:t>
      </w:r>
      <w:r>
        <w:rPr>
          <w:bCs/>
        </w:rPr>
        <w:t xml:space="preserve">. Указы Президента Российской Федерации, постановления </w:t>
      </w:r>
      <w:r>
        <w:rPr>
          <w:bCs/>
        </w:rPr>
        <w:br/>
        <w:t>и распоряжения Правительства Российской Федерации</w:t>
      </w:r>
    </w:p>
    <w:p w:rsidR="00EE11CC" w:rsidRDefault="00EE11CC"/>
    <w:tbl>
      <w:tblPr>
        <w:tblpPr w:leftFromText="180" w:rightFromText="180" w:vertAnchor="text" w:tblpXSpec="right" w:tblpY="1"/>
        <w:tblW w:w="110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2"/>
        <w:gridCol w:w="3269"/>
        <w:gridCol w:w="2268"/>
        <w:gridCol w:w="3119"/>
        <w:gridCol w:w="1843"/>
      </w:tblGrid>
      <w:tr w:rsidR="00EE11CC">
        <w:trPr>
          <w:tblCellSpacing w:w="15" w:type="dxa"/>
        </w:trPr>
        <w:tc>
          <w:tcPr>
            <w:tcW w:w="517" w:type="dxa"/>
            <w:vAlign w:val="center"/>
          </w:tcPr>
          <w:p w:rsidR="00EE11CC" w:rsidRDefault="005039BF">
            <w:pPr>
              <w:pStyle w:val="afa"/>
              <w:spacing w:before="0" w:beforeAutospacing="0" w:after="0" w:afterAutospacing="0"/>
              <w:rPr>
                <w:color w:val="000000" w:themeColor="text1"/>
              </w:rPr>
            </w:pPr>
            <w:r>
              <w:rPr>
                <w:color w:val="000000" w:themeColor="text1"/>
                <w:vertAlign w:val="subscript"/>
              </w:rPr>
              <w:t>№</w:t>
            </w:r>
          </w:p>
        </w:tc>
        <w:tc>
          <w:tcPr>
            <w:tcW w:w="3239" w:type="dxa"/>
            <w:vAlign w:val="center"/>
          </w:tcPr>
          <w:p w:rsidR="00EE11CC" w:rsidRDefault="005039BF">
            <w:pPr>
              <w:pStyle w:val="afa"/>
              <w:spacing w:before="0" w:beforeAutospacing="0" w:after="0" w:afterAutospacing="0"/>
              <w:jc w:val="center"/>
              <w:rPr>
                <w:b/>
              </w:rPr>
            </w:pPr>
            <w:r>
              <w:rPr>
                <w:b/>
              </w:rPr>
              <w:t xml:space="preserve">Наименование </w:t>
            </w:r>
            <w:r>
              <w:rPr>
                <w:b/>
              </w:rPr>
              <w:br/>
              <w:t>документа (обозначение)</w:t>
            </w:r>
          </w:p>
        </w:tc>
        <w:tc>
          <w:tcPr>
            <w:tcW w:w="2238" w:type="dxa"/>
            <w:vAlign w:val="center"/>
          </w:tcPr>
          <w:p w:rsidR="00EE11CC" w:rsidRDefault="005039BF">
            <w:pPr>
              <w:pStyle w:val="afa"/>
              <w:spacing w:before="0" w:beforeAutospacing="0" w:after="0" w:afterAutospacing="0"/>
              <w:jc w:val="center"/>
              <w:rPr>
                <w:b/>
              </w:rPr>
            </w:pPr>
            <w:r>
              <w:rPr>
                <w:b/>
              </w:rPr>
              <w:t>Сведения об утверждении</w:t>
            </w:r>
          </w:p>
        </w:tc>
        <w:tc>
          <w:tcPr>
            <w:tcW w:w="3089" w:type="dxa"/>
            <w:vAlign w:val="center"/>
          </w:tcPr>
          <w:p w:rsidR="00EE11CC" w:rsidRDefault="005039BF">
            <w:pPr>
              <w:pStyle w:val="afa"/>
              <w:spacing w:before="0" w:beforeAutospacing="0" w:after="0" w:afterAutospacing="0"/>
              <w:jc w:val="center"/>
              <w:rPr>
                <w:b/>
              </w:rPr>
            </w:pPr>
            <w:r>
              <w:rPr>
                <w:b/>
              </w:rPr>
              <w:t>Краткое описание</w:t>
            </w:r>
            <w:r>
              <w:rPr>
                <w:b/>
              </w:rPr>
              <w:br/>
              <w:t>круга лиц и (или) перечня объектов в отношении которых устанавливаются обязательные требования</w:t>
            </w:r>
          </w:p>
        </w:tc>
        <w:tc>
          <w:tcPr>
            <w:tcW w:w="1798" w:type="dxa"/>
          </w:tcPr>
          <w:p w:rsidR="00EE11CC" w:rsidRDefault="00EE11CC"/>
          <w:p w:rsidR="00EE11CC" w:rsidRDefault="005039BF">
            <w:pPr>
              <w:jc w:val="center"/>
              <w:rPr>
                <w:b/>
              </w:rPr>
            </w:pPr>
            <w:r>
              <w:rPr>
                <w:b/>
              </w:rPr>
              <w:t xml:space="preserve">Указание </w:t>
            </w:r>
            <w:r>
              <w:rPr>
                <w:b/>
              </w:rPr>
              <w:br/>
              <w:t>на структурные единицы акта, соблюдение которых оценивается при проведении мероприятий по контролю</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рамках реализации государственной программы Российской Федерации «Развитие образования»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оказании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и (или) капитальный ремонт объектов капитального строительства государственной собственности субъектов Российской Федерации (муниципальной собственности)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июля 2018 г. № 880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pStyle w:val="afa"/>
              <w:spacing w:before="0" w:beforeAutospacing="0" w:after="0" w:afterAutospacing="0"/>
              <w:jc w:val="center"/>
              <w:rPr>
                <w:b/>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выплату региональных социальных доплат к пенсии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14декабря 2018 г. № 2776-р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 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lastRenderedPageBreak/>
              <w:t>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декабря 2018 г. № 1619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2018 - 2019 годах субсидий из федерального бюджета изготовителям воздушных судов на финансовое обеспечение затрат, связанных с формированием оборотного склада запасных частей воздушных судов нового типа, а также с внедрением сервисных бюллетеней на воздушные суда нового типа, за счет средств резервного фонда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декабря 2018 г. № 1621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юридические лица, осуществляющие серийное производство воздушных судов нового типа на территории Российской Федерации и имеющие лицензию на разработку, производство, испытание и ремонт авиационной техники;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приобретающие в собственность или получающее во временное владение и пользование воздушные суда нового типа соответственно по договору поставки или договору аренды (лизинга)</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особенностях реализации Федерального закона «О федеральном бюджете на 2019 год и на плановый период 2020 и 2021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25 декабря</w:t>
            </w:r>
            <w:r>
              <w:rPr>
                <w:color w:val="000000" w:themeColor="text1"/>
              </w:rPr>
              <w:t> </w:t>
            </w:r>
            <w:r>
              <w:rPr>
                <w:color w:val="000000" w:themeColor="text1"/>
                <w:vertAlign w:val="subscript"/>
              </w:rPr>
              <w:t>2018 г.</w:t>
            </w:r>
            <w:r>
              <w:rPr>
                <w:color w:val="000000" w:themeColor="text1"/>
              </w:rPr>
              <w:t xml:space="preserve"> </w:t>
            </w:r>
            <w:r>
              <w:rPr>
                <w:color w:val="000000" w:themeColor="text1"/>
                <w:vertAlign w:val="subscript"/>
              </w:rPr>
              <w:t>№ 1664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финансов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w:t>
            </w:r>
            <w:r>
              <w:rPr>
                <w:color w:val="000000" w:themeColor="text1"/>
              </w:rPr>
              <w:t xml:space="preserve"> </w:t>
            </w:r>
            <w:r>
              <w:rPr>
                <w:color w:val="000000" w:themeColor="text1"/>
                <w:vertAlign w:val="subscript"/>
              </w:rPr>
              <w:t>развития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r>
              <w:rPr>
                <w:color w:val="000000" w:themeColor="text1"/>
              </w:rPr>
              <w:t xml:space="preserve"> </w:t>
            </w:r>
            <w:r>
              <w:rPr>
                <w:color w:val="000000" w:themeColor="text1"/>
                <w:vertAlign w:val="subscript"/>
              </w:rPr>
              <w:t>и торговли</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науки и высшего образования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просвещения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по развитию</w:t>
            </w:r>
            <w:r>
              <w:rPr>
                <w:color w:val="000000" w:themeColor="text1"/>
              </w:rPr>
              <w:t xml:space="preserve"> </w:t>
            </w:r>
            <w:r>
              <w:rPr>
                <w:color w:val="000000" w:themeColor="text1"/>
                <w:vertAlign w:val="subscript"/>
              </w:rPr>
              <w:t>Дальнего Востока;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строительства</w:t>
            </w:r>
            <w:r>
              <w:rPr>
                <w:color w:val="000000" w:themeColor="text1"/>
              </w:rPr>
              <w:t xml:space="preserve"> </w:t>
            </w:r>
            <w:r>
              <w:rPr>
                <w:color w:val="000000" w:themeColor="text1"/>
                <w:vertAlign w:val="subscript"/>
              </w:rPr>
              <w:t>и жилищно-коммунального</w:t>
            </w:r>
            <w:r>
              <w:rPr>
                <w:color w:val="000000" w:themeColor="text1"/>
              </w:rPr>
              <w:t xml:space="preserve"> </w:t>
            </w:r>
            <w:r>
              <w:rPr>
                <w:color w:val="000000" w:themeColor="text1"/>
                <w:vertAlign w:val="subscript"/>
              </w:rPr>
              <w:t>хозяйства</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цифрового</w:t>
            </w:r>
            <w:r>
              <w:rPr>
                <w:color w:val="000000" w:themeColor="text1"/>
              </w:rPr>
              <w:t xml:space="preserve"> </w:t>
            </w:r>
            <w:r>
              <w:rPr>
                <w:color w:val="000000" w:themeColor="text1"/>
                <w:vertAlign w:val="subscript"/>
              </w:rPr>
              <w:t>развития,</w:t>
            </w:r>
            <w:r>
              <w:rPr>
                <w:color w:val="000000" w:themeColor="text1"/>
              </w:rPr>
              <w:t xml:space="preserve"> </w:t>
            </w:r>
            <w:r>
              <w:rPr>
                <w:color w:val="000000" w:themeColor="text1"/>
                <w:vertAlign w:val="subscript"/>
              </w:rPr>
              <w:t>связи</w:t>
            </w:r>
            <w:r>
              <w:rPr>
                <w:color w:val="000000" w:themeColor="text1"/>
              </w:rPr>
              <w:t xml:space="preserve"> </w:t>
            </w:r>
            <w:r>
              <w:rPr>
                <w:color w:val="000000" w:themeColor="text1"/>
                <w:vertAlign w:val="subscript"/>
              </w:rPr>
              <w:t>и массовых</w:t>
            </w:r>
            <w:r>
              <w:rPr>
                <w:color w:val="000000" w:themeColor="text1"/>
              </w:rPr>
              <w:t xml:space="preserve"> </w:t>
            </w:r>
            <w:r>
              <w:rPr>
                <w:color w:val="000000" w:themeColor="text1"/>
                <w:vertAlign w:val="subscript"/>
              </w:rPr>
              <w:t>коммуникаций</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w:t>
            </w:r>
            <w:r>
              <w:rPr>
                <w:color w:val="000000" w:themeColor="text1"/>
              </w:rPr>
              <w:t xml:space="preserve"> </w:t>
            </w:r>
            <w:r>
              <w:rPr>
                <w:color w:val="000000" w:themeColor="text1"/>
                <w:vertAlign w:val="subscript"/>
              </w:rPr>
              <w:t>служба по регулированию алкогольного</w:t>
            </w:r>
            <w:r>
              <w:rPr>
                <w:color w:val="000000" w:themeColor="text1"/>
              </w:rPr>
              <w:t xml:space="preserve"> </w:t>
            </w:r>
            <w:r>
              <w:rPr>
                <w:color w:val="000000" w:themeColor="text1"/>
                <w:vertAlign w:val="subscript"/>
              </w:rPr>
              <w:t>рынка;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w:t>
            </w:r>
            <w:r>
              <w:rPr>
                <w:color w:val="000000" w:themeColor="text1"/>
              </w:rPr>
              <w:t xml:space="preserve"> </w:t>
            </w:r>
            <w:r>
              <w:rPr>
                <w:color w:val="000000" w:themeColor="text1"/>
                <w:vertAlign w:val="subscript"/>
              </w:rPr>
              <w:t>служба по аккредитации; Федеральная</w:t>
            </w:r>
            <w:r>
              <w:rPr>
                <w:color w:val="000000" w:themeColor="text1"/>
              </w:rPr>
              <w:t xml:space="preserve"> </w:t>
            </w:r>
            <w:r>
              <w:rPr>
                <w:color w:val="000000" w:themeColor="text1"/>
                <w:vertAlign w:val="subscript"/>
              </w:rPr>
              <w:t>служба по труду</w:t>
            </w:r>
            <w:r>
              <w:rPr>
                <w:color w:val="000000" w:themeColor="text1"/>
              </w:rPr>
              <w:t xml:space="preserve"> </w:t>
            </w:r>
            <w:r>
              <w:rPr>
                <w:color w:val="000000" w:themeColor="text1"/>
                <w:vertAlign w:val="subscript"/>
              </w:rPr>
              <w:t>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w:t>
            </w:r>
            <w:r>
              <w:rPr>
                <w:color w:val="000000" w:themeColor="text1"/>
              </w:rPr>
              <w:t xml:space="preserve"> </w:t>
            </w:r>
            <w:r>
              <w:rPr>
                <w:color w:val="000000" w:themeColor="text1"/>
                <w:vertAlign w:val="subscript"/>
              </w:rPr>
              <w:t>агентство</w:t>
            </w:r>
            <w:r>
              <w:rPr>
                <w:color w:val="000000" w:themeColor="text1"/>
              </w:rPr>
              <w:t xml:space="preserve"> </w:t>
            </w:r>
            <w:r>
              <w:rPr>
                <w:color w:val="000000" w:themeColor="text1"/>
                <w:vertAlign w:val="subscript"/>
              </w:rPr>
              <w:t>по техническому регулированию и метрологии;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w:t>
            </w:r>
            <w:r>
              <w:rPr>
                <w:color w:val="000000" w:themeColor="text1"/>
              </w:rPr>
              <w:t xml:space="preserve"> </w:t>
            </w:r>
            <w:r>
              <w:rPr>
                <w:color w:val="000000" w:themeColor="text1"/>
                <w:vertAlign w:val="subscript"/>
              </w:rPr>
              <w:t>агентство</w:t>
            </w:r>
            <w:r>
              <w:rPr>
                <w:color w:val="000000" w:themeColor="text1"/>
              </w:rPr>
              <w:t xml:space="preserve"> </w:t>
            </w:r>
            <w:r>
              <w:rPr>
                <w:color w:val="000000" w:themeColor="text1"/>
                <w:vertAlign w:val="subscript"/>
              </w:rPr>
              <w:t>по управлению государственным имуществом</w:t>
            </w:r>
            <w:r>
              <w:rPr>
                <w:color w:val="000000" w:themeColor="text1"/>
              </w:rPr>
              <w:t xml:space="preserve"> </w:t>
            </w:r>
            <w:r>
              <w:rPr>
                <w:color w:val="000000" w:themeColor="text1"/>
                <w:vertAlign w:val="subscript"/>
              </w:rPr>
              <w:t>(их территориальные</w:t>
            </w:r>
            <w:r>
              <w:rPr>
                <w:color w:val="000000" w:themeColor="text1"/>
              </w:rPr>
              <w:t xml:space="preserve"> </w:t>
            </w:r>
            <w:r>
              <w:rPr>
                <w:color w:val="000000" w:themeColor="text1"/>
                <w:vertAlign w:val="subscript"/>
              </w:rPr>
              <w:t>органы</w:t>
            </w:r>
            <w:r>
              <w:rPr>
                <w:color w:val="000000" w:themeColor="text1"/>
              </w:rPr>
              <w:t xml:space="preserve"> </w:t>
            </w:r>
            <w:r>
              <w:rPr>
                <w:color w:val="000000" w:themeColor="text1"/>
                <w:vertAlign w:val="subscript"/>
              </w:rPr>
              <w:t>и подведомственные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lastRenderedPageBreak/>
              <w:t>федеральные органы государственной власти (федеральные государственные</w:t>
            </w:r>
            <w:r>
              <w:rPr>
                <w:color w:val="000000" w:themeColor="text1"/>
              </w:rPr>
              <w:t xml:space="preserve"> </w:t>
            </w:r>
            <w:r>
              <w:rPr>
                <w:color w:val="000000" w:themeColor="text1"/>
                <w:vertAlign w:val="subscript"/>
              </w:rPr>
              <w:t>органы),</w:t>
            </w:r>
            <w:r>
              <w:rPr>
                <w:color w:val="000000" w:themeColor="text1"/>
              </w:rPr>
              <w:t xml:space="preserve"> </w:t>
            </w:r>
            <w:r>
              <w:rPr>
                <w:color w:val="000000" w:themeColor="text1"/>
                <w:vertAlign w:val="subscript"/>
              </w:rPr>
              <w:t>иные организации, осуществляющие</w:t>
            </w:r>
            <w:r>
              <w:rPr>
                <w:color w:val="000000" w:themeColor="text1"/>
              </w:rPr>
              <w:t xml:space="preserve"> </w:t>
            </w:r>
            <w:r>
              <w:rPr>
                <w:color w:val="000000" w:themeColor="text1"/>
                <w:vertAlign w:val="subscript"/>
              </w:rPr>
              <w:t>в соответствии</w:t>
            </w:r>
            <w:r>
              <w:rPr>
                <w:color w:val="000000" w:themeColor="text1"/>
              </w:rPr>
              <w:t xml:space="preserve"> </w:t>
            </w:r>
            <w:r>
              <w:rPr>
                <w:color w:val="000000" w:themeColor="text1"/>
                <w:vertAlign w:val="subscript"/>
              </w:rPr>
              <w:t>с бюджетным законодательством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полномочия</w:t>
            </w:r>
            <w:r>
              <w:rPr>
                <w:color w:val="000000" w:themeColor="text1"/>
              </w:rPr>
              <w:t xml:space="preserve"> </w:t>
            </w:r>
            <w:r>
              <w:rPr>
                <w:color w:val="000000" w:themeColor="text1"/>
                <w:vertAlign w:val="subscript"/>
              </w:rPr>
              <w:t>главного</w:t>
            </w:r>
            <w:r>
              <w:rPr>
                <w:color w:val="000000" w:themeColor="text1"/>
              </w:rPr>
              <w:t xml:space="preserve"> </w:t>
            </w:r>
            <w:r>
              <w:rPr>
                <w:color w:val="000000" w:themeColor="text1"/>
                <w:vertAlign w:val="subscript"/>
              </w:rPr>
              <w:t>распорядителя</w:t>
            </w:r>
            <w:r>
              <w:rPr>
                <w:color w:val="000000" w:themeColor="text1"/>
              </w:rPr>
              <w:t xml:space="preserve"> </w:t>
            </w: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w:t>
            </w:r>
            <w:r>
              <w:rPr>
                <w:color w:val="000000" w:themeColor="text1"/>
              </w:rPr>
              <w:t xml:space="preserve"> </w:t>
            </w:r>
            <w:r>
              <w:rPr>
                <w:color w:val="000000" w:themeColor="text1"/>
                <w:vertAlign w:val="subscript"/>
              </w:rPr>
              <w:t>бюджетные</w:t>
            </w:r>
            <w:r>
              <w:rPr>
                <w:color w:val="000000" w:themeColor="text1"/>
              </w:rPr>
              <w:t xml:space="preserve"> </w:t>
            </w:r>
            <w:r>
              <w:rPr>
                <w:color w:val="000000" w:themeColor="text1"/>
                <w:vertAlign w:val="subscript"/>
              </w:rPr>
              <w:t>и автономные</w:t>
            </w:r>
            <w:r>
              <w:rPr>
                <w:color w:val="000000" w:themeColor="text1"/>
              </w:rPr>
              <w:t xml:space="preserve"> </w:t>
            </w: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w:t>
            </w:r>
            <w:r>
              <w:rPr>
                <w:color w:val="000000" w:themeColor="text1"/>
              </w:rPr>
              <w:t xml:space="preserve"> </w:t>
            </w:r>
            <w:r>
              <w:rPr>
                <w:color w:val="000000" w:themeColor="text1"/>
                <w:vertAlign w:val="subscript"/>
              </w:rPr>
              <w:t>распорядители</w:t>
            </w:r>
            <w:r>
              <w:rPr>
                <w:color w:val="000000" w:themeColor="text1"/>
              </w:rPr>
              <w:t xml:space="preserve"> </w:t>
            </w: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r>
              <w:rPr>
                <w:color w:val="000000" w:themeColor="text1"/>
              </w:rPr>
              <w:t xml:space="preserve"> </w:t>
            </w:r>
            <w:r>
              <w:rPr>
                <w:color w:val="000000" w:themeColor="text1"/>
                <w:vertAlign w:val="subscript"/>
              </w:rPr>
              <w:t>получатели</w:t>
            </w:r>
            <w:r>
              <w:rPr>
                <w:color w:val="000000" w:themeColor="text1"/>
              </w:rPr>
              <w:t xml:space="preserve"> </w:t>
            </w:r>
            <w:r>
              <w:rPr>
                <w:color w:val="000000" w:themeColor="text1"/>
                <w:vertAlign w:val="subscript"/>
              </w:rPr>
              <w:t>бюджетных</w:t>
            </w:r>
            <w:r>
              <w:rPr>
                <w:color w:val="000000" w:themeColor="text1"/>
              </w:rPr>
              <w:t xml:space="preserve"> </w:t>
            </w:r>
            <w:r>
              <w:rPr>
                <w:color w:val="000000" w:themeColor="text1"/>
                <w:vertAlign w:val="subscript"/>
              </w:rPr>
              <w:t>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w:t>
            </w:r>
            <w:r>
              <w:rPr>
                <w:color w:val="000000" w:themeColor="text1"/>
              </w:rPr>
              <w:t xml:space="preserve"> </w:t>
            </w:r>
            <w:r>
              <w:rPr>
                <w:color w:val="000000" w:themeColor="text1"/>
                <w:vertAlign w:val="subscript"/>
              </w:rPr>
              <w:t>главным</w:t>
            </w:r>
            <w:r>
              <w:rPr>
                <w:color w:val="000000" w:themeColor="text1"/>
              </w:rPr>
              <w:t xml:space="preserve"> </w:t>
            </w:r>
            <w:r>
              <w:rPr>
                <w:color w:val="000000" w:themeColor="text1"/>
                <w:vertAlign w:val="subscript"/>
              </w:rPr>
              <w:t>распорядителям</w:t>
            </w:r>
            <w:r>
              <w:rPr>
                <w:color w:val="000000" w:themeColor="text1"/>
              </w:rPr>
              <w:t xml:space="preserve"> </w:t>
            </w:r>
            <w:r>
              <w:rPr>
                <w:color w:val="000000" w:themeColor="text1"/>
                <w:vertAlign w:val="subscript"/>
              </w:rPr>
              <w:t>получатели</w:t>
            </w:r>
            <w:r>
              <w:rPr>
                <w:color w:val="000000" w:themeColor="text1"/>
              </w:rPr>
              <w:t xml:space="preserve"> </w:t>
            </w: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w:t>
            </w:r>
            <w:r>
              <w:rPr>
                <w:color w:val="000000" w:themeColor="text1"/>
              </w:rPr>
              <w:t xml:space="preserve"> </w:t>
            </w:r>
            <w:r>
              <w:rPr>
                <w:color w:val="000000" w:themeColor="text1"/>
                <w:vertAlign w:val="subscript"/>
              </w:rPr>
              <w:t>общество</w:t>
            </w:r>
            <w:r>
              <w:rPr>
                <w:color w:val="000000" w:themeColor="text1"/>
              </w:rPr>
              <w:t xml:space="preserve"> </w:t>
            </w:r>
            <w:r>
              <w:rPr>
                <w:color w:val="000000" w:themeColor="text1"/>
                <w:vertAlign w:val="subscript"/>
              </w:rPr>
              <w:t>«Российский</w:t>
            </w:r>
            <w:r>
              <w:rPr>
                <w:color w:val="000000" w:themeColor="text1"/>
              </w:rPr>
              <w:t xml:space="preserve"> </w:t>
            </w:r>
            <w:r>
              <w:rPr>
                <w:color w:val="000000" w:themeColor="text1"/>
                <w:vertAlign w:val="subscript"/>
              </w:rPr>
              <w:t>Банк поддержки</w:t>
            </w:r>
            <w:r>
              <w:rPr>
                <w:color w:val="000000" w:themeColor="text1"/>
              </w:rPr>
              <w:t xml:space="preserve"> </w:t>
            </w:r>
            <w:r>
              <w:rPr>
                <w:color w:val="000000" w:themeColor="text1"/>
                <w:vertAlign w:val="subscript"/>
              </w:rPr>
              <w:t>малого</w:t>
            </w:r>
            <w:r>
              <w:rPr>
                <w:color w:val="000000" w:themeColor="text1"/>
              </w:rPr>
              <w:t xml:space="preserve"> </w:t>
            </w:r>
            <w:r>
              <w:rPr>
                <w:color w:val="000000" w:themeColor="text1"/>
                <w:vertAlign w:val="subscript"/>
              </w:rPr>
              <w:t>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w:t>
            </w:r>
            <w:r>
              <w:rPr>
                <w:color w:val="000000" w:themeColor="text1"/>
              </w:rPr>
              <w:t xml:space="preserve"> </w:t>
            </w:r>
            <w:r>
              <w:rPr>
                <w:color w:val="000000" w:themeColor="text1"/>
                <w:vertAlign w:val="subscript"/>
              </w:rPr>
              <w:t>корпорация развития</w:t>
            </w:r>
            <w:r>
              <w:rPr>
                <w:color w:val="000000" w:themeColor="text1"/>
              </w:rPr>
              <w:t xml:space="preserve"> </w:t>
            </w:r>
            <w:r>
              <w:rPr>
                <w:color w:val="000000" w:themeColor="text1"/>
                <w:vertAlign w:val="subscript"/>
              </w:rPr>
              <w:t>«ВЭБ.РФ»;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публичное</w:t>
            </w:r>
            <w:r>
              <w:rPr>
                <w:color w:val="000000" w:themeColor="text1"/>
              </w:rPr>
              <w:t xml:space="preserve"> </w:t>
            </w:r>
            <w:r>
              <w:rPr>
                <w:color w:val="000000" w:themeColor="text1"/>
                <w:vertAlign w:val="subscript"/>
              </w:rPr>
              <w:t>акционерное</w:t>
            </w:r>
            <w:r>
              <w:rPr>
                <w:color w:val="000000" w:themeColor="text1"/>
              </w:rPr>
              <w:t xml:space="preserve"> </w:t>
            </w:r>
            <w:r>
              <w:rPr>
                <w:color w:val="000000" w:themeColor="text1"/>
                <w:vertAlign w:val="subscript"/>
              </w:rPr>
              <w:t>общество</w:t>
            </w:r>
            <w:r>
              <w:rPr>
                <w:color w:val="000000" w:themeColor="text1"/>
              </w:rPr>
              <w:t xml:space="preserve"> </w:t>
            </w:r>
            <w:r>
              <w:rPr>
                <w:color w:val="000000" w:themeColor="text1"/>
                <w:vertAlign w:val="subscript"/>
              </w:rPr>
              <w:t>«Промсвязьбанк»;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являющиеся</w:t>
            </w:r>
            <w:r>
              <w:rPr>
                <w:color w:val="000000" w:themeColor="text1"/>
              </w:rPr>
              <w:t xml:space="preserve"> </w:t>
            </w:r>
            <w:r>
              <w:rPr>
                <w:color w:val="000000" w:themeColor="text1"/>
                <w:vertAlign w:val="subscript"/>
              </w:rPr>
              <w:t>получателями</w:t>
            </w:r>
            <w:r>
              <w:rPr>
                <w:color w:val="000000" w:themeColor="text1"/>
              </w:rPr>
              <w:t xml:space="preserve"> </w:t>
            </w:r>
            <w:r>
              <w:rPr>
                <w:color w:val="000000" w:themeColor="text1"/>
                <w:vertAlign w:val="subscript"/>
              </w:rPr>
              <w:t>субсидии</w:t>
            </w:r>
            <w:r>
              <w:rPr>
                <w:color w:val="000000" w:themeColor="text1"/>
              </w:rPr>
              <w:t xml:space="preserve"> </w:t>
            </w:r>
            <w:r>
              <w:rPr>
                <w:color w:val="000000" w:themeColor="text1"/>
                <w:vertAlign w:val="subscript"/>
              </w:rPr>
              <w:t>(бюджетных</w:t>
            </w:r>
            <w:r>
              <w:rPr>
                <w:color w:val="000000" w:themeColor="text1"/>
              </w:rPr>
              <w:t xml:space="preserve"> </w:t>
            </w:r>
            <w:r>
              <w:rPr>
                <w:color w:val="000000" w:themeColor="text1"/>
                <w:vertAlign w:val="subscript"/>
              </w:rPr>
              <w:t>инвестиций);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r>
              <w:rPr>
                <w:color w:val="000000" w:themeColor="text1"/>
              </w:rPr>
              <w:t xml:space="preserve"> </w:t>
            </w:r>
            <w:r>
              <w:rPr>
                <w:color w:val="000000" w:themeColor="text1"/>
                <w:vertAlign w:val="subscript"/>
              </w:rPr>
              <w:t>имеющие</w:t>
            </w:r>
            <w:r>
              <w:rPr>
                <w:color w:val="000000" w:themeColor="text1"/>
              </w:rPr>
              <w:t xml:space="preserve"> </w:t>
            </w:r>
            <w:r>
              <w:rPr>
                <w:color w:val="000000" w:themeColor="text1"/>
                <w:vertAlign w:val="subscript"/>
              </w:rPr>
              <w:t>просроченную (неурегулированную) задолженность</w:t>
            </w:r>
            <w:r>
              <w:rPr>
                <w:color w:val="000000" w:themeColor="text1"/>
              </w:rPr>
              <w:t xml:space="preserve"> </w:t>
            </w:r>
            <w:r>
              <w:rPr>
                <w:color w:val="000000" w:themeColor="text1"/>
                <w:vertAlign w:val="subscript"/>
              </w:rPr>
              <w:t>по денежным</w:t>
            </w:r>
            <w:r>
              <w:rPr>
                <w:color w:val="000000" w:themeColor="text1"/>
              </w:rPr>
              <w:t xml:space="preserve"> </w:t>
            </w:r>
            <w:r>
              <w:rPr>
                <w:color w:val="000000" w:themeColor="text1"/>
                <w:vertAlign w:val="subscript"/>
              </w:rPr>
              <w:t>обязательствам</w:t>
            </w:r>
            <w:r>
              <w:rPr>
                <w:color w:val="000000" w:themeColor="text1"/>
              </w:rPr>
              <w:t xml:space="preserve"> </w:t>
            </w:r>
            <w:r>
              <w:rPr>
                <w:color w:val="000000" w:themeColor="text1"/>
                <w:vertAlign w:val="subscript"/>
              </w:rPr>
              <w:t>перед</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Федерацией;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lastRenderedPageBreak/>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в 2019 году субвенций, предоставляемых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Распоряжение Правительства Российской Федерации от 28 декабря 2018 г. № 2973-р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 Республики Ингушетия,</w:t>
            </w:r>
            <w:r>
              <w:rPr>
                <w:color w:val="000000" w:themeColor="text1"/>
              </w:rPr>
              <w:t xml:space="preserve"> </w:t>
            </w:r>
            <w:r>
              <w:rPr>
                <w:color w:val="000000" w:themeColor="text1"/>
                <w:vertAlign w:val="subscript"/>
              </w:rPr>
              <w:t>Кабардино-Балкарской Республики,</w:t>
            </w:r>
            <w:r>
              <w:rPr>
                <w:color w:val="000000" w:themeColor="text1"/>
              </w:rPr>
              <w:t xml:space="preserve"> </w:t>
            </w: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 Республики Коми,</w:t>
            </w:r>
            <w:r>
              <w:rPr>
                <w:color w:val="000000" w:themeColor="text1"/>
              </w:rPr>
              <w:t xml:space="preserve"> </w:t>
            </w:r>
            <w:r>
              <w:rPr>
                <w:color w:val="000000" w:themeColor="text1"/>
                <w:vertAlign w:val="subscript"/>
              </w:rPr>
              <w:t>Республики Крым,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r>
              <w:rPr>
                <w:color w:val="000000" w:themeColor="text1"/>
              </w:rPr>
              <w:t xml:space="preserve"> </w:t>
            </w:r>
            <w:r>
              <w:rPr>
                <w:color w:val="000000" w:themeColor="text1"/>
                <w:vertAlign w:val="subscript"/>
              </w:rPr>
              <w:t>Республики Мордовия, 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r>
              <w:rPr>
                <w:color w:val="000000" w:themeColor="text1"/>
              </w:rPr>
              <w:t xml:space="preserve"> </w:t>
            </w:r>
            <w:r>
              <w:rPr>
                <w:color w:val="000000" w:themeColor="text1"/>
                <w:vertAlign w:val="subscript"/>
              </w:rPr>
              <w:t>Республики Татарстан, Республики Тыва,</w:t>
            </w:r>
            <w:r>
              <w:rPr>
                <w:color w:val="000000" w:themeColor="text1"/>
              </w:rPr>
              <w:t xml:space="preserve"> </w:t>
            </w:r>
            <w:r>
              <w:rPr>
                <w:color w:val="000000" w:themeColor="text1"/>
                <w:vertAlign w:val="subscript"/>
              </w:rPr>
              <w:t>Удмуртской Республики,</w:t>
            </w:r>
            <w:r>
              <w:rPr>
                <w:color w:val="000000" w:themeColor="text1"/>
              </w:rPr>
              <w:t xml:space="preserve"> </w:t>
            </w: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lastRenderedPageBreak/>
              <w:t>Чеченской Республики, Чувашской Республики,</w:t>
            </w:r>
            <w:r>
              <w:rPr>
                <w:color w:val="000000" w:themeColor="text1"/>
              </w:rPr>
              <w:t xml:space="preserve"> </w:t>
            </w:r>
            <w:r>
              <w:rPr>
                <w:color w:val="000000" w:themeColor="text1"/>
                <w:vertAlign w:val="subscript"/>
              </w:rPr>
              <w:t>Алтайского края,</w:t>
            </w:r>
            <w:r>
              <w:rPr>
                <w:color w:val="000000" w:themeColor="text1"/>
              </w:rPr>
              <w:t xml:space="preserve"> </w:t>
            </w:r>
            <w:r>
              <w:rPr>
                <w:color w:val="000000" w:themeColor="text1"/>
                <w:vertAlign w:val="subscript"/>
              </w:rPr>
              <w:t>Забайкальского края,</w:t>
            </w:r>
            <w:r>
              <w:rPr>
                <w:color w:val="000000" w:themeColor="text1"/>
              </w:rPr>
              <w:t xml:space="preserve"> </w:t>
            </w:r>
            <w:r>
              <w:rPr>
                <w:color w:val="000000" w:themeColor="text1"/>
                <w:vertAlign w:val="subscript"/>
              </w:rPr>
              <w:t>Камчатского края,</w:t>
            </w:r>
            <w:r>
              <w:rPr>
                <w:color w:val="000000" w:themeColor="text1"/>
              </w:rPr>
              <w:t xml:space="preserve"> </w:t>
            </w: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r>
              <w:rPr>
                <w:color w:val="000000" w:themeColor="text1"/>
              </w:rPr>
              <w:t xml:space="preserve"> </w:t>
            </w: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r>
              <w:rPr>
                <w:color w:val="000000" w:themeColor="text1"/>
              </w:rPr>
              <w:t xml:space="preserve"> </w:t>
            </w:r>
            <w:r>
              <w:rPr>
                <w:color w:val="000000" w:themeColor="text1"/>
                <w:vertAlign w:val="subscript"/>
              </w:rPr>
              <w:t>Ставропольского края,</w:t>
            </w:r>
            <w:r>
              <w:rPr>
                <w:color w:val="000000" w:themeColor="text1"/>
              </w:rPr>
              <w:t xml:space="preserve"> </w:t>
            </w: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 Архангельской области,</w:t>
            </w:r>
            <w:r>
              <w:rPr>
                <w:color w:val="000000" w:themeColor="text1"/>
              </w:rPr>
              <w:t xml:space="preserve"> </w:t>
            </w:r>
            <w:r>
              <w:rPr>
                <w:color w:val="000000" w:themeColor="text1"/>
                <w:vertAlign w:val="subscript"/>
              </w:rPr>
              <w:t>Астраханской области, Белгородской области,</w:t>
            </w:r>
            <w:r>
              <w:rPr>
                <w:color w:val="000000" w:themeColor="text1"/>
              </w:rPr>
              <w:t xml:space="preserve"> </w:t>
            </w:r>
            <w:r>
              <w:rPr>
                <w:color w:val="000000" w:themeColor="text1"/>
                <w:vertAlign w:val="subscript"/>
              </w:rPr>
              <w:t>Брянской области, 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r>
              <w:rPr>
                <w:color w:val="000000" w:themeColor="text1"/>
              </w:rPr>
              <w:t xml:space="preserve"> </w:t>
            </w:r>
            <w:r>
              <w:rPr>
                <w:color w:val="000000" w:themeColor="text1"/>
                <w:vertAlign w:val="subscript"/>
              </w:rPr>
              <w:t>Иркутской области, 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 Кемеровской области – Кузбасса,</w:t>
            </w:r>
            <w:r>
              <w:rPr>
                <w:color w:val="000000" w:themeColor="text1"/>
              </w:rPr>
              <w:t xml:space="preserve"> </w:t>
            </w:r>
            <w:r>
              <w:rPr>
                <w:color w:val="000000" w:themeColor="text1"/>
                <w:vertAlign w:val="subscript"/>
              </w:rPr>
              <w:t>Кировской области, 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r>
              <w:rPr>
                <w:color w:val="000000" w:themeColor="text1"/>
              </w:rPr>
              <w:t xml:space="preserve"> </w:t>
            </w: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r>
              <w:rPr>
                <w:color w:val="000000" w:themeColor="text1"/>
              </w:rPr>
              <w:t xml:space="preserve"> </w:t>
            </w:r>
            <w:r>
              <w:rPr>
                <w:color w:val="000000" w:themeColor="text1"/>
                <w:vertAlign w:val="subscript"/>
              </w:rPr>
              <w:t>Липецкой области,</w:t>
            </w:r>
            <w:r>
              <w:rPr>
                <w:color w:val="000000" w:themeColor="text1"/>
              </w:rPr>
              <w:t xml:space="preserve"> </w:t>
            </w:r>
            <w:r>
              <w:rPr>
                <w:color w:val="000000" w:themeColor="text1"/>
                <w:vertAlign w:val="subscript"/>
              </w:rPr>
              <w:t>Магаданской области, Московской области,</w:t>
            </w:r>
            <w:r>
              <w:rPr>
                <w:color w:val="000000" w:themeColor="text1"/>
              </w:rPr>
              <w:t xml:space="preserve"> </w:t>
            </w:r>
            <w:r>
              <w:rPr>
                <w:color w:val="000000" w:themeColor="text1"/>
                <w:vertAlign w:val="subscript"/>
              </w:rPr>
              <w:t>Мурманской области,</w:t>
            </w:r>
            <w:r>
              <w:rPr>
                <w:color w:val="000000" w:themeColor="text1"/>
              </w:rPr>
              <w:t xml:space="preserve"> </w:t>
            </w: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Омской области,</w:t>
            </w:r>
            <w:r>
              <w:rPr>
                <w:color w:val="000000" w:themeColor="text1"/>
              </w:rPr>
              <w:t xml:space="preserve"> </w:t>
            </w: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r>
              <w:rPr>
                <w:color w:val="000000" w:themeColor="text1"/>
              </w:rPr>
              <w:t xml:space="preserve"> </w:t>
            </w:r>
            <w:r>
              <w:rPr>
                <w:color w:val="000000" w:themeColor="text1"/>
                <w:vertAlign w:val="subscript"/>
              </w:rPr>
              <w:t>Пензенской области,</w:t>
            </w:r>
            <w:r>
              <w:rPr>
                <w:color w:val="000000" w:themeColor="text1"/>
              </w:rPr>
              <w:t xml:space="preserve"> </w:t>
            </w: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r>
              <w:rPr>
                <w:color w:val="000000" w:themeColor="text1"/>
              </w:rPr>
              <w:t xml:space="preserve"> </w:t>
            </w:r>
            <w:r>
              <w:rPr>
                <w:color w:val="000000" w:themeColor="text1"/>
                <w:vertAlign w:val="subscript"/>
              </w:rPr>
              <w:t>Рязанской области,</w:t>
            </w:r>
            <w:r>
              <w:rPr>
                <w:color w:val="000000" w:themeColor="text1"/>
              </w:rPr>
              <w:t xml:space="preserve"> </w:t>
            </w: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 Сахалинской области,</w:t>
            </w:r>
            <w:r>
              <w:rPr>
                <w:color w:val="000000" w:themeColor="text1"/>
              </w:rPr>
              <w:t xml:space="preserve"> </w:t>
            </w: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r>
              <w:rPr>
                <w:color w:val="000000" w:themeColor="text1"/>
              </w:rPr>
              <w:t xml:space="preserve"> </w:t>
            </w:r>
            <w:r>
              <w:rPr>
                <w:color w:val="000000" w:themeColor="text1"/>
                <w:vertAlign w:val="subscript"/>
              </w:rPr>
              <w:t>Тамбовской области,</w:t>
            </w:r>
            <w:r>
              <w:rPr>
                <w:color w:val="000000" w:themeColor="text1"/>
              </w:rPr>
              <w:t xml:space="preserve"> </w:t>
            </w: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 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 Ульяновской области,</w:t>
            </w:r>
            <w:r>
              <w:rPr>
                <w:color w:val="000000" w:themeColor="text1"/>
              </w:rPr>
              <w:t xml:space="preserve"> </w:t>
            </w: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r>
              <w:rPr>
                <w:color w:val="000000" w:themeColor="text1"/>
              </w:rPr>
              <w:t xml:space="preserve"> </w:t>
            </w:r>
            <w:r>
              <w:rPr>
                <w:color w:val="000000" w:themeColor="text1"/>
                <w:vertAlign w:val="subscript"/>
              </w:rPr>
              <w:t>г.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 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r>
              <w:rPr>
                <w:color w:val="000000" w:themeColor="text1"/>
              </w:rPr>
              <w:t xml:space="preserve"> </w:t>
            </w:r>
            <w:r>
              <w:rPr>
                <w:color w:val="000000" w:themeColor="text1"/>
                <w:vertAlign w:val="subscript"/>
              </w:rPr>
              <w:t>Еврейской автономной области,</w:t>
            </w:r>
            <w:r>
              <w:rPr>
                <w:color w:val="000000" w:themeColor="text1"/>
              </w:rPr>
              <w:t xml:space="preserve"> </w:t>
            </w:r>
            <w:r>
              <w:rPr>
                <w:color w:val="000000" w:themeColor="text1"/>
                <w:vertAlign w:val="subscript"/>
              </w:rPr>
              <w:t>Ненецкого автономного округа,</w:t>
            </w:r>
            <w:r>
              <w:rPr>
                <w:color w:val="000000" w:themeColor="text1"/>
              </w:rPr>
              <w:t xml:space="preserve"> </w:t>
            </w: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EE11CC">
            <w:pPr>
              <w:pStyle w:val="afa"/>
              <w:spacing w:before="0" w:beforeAutospacing="0" w:after="0" w:afterAutospacing="0"/>
              <w:jc w:val="center"/>
              <w:rPr>
                <w:color w:val="000000" w:themeColor="text1"/>
                <w:vertAlign w:val="subscript"/>
              </w:rPr>
            </w:pP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в 2019 году субсидий бюджетам субъектов Российской Федерации в целях софинансирования социальных программ субъектов Российской </w:t>
            </w:r>
            <w:r>
              <w:rPr>
                <w:color w:val="000000" w:themeColor="text1"/>
                <w:vertAlign w:val="subscript"/>
              </w:rPr>
              <w:lastRenderedPageBreak/>
              <w:t>Федерации, связанных со строительством (реконструкцией) объектов организаций социального обслуживания населения, с ремонтом домов системы социального обслуживания граждан муниципального специализированного жилищного фонда, предоставляемых для проживания отдельных категорий граждан, а также с благоустройством прилегающей территории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lastRenderedPageBreak/>
              <w:t>Постановление Правительства Российской Федерации</w:t>
            </w:r>
            <w:r>
              <w:rPr>
                <w:color w:val="000000" w:themeColor="text1"/>
              </w:rPr>
              <w:t xml:space="preserve"> </w:t>
            </w:r>
            <w:r>
              <w:rPr>
                <w:color w:val="000000" w:themeColor="text1"/>
                <w:vertAlign w:val="subscript"/>
              </w:rPr>
              <w:t>от 29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1724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w:t>
            </w:r>
            <w:r>
              <w:rPr>
                <w:color w:val="000000" w:themeColor="text1"/>
              </w:rPr>
              <w:t xml:space="preserve"> </w:t>
            </w:r>
            <w:r>
              <w:rPr>
                <w:color w:val="000000" w:themeColor="text1"/>
                <w:vertAlign w:val="subscript"/>
              </w:rPr>
              <w:t>фонд</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lastRenderedPageBreak/>
              <w:t>организации</w:t>
            </w:r>
            <w:r>
              <w:rPr>
                <w:color w:val="000000" w:themeColor="text1"/>
              </w:rPr>
              <w:t xml:space="preserve"> </w:t>
            </w:r>
            <w:r>
              <w:rPr>
                <w:color w:val="000000" w:themeColor="text1"/>
                <w:vertAlign w:val="subscript"/>
              </w:rPr>
              <w:t>социального</w:t>
            </w:r>
            <w:r>
              <w:rPr>
                <w:color w:val="000000" w:themeColor="text1"/>
              </w:rPr>
              <w:t xml:space="preserve"> </w:t>
            </w:r>
            <w:r>
              <w:rPr>
                <w:color w:val="000000" w:themeColor="text1"/>
                <w:vertAlign w:val="subscript"/>
              </w:rPr>
              <w:t>обслуживания</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lastRenderedPageBreak/>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1751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финансов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w:t>
            </w:r>
            <w:r>
              <w:rPr>
                <w:color w:val="000000" w:themeColor="text1"/>
              </w:rPr>
              <w:t xml:space="preserve"> </w:t>
            </w:r>
            <w:r>
              <w:rPr>
                <w:color w:val="000000" w:themeColor="text1"/>
                <w:vertAlign w:val="subscript"/>
              </w:rPr>
              <w:t>развития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w:t>
            </w:r>
            <w:r>
              <w:rPr>
                <w:color w:val="000000" w:themeColor="text1"/>
              </w:rPr>
              <w:t xml:space="preserve"> </w:t>
            </w:r>
            <w:r>
              <w:rPr>
                <w:color w:val="000000" w:themeColor="text1"/>
                <w:vertAlign w:val="subscript"/>
              </w:rPr>
              <w:t>распорядитель</w:t>
            </w:r>
            <w:r>
              <w:rPr>
                <w:color w:val="000000" w:themeColor="text1"/>
              </w:rPr>
              <w:t xml:space="preserve"> </w:t>
            </w: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r>
              <w:rPr>
                <w:color w:val="000000" w:themeColor="text1"/>
              </w:rPr>
              <w:t xml:space="preserve"> </w:t>
            </w:r>
            <w:r>
              <w:rPr>
                <w:color w:val="000000" w:themeColor="text1"/>
                <w:vertAlign w:val="subscript"/>
              </w:rPr>
              <w:t>ответственный</w:t>
            </w:r>
            <w:r>
              <w:rPr>
                <w:color w:val="000000" w:themeColor="text1"/>
              </w:rPr>
              <w:t xml:space="preserve"> </w:t>
            </w:r>
            <w:r>
              <w:rPr>
                <w:color w:val="000000" w:themeColor="text1"/>
                <w:vertAlign w:val="subscript"/>
              </w:rPr>
              <w:t>за реализацию</w:t>
            </w:r>
            <w:r>
              <w:rPr>
                <w:color w:val="000000" w:themeColor="text1"/>
              </w:rPr>
              <w:t xml:space="preserve"> </w:t>
            </w:r>
            <w:r>
              <w:rPr>
                <w:color w:val="000000" w:themeColor="text1"/>
                <w:vertAlign w:val="subscript"/>
              </w:rPr>
              <w:t>мероприятий государственной</w:t>
            </w:r>
            <w:r>
              <w:rPr>
                <w:color w:val="000000" w:themeColor="text1"/>
              </w:rPr>
              <w:t xml:space="preserve"> </w:t>
            </w:r>
            <w:r>
              <w:rPr>
                <w:color w:val="000000" w:themeColor="text1"/>
                <w:vertAlign w:val="subscript"/>
              </w:rPr>
              <w:t>программы</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в рамках которых планируется</w:t>
            </w:r>
            <w:r>
              <w:rPr>
                <w:color w:val="000000" w:themeColor="text1"/>
              </w:rPr>
              <w:t xml:space="preserve"> </w:t>
            </w:r>
            <w:r>
              <w:rPr>
                <w:color w:val="000000" w:themeColor="text1"/>
                <w:vertAlign w:val="subscript"/>
              </w:rPr>
              <w:t>предоставление</w:t>
            </w:r>
            <w:r>
              <w:rPr>
                <w:color w:val="000000" w:themeColor="text1"/>
              </w:rPr>
              <w:t xml:space="preserve"> </w:t>
            </w:r>
            <w:r>
              <w:rPr>
                <w:color w:val="000000" w:themeColor="text1"/>
                <w:vertAlign w:val="subscript"/>
              </w:rPr>
              <w:t>субсидий</w:t>
            </w:r>
            <w:r>
              <w:rPr>
                <w:color w:val="000000" w:themeColor="text1"/>
              </w:rPr>
              <w:t xml:space="preserve"> </w:t>
            </w:r>
            <w:r>
              <w:rPr>
                <w:color w:val="000000" w:themeColor="text1"/>
                <w:vertAlign w:val="subscript"/>
              </w:rPr>
              <w:t>или осуществление бюджетных</w:t>
            </w:r>
            <w:r>
              <w:rPr>
                <w:color w:val="000000" w:themeColor="text1"/>
              </w:rPr>
              <w:t xml:space="preserve"> </w:t>
            </w:r>
            <w:r>
              <w:rPr>
                <w:color w:val="000000" w:themeColor="text1"/>
                <w:vertAlign w:val="subscript"/>
              </w:rPr>
              <w:t>инвестиций;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w:t>
            </w:r>
            <w:r>
              <w:rPr>
                <w:color w:val="000000" w:themeColor="text1"/>
              </w:rPr>
              <w:t xml:space="preserve"> </w:t>
            </w:r>
            <w:r>
              <w:rPr>
                <w:color w:val="000000" w:themeColor="text1"/>
                <w:vertAlign w:val="subscript"/>
              </w:rPr>
              <w:t>бюджетные</w:t>
            </w:r>
            <w:r>
              <w:rPr>
                <w:color w:val="000000" w:themeColor="text1"/>
              </w:rPr>
              <w:t xml:space="preserve"> </w:t>
            </w: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автономные</w:t>
            </w:r>
            <w:r>
              <w:rPr>
                <w:color w:val="000000" w:themeColor="text1"/>
              </w:rPr>
              <w:t xml:space="preserve"> </w:t>
            </w: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w:t>
            </w:r>
            <w:r>
              <w:rPr>
                <w:color w:val="000000" w:themeColor="text1"/>
              </w:rPr>
              <w:t xml:space="preserve"> </w:t>
            </w:r>
            <w:r>
              <w:rPr>
                <w:color w:val="000000" w:themeColor="text1"/>
                <w:vertAlign w:val="subscript"/>
              </w:rPr>
              <w:t>унитарные</w:t>
            </w:r>
            <w:r>
              <w:rPr>
                <w:color w:val="000000" w:themeColor="text1"/>
              </w:rPr>
              <w:t xml:space="preserve"> </w:t>
            </w:r>
            <w:r>
              <w:rPr>
                <w:color w:val="000000" w:themeColor="text1"/>
                <w:vertAlign w:val="subscript"/>
              </w:rPr>
              <w:t>предприятия,</w:t>
            </w:r>
            <w:r>
              <w:rPr>
                <w:color w:val="000000" w:themeColor="text1"/>
              </w:rPr>
              <w:t xml:space="preserve"> </w:t>
            </w:r>
            <w:r>
              <w:rPr>
                <w:color w:val="000000" w:themeColor="text1"/>
                <w:vertAlign w:val="subscript"/>
              </w:rPr>
              <w:t>в том числе</w:t>
            </w:r>
            <w:r>
              <w:rPr>
                <w:color w:val="000000" w:themeColor="text1"/>
              </w:rPr>
              <w:t xml:space="preserve"> </w:t>
            </w:r>
            <w:r>
              <w:rPr>
                <w:color w:val="000000" w:themeColor="text1"/>
                <w:vertAlign w:val="subscript"/>
              </w:rPr>
              <w:t>казенные</w:t>
            </w:r>
            <w:r>
              <w:rPr>
                <w:color w:val="000000" w:themeColor="text1"/>
              </w:rPr>
              <w:t xml:space="preserve"> </w:t>
            </w:r>
            <w:r>
              <w:rPr>
                <w:color w:val="000000" w:themeColor="text1"/>
                <w:vertAlign w:val="subscript"/>
              </w:rPr>
              <w:t>предприятия</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1762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1764</w:t>
            </w:r>
          </w:p>
          <w:p w:rsidR="00EE11CC" w:rsidRDefault="00EE11CC">
            <w:pPr>
              <w:pStyle w:val="afa"/>
              <w:spacing w:before="0" w:beforeAutospacing="0" w:after="0" w:afterAutospacing="0"/>
              <w:jc w:val="center"/>
              <w:rPr>
                <w:color w:val="C00000"/>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региональные сосудистые центры и первичные сосудистые отделения, расположенные на базе медицинских организаций, подведомственных органам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1772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субъектов Российской Федерации, оказывающие медицинскую помощь больным с онкологическими заболеваниями, включая онкологические диспансеры, медицинские организации, имеющие в своей структуре онкологические отделения, а также медицинские организации, имеющие койки онкологического профиля и лицензию на осуществление медицинской деятельности, предусматривающей выполнение работ (услуг) по профилю «Онкология» для субъектов Российской Федерации с численностью населения менее</w:t>
            </w:r>
            <w:r>
              <w:rPr>
                <w:color w:val="000000" w:themeColor="text1"/>
              </w:rPr>
              <w:t xml:space="preserve"> </w:t>
            </w:r>
            <w:r>
              <w:rPr>
                <w:color w:val="000000" w:themeColor="text1"/>
                <w:vertAlign w:val="subscript"/>
              </w:rPr>
              <w:t>100 тыс. человек</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Общероссийской общественно-государственной организации «Добровольное общество содействия армии, авиации и флоту России» субсидии из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1773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обороны</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просвещения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общественно-государственная</w:t>
            </w:r>
            <w:r>
              <w:rPr>
                <w:color w:val="000000" w:themeColor="text1"/>
              </w:rPr>
              <w:t xml:space="preserve"> </w:t>
            </w:r>
            <w:r>
              <w:rPr>
                <w:color w:val="000000" w:themeColor="text1"/>
                <w:vertAlign w:val="subscript"/>
              </w:rPr>
              <w:t>организация</w:t>
            </w:r>
            <w:r>
              <w:rPr>
                <w:color w:val="000000" w:themeColor="text1"/>
              </w:rPr>
              <w:t xml:space="preserve"> </w:t>
            </w:r>
            <w:r>
              <w:rPr>
                <w:color w:val="000000" w:themeColor="text1"/>
                <w:vertAlign w:val="subscript"/>
              </w:rPr>
              <w:t>«Добровольное</w:t>
            </w:r>
            <w:r>
              <w:rPr>
                <w:color w:val="000000" w:themeColor="text1"/>
              </w:rPr>
              <w:t xml:space="preserve"> </w:t>
            </w:r>
            <w:r>
              <w:rPr>
                <w:color w:val="000000" w:themeColor="text1"/>
                <w:vertAlign w:val="subscript"/>
              </w:rPr>
              <w:t>общество содействия</w:t>
            </w:r>
            <w:r>
              <w:rPr>
                <w:color w:val="000000" w:themeColor="text1"/>
              </w:rPr>
              <w:t xml:space="preserve"> </w:t>
            </w:r>
            <w:r>
              <w:rPr>
                <w:color w:val="000000" w:themeColor="text1"/>
                <w:vertAlign w:val="subscript"/>
              </w:rPr>
              <w:t>армии, авиации</w:t>
            </w:r>
            <w:r>
              <w:rPr>
                <w:color w:val="000000" w:themeColor="text1"/>
              </w:rPr>
              <w:t xml:space="preserve"> </w:t>
            </w:r>
            <w:r>
              <w:rPr>
                <w:color w:val="000000" w:themeColor="text1"/>
                <w:vertAlign w:val="subscript"/>
              </w:rPr>
              <w:t>и флоту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Адресное (пообъектное) распределение субсидий, предоставляемых в 2019 - 2021 годах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в рамках подпрограммы «Искусство» государственной программы Российской Федерации «Развитие культуры и туризма» на 2013 - 2020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декабря</w:t>
            </w:r>
            <w:r>
              <w:rPr>
                <w:color w:val="000000" w:themeColor="text1"/>
              </w:rPr>
              <w:t xml:space="preserve"> </w:t>
            </w:r>
            <w:r>
              <w:rPr>
                <w:color w:val="000000" w:themeColor="text1"/>
                <w:vertAlign w:val="subscript"/>
              </w:rPr>
              <w:t>2018 г.</w:t>
            </w:r>
            <w:r>
              <w:rPr>
                <w:color w:val="000000" w:themeColor="text1"/>
              </w:rPr>
              <w:t xml:space="preserve"> </w:t>
            </w:r>
            <w:r>
              <w:rPr>
                <w:color w:val="000000" w:themeColor="text1"/>
                <w:vertAlign w:val="subscript"/>
              </w:rPr>
              <w:t>№ 3040-р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Бурятия,</w:t>
            </w:r>
            <w:r>
              <w:rPr>
                <w:color w:val="000000" w:themeColor="text1"/>
              </w:rPr>
              <w:t xml:space="preserve"> </w:t>
            </w:r>
            <w:r>
              <w:rPr>
                <w:color w:val="000000" w:themeColor="text1"/>
                <w:vertAlign w:val="subscript"/>
              </w:rPr>
              <w:t>Национальная библиотека Республики Бурятия в Советском районе, г. Улан-Удэ;</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Северная Осетия – Алания,</w:t>
            </w:r>
            <w:r>
              <w:rPr>
                <w:color w:val="000000" w:themeColor="text1"/>
              </w:rPr>
              <w:t xml:space="preserve"> </w:t>
            </w:r>
            <w:r>
              <w:rPr>
                <w:color w:val="000000" w:themeColor="text1"/>
                <w:vertAlign w:val="subscript"/>
              </w:rPr>
              <w:t>Национальный музей РСО-Алания,</w:t>
            </w:r>
            <w:r>
              <w:rPr>
                <w:color w:val="000000" w:themeColor="text1"/>
              </w:rPr>
              <w:t xml:space="preserve"> </w:t>
            </w:r>
            <w:r>
              <w:rPr>
                <w:color w:val="000000" w:themeColor="text1"/>
                <w:vertAlign w:val="subscript"/>
              </w:rPr>
              <w:t>г. Владикавказ;</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Удмуртской Республики,</w:t>
            </w:r>
            <w:r>
              <w:rPr>
                <w:color w:val="000000" w:themeColor="text1"/>
              </w:rPr>
              <w:t xml:space="preserve"> </w:t>
            </w:r>
            <w:r>
              <w:rPr>
                <w:color w:val="000000" w:themeColor="text1"/>
                <w:vertAlign w:val="subscript"/>
              </w:rPr>
              <w:t>Национальная библиотека Удмуртской Республики в</w:t>
            </w:r>
            <w:r>
              <w:rPr>
                <w:color w:val="000000" w:themeColor="text1"/>
              </w:rPr>
              <w:t xml:space="preserve"> </w:t>
            </w:r>
            <w:r>
              <w:rPr>
                <w:color w:val="000000" w:themeColor="text1"/>
                <w:vertAlign w:val="subscript"/>
              </w:rPr>
              <w:t>г. Ижевске;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Хакасия,</w:t>
            </w:r>
            <w:r>
              <w:rPr>
                <w:color w:val="000000" w:themeColor="text1"/>
              </w:rPr>
              <w:t xml:space="preserve"> </w:t>
            </w:r>
            <w:r>
              <w:rPr>
                <w:color w:val="000000" w:themeColor="text1"/>
                <w:vertAlign w:val="subscript"/>
              </w:rPr>
              <w:t>Русский республиканский драматический театр им. М.Ю. Лермонтова,</w:t>
            </w:r>
            <w:r>
              <w:rPr>
                <w:color w:val="000000" w:themeColor="text1"/>
              </w:rPr>
              <w:t xml:space="preserve"> </w:t>
            </w:r>
            <w:r>
              <w:rPr>
                <w:color w:val="000000" w:themeColor="text1"/>
                <w:vertAlign w:val="subscript"/>
              </w:rPr>
              <w:t>Республика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Забайкальского края,</w:t>
            </w:r>
            <w:r>
              <w:rPr>
                <w:color w:val="000000" w:themeColor="text1"/>
              </w:rPr>
              <w:t xml:space="preserve"> </w:t>
            </w:r>
            <w:r>
              <w:rPr>
                <w:color w:val="000000" w:themeColor="text1"/>
                <w:vertAlign w:val="subscript"/>
              </w:rPr>
              <w:t>государственное автономное учреждение культуры «Забайкальский краевой драматический театр»;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Мурманской области,</w:t>
            </w:r>
            <w:r>
              <w:rPr>
                <w:color w:val="000000" w:themeColor="text1"/>
              </w:rPr>
              <w:t xml:space="preserve"> </w:t>
            </w:r>
            <w:r>
              <w:rPr>
                <w:color w:val="000000" w:themeColor="text1"/>
                <w:vertAlign w:val="subscript"/>
              </w:rPr>
              <w:t>государственное областное бюджетное учреждение культуры «Мурманский областной краеведческий музей»,</w:t>
            </w:r>
            <w:r>
              <w:rPr>
                <w:color w:val="000000" w:themeColor="text1"/>
              </w:rPr>
              <w:t xml:space="preserve"> </w:t>
            </w:r>
            <w:r>
              <w:rPr>
                <w:color w:val="000000" w:themeColor="text1"/>
                <w:vertAlign w:val="subscript"/>
              </w:rPr>
              <w:t>г. Мурманск;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Омской области,</w:t>
            </w:r>
            <w:r>
              <w:rPr>
                <w:color w:val="000000" w:themeColor="text1"/>
              </w:rPr>
              <w:t xml:space="preserve"> </w:t>
            </w:r>
            <w:r>
              <w:rPr>
                <w:color w:val="000000" w:themeColor="text1"/>
                <w:vertAlign w:val="subscript"/>
              </w:rPr>
              <w:t>страховое товарищество «Саламандра»,</w:t>
            </w:r>
            <w:r>
              <w:rPr>
                <w:color w:val="000000" w:themeColor="text1"/>
              </w:rPr>
              <w:t xml:space="preserve"> </w:t>
            </w:r>
            <w:r>
              <w:rPr>
                <w:color w:val="000000" w:themeColor="text1"/>
                <w:vertAlign w:val="subscript"/>
              </w:rPr>
              <w:t>1913 - 1914 годы» для размещения бюджетного учреждения культуры Омской области «Омский областной музей изобразительных искусств имени</w:t>
            </w:r>
            <w:r>
              <w:rPr>
                <w:color w:val="000000" w:themeColor="text1"/>
              </w:rPr>
              <w:t xml:space="preserve"> </w:t>
            </w:r>
            <w:r>
              <w:rPr>
                <w:color w:val="000000" w:themeColor="text1"/>
                <w:vertAlign w:val="subscript"/>
              </w:rPr>
              <w:t>М.А. Врубеля»,</w:t>
            </w:r>
            <w:r>
              <w:rPr>
                <w:color w:val="000000" w:themeColor="text1"/>
              </w:rPr>
              <w:t xml:space="preserve"> </w:t>
            </w:r>
            <w:r>
              <w:rPr>
                <w:color w:val="000000" w:themeColor="text1"/>
                <w:vertAlign w:val="subscript"/>
              </w:rPr>
              <w:t>г. Омск;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Псковской области,</w:t>
            </w:r>
            <w:r>
              <w:rPr>
                <w:color w:val="000000" w:themeColor="text1"/>
              </w:rPr>
              <w:t xml:space="preserve"> </w:t>
            </w:r>
            <w:r>
              <w:rPr>
                <w:color w:val="000000" w:themeColor="text1"/>
                <w:vertAlign w:val="subscript"/>
              </w:rPr>
              <w:t>государственное бюджетное учреждение культуры</w:t>
            </w:r>
            <w:r>
              <w:rPr>
                <w:color w:val="000000" w:themeColor="text1"/>
              </w:rPr>
              <w:t xml:space="preserve"> </w:t>
            </w:r>
            <w:r>
              <w:rPr>
                <w:color w:val="000000" w:themeColor="text1"/>
                <w:vertAlign w:val="subscript"/>
              </w:rPr>
              <w:t>«Псковская областная универсальная научная библиотека»,</w:t>
            </w:r>
            <w:r>
              <w:rPr>
                <w:color w:val="000000" w:themeColor="text1"/>
              </w:rPr>
              <w:t xml:space="preserve"> </w:t>
            </w:r>
            <w:r>
              <w:rPr>
                <w:color w:val="000000" w:themeColor="text1"/>
                <w:vertAlign w:val="subscript"/>
              </w:rPr>
              <w:t>г. Псков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января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w:t>
            </w:r>
            <w:r>
              <w:rPr>
                <w:color w:val="000000" w:themeColor="text1"/>
              </w:rPr>
              <w:t xml:space="preserve"> </w:t>
            </w:r>
            <w:r>
              <w:rPr>
                <w:color w:val="000000" w:themeColor="text1"/>
                <w:vertAlign w:val="subscript"/>
              </w:rPr>
              <w:t>фонд</w:t>
            </w:r>
            <w:r>
              <w:rPr>
                <w:color w:val="000000" w:themeColor="text1"/>
              </w:rPr>
              <w:t xml:space="preserve"> </w:t>
            </w:r>
            <w:r>
              <w:rPr>
                <w:color w:val="000000" w:themeColor="text1"/>
                <w:vertAlign w:val="subscript"/>
              </w:rPr>
              <w:t>обязательного</w:t>
            </w:r>
            <w:r>
              <w:rPr>
                <w:color w:val="000000" w:themeColor="text1"/>
              </w:rPr>
              <w:t xml:space="preserve"> </w:t>
            </w:r>
            <w:r>
              <w:rPr>
                <w:color w:val="000000" w:themeColor="text1"/>
                <w:vertAlign w:val="subscript"/>
              </w:rPr>
              <w:t>медицинского</w:t>
            </w:r>
            <w:r>
              <w:rPr>
                <w:color w:val="000000" w:themeColor="text1"/>
              </w:rPr>
              <w:t xml:space="preserve"> </w:t>
            </w:r>
            <w:r>
              <w:rPr>
                <w:color w:val="000000" w:themeColor="text1"/>
                <w:vertAlign w:val="subscript"/>
              </w:rPr>
              <w:t>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w:t>
            </w:r>
            <w:r>
              <w:rPr>
                <w:color w:val="000000" w:themeColor="text1"/>
              </w:rPr>
              <w:t xml:space="preserve"> </w:t>
            </w:r>
            <w:r>
              <w:rPr>
                <w:color w:val="000000" w:themeColor="text1"/>
                <w:vertAlign w:val="subscript"/>
              </w:rPr>
              <w:t>организации</w:t>
            </w:r>
            <w:r>
              <w:rPr>
                <w:color w:val="000000" w:themeColor="text1"/>
              </w:rPr>
              <w:t xml:space="preserve"> </w:t>
            </w:r>
            <w:r>
              <w:rPr>
                <w:color w:val="000000" w:themeColor="text1"/>
                <w:vertAlign w:val="subscript"/>
              </w:rPr>
              <w:t>частной</w:t>
            </w:r>
            <w:r>
              <w:rPr>
                <w:color w:val="000000" w:themeColor="text1"/>
              </w:rPr>
              <w:t xml:space="preserve"> </w:t>
            </w:r>
            <w:r>
              <w:rPr>
                <w:color w:val="000000" w:themeColor="text1"/>
                <w:vertAlign w:val="subscript"/>
              </w:rPr>
              <w:t>системы</w:t>
            </w:r>
            <w:r>
              <w:rPr>
                <w:color w:val="000000" w:themeColor="text1"/>
              </w:rPr>
              <w:t xml:space="preserve"> </w:t>
            </w:r>
            <w:r>
              <w:rPr>
                <w:color w:val="000000" w:themeColor="text1"/>
                <w:vertAlign w:val="subscript"/>
              </w:rPr>
              <w:t>здравоохранения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Государственная программа Российской Федерации </w:t>
            </w:r>
            <w:r>
              <w:rPr>
                <w:color w:val="000000" w:themeColor="text1"/>
              </w:rPr>
              <w:br/>
            </w:r>
            <w:r>
              <w:rPr>
                <w:color w:val="000000" w:themeColor="text1"/>
                <w:vertAlign w:val="subscript"/>
              </w:rPr>
              <w:t>«Социально-экономическое развитие Республики Крым и г. Севастополя»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января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«Единый заказчик в сфере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Концепция повышения эффективности бюджетных расходов в 2019-2024 годах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января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117-р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средств федерального бюджета (бюджета государственного внебюджетного фонда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бюджетных средств; главные администраторы (администраторы) доходов федерального бюджета (бюджета государственного внебюджетного фонда Российской Федерации); главные администраторы (администраторы) источников финансирования дефицита федерального бюджета (бюджета государственного внебюджетного фонда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Адресное (пообъектное) распределение субсидий, предоставляемых в 2019 - 2021 годах из федерального бюджета в рамках государственной программы Российской Федерации «Развитие здравоохранения»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осуществляются из местных бюджетов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6 февраля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154-р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государственное бюджетное учреждение здравоохранения Республики Адыгея «Майкопская городская клиническая больница», г. Майкоп;</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Алтай, бюджетное учреждение здравоохранения Республики Алтай «Республиканская больница», г. Горно-Алтайск;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Башкортостан, государственное бюджетное учреждение здравоохранения «Республиканский клинический онкологический диспансер Министерства здравоохранения Республики Башкортостан», г. Уфа;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Бурятия, государственное бюджетное учреждение здравоохранения «Бурятский республиканский клинический онкологический диспансер», г. Улан-Удэ;</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Дагестан, государственное бюджетное учреждение Республики Дагестан «Республиканский противотуберкулезный диспансер», г. Махачкала;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Ингушетия, государственное бюджетное учреждение здравоохранения «Республиканский психоневрологический и наркологический диспансер», г. Назрань;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Калмыкия, бюджетное учреждение Республики Калмыкия «Республиканская больница им. П.П. Жемчуева», г. Элиста, бюджетное учреждение Республики Калмыкия «Республиканский детский медицинский центр имени Манджиевой Валентины Джаловны» г. Элиста;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Карачаево-Черкесской Республики, республиканское государственное бюджетное учреждение здравоохранения «Карачаевская центральная городская и районная больница», г. Карачаевск;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Мордовия, государственное бюджетное учреждение здравоохранения Республики Мордовия «Республиканский онкологический диспансер», г. Саранск, государственное бюджетное учреждение здравоохранения Республики Мордовия «Детская поликлиника № 4», г. Саранск;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Северная Осетия-Алания, государственное бюджетное учреждение здравоохранения «Республиканская клиническая больница скорой медицинской помощи» Министерства здравоохранения Республики Северная Осетия - Алания, г. Владикавказ, государственное бюджетное учреждение здравоохранения «Пригородная центральная районная больница», Пригородный район, с. Октябрьское,</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государственное бюджетное учреждение здравоохранения «Республиканская детская клиническая больница» Министерства здравоохранения Республики Северная Осетия - Алания, г. Владикавказ;</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Удмуртской Республики, бюджетное учреждение здравоохранения Удмуртской Республики «Республиканская клиническая туберкулезная больница Министерства здравоохранения Удмуртской Республики», г. Ижевск;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Хакасия, Государственное бюджетное учреждение здравоохранения Республики Хакасия «Республиканский клинический онкологический диспансер», г. Абакан;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Чеченской Республики, государственное бюджетное учреждение «Республиканская детская клиническая больница им. Е.П. Глинки», г. Грозный,</w:t>
            </w:r>
            <w:r>
              <w:rPr>
                <w:color w:val="000000" w:themeColor="text1"/>
              </w:rPr>
              <w:t xml:space="preserve"> </w:t>
            </w:r>
            <w:r>
              <w:rPr>
                <w:color w:val="000000" w:themeColor="text1"/>
                <w:vertAlign w:val="subscript"/>
              </w:rPr>
              <w:t>государственное бюджетное учреждение «Клиническая больница № 1 г. Грозного», г. Грозный;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Чувашской Республики,</w:t>
            </w:r>
            <w:r>
              <w:rPr>
                <w:color w:val="000000" w:themeColor="text1"/>
              </w:rPr>
              <w:t xml:space="preserve"> </w:t>
            </w:r>
            <w:r>
              <w:rPr>
                <w:color w:val="000000" w:themeColor="text1"/>
                <w:vertAlign w:val="subscript"/>
              </w:rPr>
              <w:t>бюджетное учреждение Чувашской Республики «Центральная городская больница»</w:t>
            </w:r>
            <w:r>
              <w:rPr>
                <w:color w:val="000000" w:themeColor="text1"/>
              </w:rPr>
              <w:t xml:space="preserve"> </w:t>
            </w:r>
            <w:r>
              <w:rPr>
                <w:color w:val="000000" w:themeColor="text1"/>
                <w:vertAlign w:val="subscript"/>
              </w:rPr>
              <w:t>Министерства здравоохранения Чувашской Республики, г. Чебоксары,</w:t>
            </w:r>
            <w:r>
              <w:rPr>
                <w:color w:val="000000" w:themeColor="text1"/>
              </w:rPr>
              <w:t xml:space="preserve"> </w:t>
            </w:r>
            <w:r>
              <w:rPr>
                <w:color w:val="000000" w:themeColor="text1"/>
                <w:vertAlign w:val="subscript"/>
              </w:rPr>
              <w:t>бюджетное учреждение Чувашской Республики «Городская детская больница № 2» Министерства здравоохранения Чувашской Республики, г. Чебоксары;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 Алтайского края,</w:t>
            </w:r>
            <w:r>
              <w:rPr>
                <w:color w:val="000000" w:themeColor="text1"/>
              </w:rPr>
              <w:t xml:space="preserve"> </w:t>
            </w:r>
            <w:r>
              <w:rPr>
                <w:color w:val="000000" w:themeColor="text1"/>
                <w:vertAlign w:val="subscript"/>
              </w:rPr>
              <w:t>краевое государственное бюджетное учреждение здравоохранения «Алтайский краевой противотуберкулезный диспансер», г. Барнаул;</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Краснодарского края,</w:t>
            </w:r>
            <w:r>
              <w:rPr>
                <w:color w:val="000000" w:themeColor="text1"/>
              </w:rPr>
              <w:t xml:space="preserve"> </w:t>
            </w:r>
            <w:r>
              <w:rPr>
                <w:color w:val="000000" w:themeColor="text1"/>
                <w:vertAlign w:val="subscript"/>
              </w:rPr>
              <w:t>государственное бюджетное учреждение здравоохранения «Детская краевая клиническая больница» министерства здравоохранения Краснодарского края»,</w:t>
            </w:r>
            <w:r>
              <w:rPr>
                <w:color w:val="000000" w:themeColor="text1"/>
              </w:rPr>
              <w:t xml:space="preserve"> </w:t>
            </w:r>
            <w:r>
              <w:rPr>
                <w:color w:val="000000" w:themeColor="text1"/>
                <w:vertAlign w:val="subscript"/>
              </w:rPr>
              <w:t>г. Краснодар;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Ставропольского края,</w:t>
            </w:r>
            <w:r>
              <w:rPr>
                <w:color w:val="000000" w:themeColor="text1"/>
              </w:rPr>
              <w:t xml:space="preserve"> </w:t>
            </w:r>
            <w:r>
              <w:rPr>
                <w:color w:val="000000" w:themeColor="text1"/>
                <w:vertAlign w:val="subscript"/>
              </w:rPr>
              <w:t>государственное бюджетное учреждение здравоохранения Ставропольского края «Краевая детская клиническая больница»,</w:t>
            </w:r>
            <w:r>
              <w:rPr>
                <w:color w:val="000000" w:themeColor="text1"/>
              </w:rPr>
              <w:t xml:space="preserve"> </w:t>
            </w:r>
            <w:r>
              <w:rPr>
                <w:color w:val="000000" w:themeColor="text1"/>
                <w:vertAlign w:val="subscript"/>
              </w:rPr>
              <w:t>г. Ставрополь;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Хабаровского края,</w:t>
            </w:r>
            <w:r>
              <w:rPr>
                <w:color w:val="000000" w:themeColor="text1"/>
              </w:rPr>
              <w:t xml:space="preserve"> </w:t>
            </w:r>
            <w:r>
              <w:rPr>
                <w:color w:val="000000" w:themeColor="text1"/>
                <w:vertAlign w:val="subscript"/>
              </w:rPr>
              <w:t>краевое государственное бюджетное учреждение здравоохранения «Детская городская больница министерства здравоохранения Хабаровского края»,</w:t>
            </w:r>
            <w:r>
              <w:rPr>
                <w:color w:val="000000" w:themeColor="text1"/>
              </w:rPr>
              <w:t xml:space="preserve"> </w:t>
            </w:r>
            <w:r>
              <w:rPr>
                <w:color w:val="000000" w:themeColor="text1"/>
                <w:vertAlign w:val="subscript"/>
              </w:rPr>
              <w:t>г. Комсомольск-на-Амуре,</w:t>
            </w:r>
            <w:r>
              <w:rPr>
                <w:color w:val="000000" w:themeColor="text1"/>
              </w:rPr>
              <w:t xml:space="preserve"> </w:t>
            </w:r>
            <w:r>
              <w:rPr>
                <w:color w:val="000000" w:themeColor="text1"/>
                <w:vertAlign w:val="subscript"/>
              </w:rPr>
              <w:t>краевое государственное бюджетное учреждение здравоохранения «Детская краевая клиническая больница имени</w:t>
            </w:r>
            <w:r>
              <w:rPr>
                <w:color w:val="000000" w:themeColor="text1"/>
              </w:rPr>
              <w:t xml:space="preserve"> </w:t>
            </w:r>
            <w:r>
              <w:rPr>
                <w:color w:val="000000" w:themeColor="text1"/>
                <w:vertAlign w:val="subscript"/>
              </w:rPr>
              <w:t>А.К. Пиотровича министерства здравоохранения Хабаровского края»,</w:t>
            </w:r>
            <w:r>
              <w:rPr>
                <w:color w:val="000000" w:themeColor="text1"/>
              </w:rPr>
              <w:t xml:space="preserve"> </w:t>
            </w:r>
            <w:r>
              <w:rPr>
                <w:color w:val="000000" w:themeColor="text1"/>
                <w:vertAlign w:val="subscript"/>
              </w:rPr>
              <w:t>г. Хабаровск;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Архангельской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Архангельской области «Архангельская областная клиническая больница»,</w:t>
            </w:r>
            <w:r>
              <w:rPr>
                <w:color w:val="000000" w:themeColor="text1"/>
              </w:rPr>
              <w:t xml:space="preserve"> </w:t>
            </w:r>
            <w:r>
              <w:rPr>
                <w:color w:val="000000" w:themeColor="text1"/>
                <w:vertAlign w:val="subscript"/>
              </w:rPr>
              <w:t>г. Архангельск;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Белгородской области,</w:t>
            </w:r>
            <w:r>
              <w:rPr>
                <w:color w:val="000000" w:themeColor="text1"/>
              </w:rPr>
              <w:t xml:space="preserve"> </w:t>
            </w:r>
            <w:r>
              <w:rPr>
                <w:color w:val="000000" w:themeColor="text1"/>
                <w:vertAlign w:val="subscript"/>
              </w:rPr>
              <w:t>областное государственное бюджетное учреждение здравоохранения «Детская областная клиническая больница»,</w:t>
            </w:r>
            <w:r>
              <w:rPr>
                <w:color w:val="000000" w:themeColor="text1"/>
              </w:rPr>
              <w:t xml:space="preserve"> </w:t>
            </w:r>
            <w:r>
              <w:rPr>
                <w:color w:val="000000" w:themeColor="text1"/>
                <w:vertAlign w:val="subscript"/>
              </w:rPr>
              <w:t>г. Белгород;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Брянской области,</w:t>
            </w:r>
            <w:r>
              <w:rPr>
                <w:color w:val="000000" w:themeColor="text1"/>
              </w:rPr>
              <w:t xml:space="preserve"> </w:t>
            </w:r>
            <w:r>
              <w:rPr>
                <w:color w:val="000000" w:themeColor="text1"/>
                <w:vertAlign w:val="subscript"/>
              </w:rPr>
              <w:t>государственное автономное учреждение здравоохранения «Брянская городская поликлиника № 5», г. Брянск;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Волгоградской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«Волгоградский областной клинический онкологический диспансер»,</w:t>
            </w:r>
            <w:r>
              <w:rPr>
                <w:color w:val="000000" w:themeColor="text1"/>
              </w:rPr>
              <w:t xml:space="preserve"> </w:t>
            </w:r>
            <w:r>
              <w:rPr>
                <w:color w:val="000000" w:themeColor="text1"/>
                <w:vertAlign w:val="subscript"/>
              </w:rPr>
              <w:t>г. Волгоград;</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бюджетное учреждение здравоохранения Вологодской области «Вологодская областная клиническая больница»,</w:t>
            </w:r>
            <w:r>
              <w:rPr>
                <w:color w:val="000000" w:themeColor="text1"/>
              </w:rPr>
              <w:t xml:space="preserve"> </w:t>
            </w:r>
            <w:r>
              <w:rPr>
                <w:color w:val="000000" w:themeColor="text1"/>
                <w:vertAlign w:val="subscript"/>
              </w:rPr>
              <w:t>г. Вологда;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Воронежской области,</w:t>
            </w:r>
            <w:r>
              <w:rPr>
                <w:color w:val="000000" w:themeColor="text1"/>
              </w:rPr>
              <w:t xml:space="preserve"> </w:t>
            </w:r>
            <w:r>
              <w:rPr>
                <w:color w:val="000000" w:themeColor="text1"/>
                <w:vertAlign w:val="subscript"/>
              </w:rPr>
              <w:t>казенное учреждение здравоохранения Воронежской области «Воронежский областной клинический противотуберкулезный диспансер имени</w:t>
            </w:r>
            <w:r>
              <w:rPr>
                <w:color w:val="000000" w:themeColor="text1"/>
              </w:rPr>
              <w:t xml:space="preserve"> </w:t>
            </w:r>
            <w:r>
              <w:rPr>
                <w:color w:val="000000" w:themeColor="text1"/>
                <w:vertAlign w:val="subscript"/>
              </w:rPr>
              <w:t>Н.С. Похвисневой»,</w:t>
            </w:r>
            <w:r>
              <w:rPr>
                <w:color w:val="000000" w:themeColor="text1"/>
              </w:rPr>
              <w:t xml:space="preserve"> </w:t>
            </w:r>
            <w:r>
              <w:rPr>
                <w:color w:val="000000" w:themeColor="text1"/>
                <w:vertAlign w:val="subscript"/>
              </w:rPr>
              <w:t>г. Воронеж;</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Калининградской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«Онкологический центр Калининградской области»,</w:t>
            </w:r>
            <w:r>
              <w:rPr>
                <w:color w:val="000000" w:themeColor="text1"/>
              </w:rPr>
              <w:t xml:space="preserve"> </w:t>
            </w:r>
            <w:r>
              <w:rPr>
                <w:color w:val="000000" w:themeColor="text1"/>
                <w:vertAlign w:val="subscript"/>
              </w:rPr>
              <w:t>г. Калининград;</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Кемеровской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Кемеровской области «Междуреченская городская больница», Кемеровская область,</w:t>
            </w:r>
            <w:r>
              <w:rPr>
                <w:color w:val="000000" w:themeColor="text1"/>
              </w:rPr>
              <w:t xml:space="preserve"> </w:t>
            </w:r>
            <w:r>
              <w:rPr>
                <w:color w:val="000000" w:themeColor="text1"/>
                <w:vertAlign w:val="subscript"/>
              </w:rPr>
              <w:t>г. Междуреченск;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Костромской области,</w:t>
            </w:r>
            <w:r>
              <w:rPr>
                <w:color w:val="000000" w:themeColor="text1"/>
              </w:rPr>
              <w:t xml:space="preserve"> </w:t>
            </w:r>
            <w:r>
              <w:rPr>
                <w:color w:val="000000" w:themeColor="text1"/>
                <w:vertAlign w:val="subscript"/>
              </w:rPr>
              <w:t>областное государственное бюджетное учреждение здравоохранения «Костромской онкологический диспансер»,</w:t>
            </w:r>
            <w:r>
              <w:rPr>
                <w:color w:val="000000" w:themeColor="text1"/>
              </w:rPr>
              <w:t xml:space="preserve"> </w:t>
            </w:r>
            <w:r>
              <w:rPr>
                <w:color w:val="000000" w:themeColor="text1"/>
                <w:vertAlign w:val="subscript"/>
              </w:rPr>
              <w:t>г. Кострома;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Курганской области,</w:t>
            </w:r>
            <w:r>
              <w:rPr>
                <w:color w:val="000000" w:themeColor="text1"/>
              </w:rPr>
              <w:t xml:space="preserve"> </w:t>
            </w:r>
            <w:r>
              <w:rPr>
                <w:color w:val="000000" w:themeColor="text1"/>
                <w:vertAlign w:val="subscript"/>
              </w:rPr>
              <w:t>государственное бюджетное учреждение «Курганская поликлиника № 1»,</w:t>
            </w:r>
            <w:r>
              <w:rPr>
                <w:color w:val="000000" w:themeColor="text1"/>
              </w:rPr>
              <w:t xml:space="preserve"> </w:t>
            </w:r>
            <w:r>
              <w:rPr>
                <w:color w:val="000000" w:themeColor="text1"/>
                <w:vertAlign w:val="subscript"/>
              </w:rPr>
              <w:t>г. Курган;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 Курской области,</w:t>
            </w:r>
            <w:r>
              <w:rPr>
                <w:color w:val="000000" w:themeColor="text1"/>
              </w:rPr>
              <w:t xml:space="preserve"> </w:t>
            </w:r>
            <w:r>
              <w:rPr>
                <w:color w:val="000000" w:themeColor="text1"/>
                <w:vertAlign w:val="subscript"/>
              </w:rPr>
              <w:t>Областное бюджетное учреждение здравоохранения «Курский областной клинический онкологический диспансер комитета здравоохранения Курской области», Курская область, Курский район,</w:t>
            </w:r>
            <w:r>
              <w:rPr>
                <w:color w:val="000000" w:themeColor="text1"/>
              </w:rPr>
              <w:t xml:space="preserve"> </w:t>
            </w:r>
            <w:r>
              <w:rPr>
                <w:color w:val="000000" w:themeColor="text1"/>
                <w:vertAlign w:val="subscript"/>
              </w:rPr>
              <w:t>х. Кислино;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Липецкой области,</w:t>
            </w:r>
            <w:r>
              <w:rPr>
                <w:color w:val="000000" w:themeColor="text1"/>
              </w:rPr>
              <w:t xml:space="preserve"> </w:t>
            </w:r>
            <w:r>
              <w:rPr>
                <w:color w:val="000000" w:themeColor="text1"/>
                <w:vertAlign w:val="subscript"/>
              </w:rPr>
              <w:t>государственное учреждение здравоохранения «Липецкий областной онкологический диспансер»,</w:t>
            </w:r>
            <w:r>
              <w:rPr>
                <w:color w:val="000000" w:themeColor="text1"/>
              </w:rPr>
              <w:t xml:space="preserve"> </w:t>
            </w:r>
            <w:r>
              <w:rPr>
                <w:color w:val="000000" w:themeColor="text1"/>
                <w:vertAlign w:val="subscript"/>
              </w:rPr>
              <w:t>г. Липецк,</w:t>
            </w:r>
            <w:r>
              <w:rPr>
                <w:color w:val="000000" w:themeColor="text1"/>
              </w:rPr>
              <w:t xml:space="preserve"> </w:t>
            </w:r>
            <w:r>
              <w:rPr>
                <w:color w:val="000000" w:themeColor="text1"/>
                <w:vertAlign w:val="subscript"/>
              </w:rPr>
              <w:t>государственное учреждение здравоохранения «Усманская межрайонная больница»,</w:t>
            </w:r>
            <w:r>
              <w:rPr>
                <w:color w:val="000000" w:themeColor="text1"/>
              </w:rPr>
              <w:t xml:space="preserve"> </w:t>
            </w:r>
            <w:r>
              <w:rPr>
                <w:color w:val="000000" w:themeColor="text1"/>
                <w:vertAlign w:val="subscript"/>
              </w:rPr>
              <w:t>Липецкая область,</w:t>
            </w:r>
            <w:r>
              <w:rPr>
                <w:color w:val="000000" w:themeColor="text1"/>
              </w:rPr>
              <w:t xml:space="preserve"> </w:t>
            </w:r>
            <w:r>
              <w:rPr>
                <w:color w:val="000000" w:themeColor="text1"/>
                <w:vertAlign w:val="subscript"/>
              </w:rPr>
              <w:t>г. Усмань;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Новосибирской области «Государственная Новосибирская областная клиническая больница»,</w:t>
            </w:r>
            <w:r>
              <w:rPr>
                <w:color w:val="000000" w:themeColor="text1"/>
              </w:rPr>
              <w:t xml:space="preserve"> </w:t>
            </w:r>
            <w:r>
              <w:rPr>
                <w:color w:val="000000" w:themeColor="text1"/>
                <w:vertAlign w:val="subscript"/>
              </w:rPr>
              <w:t>г. Новосибирск;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Пензенской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«Пензенская областная детская клиническая больница</w:t>
            </w:r>
            <w:r>
              <w:rPr>
                <w:color w:val="000000" w:themeColor="text1"/>
              </w:rPr>
              <w:t xml:space="preserve"> </w:t>
            </w:r>
            <w:r>
              <w:rPr>
                <w:color w:val="000000" w:themeColor="text1"/>
                <w:vertAlign w:val="subscript"/>
              </w:rPr>
              <w:t>им. Н.Ф. Филатова»,</w:t>
            </w:r>
            <w:r>
              <w:rPr>
                <w:color w:val="000000" w:themeColor="text1"/>
              </w:rPr>
              <w:t xml:space="preserve"> </w:t>
            </w:r>
            <w:r>
              <w:rPr>
                <w:color w:val="000000" w:themeColor="text1"/>
                <w:vertAlign w:val="subscript"/>
              </w:rPr>
              <w:t>г. Пенза;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Рязанской области,</w:t>
            </w:r>
            <w:r>
              <w:rPr>
                <w:color w:val="000000" w:themeColor="text1"/>
              </w:rPr>
              <w:t xml:space="preserve"> </w:t>
            </w:r>
            <w:r>
              <w:rPr>
                <w:color w:val="000000" w:themeColor="text1"/>
                <w:vertAlign w:val="subscript"/>
              </w:rPr>
              <w:t>государственное бюджетное учреждение Рязанской области «Городская клиническая больница скорой медицинской помощи», г. Рязань;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Самарской области «Тольяттинская городская клиническая поликлиника № 3», Самарская область,</w:t>
            </w:r>
            <w:r>
              <w:rPr>
                <w:color w:val="000000" w:themeColor="text1"/>
              </w:rPr>
              <w:t xml:space="preserve"> </w:t>
            </w:r>
            <w:r>
              <w:rPr>
                <w:color w:val="000000" w:themeColor="text1"/>
                <w:vertAlign w:val="subscript"/>
              </w:rPr>
              <w:t>г. Тольятти,</w:t>
            </w:r>
            <w:r>
              <w:rPr>
                <w:color w:val="000000" w:themeColor="text1"/>
              </w:rPr>
              <w:t xml:space="preserve"> </w:t>
            </w:r>
            <w:r>
              <w:rPr>
                <w:color w:val="000000" w:themeColor="text1"/>
                <w:vertAlign w:val="subscript"/>
              </w:rPr>
              <w:t>государственное бюджетное учреждение здравоохранения Самарской области «Сызранская центральная городская больница», Самарская область,</w:t>
            </w:r>
            <w:r>
              <w:rPr>
                <w:color w:val="000000" w:themeColor="text1"/>
              </w:rPr>
              <w:t xml:space="preserve"> </w:t>
            </w:r>
            <w:r>
              <w:rPr>
                <w:color w:val="000000" w:themeColor="text1"/>
                <w:vertAlign w:val="subscript"/>
              </w:rPr>
              <w:t>г. Сызрань;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Саратовской области,</w:t>
            </w:r>
            <w:r>
              <w:rPr>
                <w:color w:val="000000" w:themeColor="text1"/>
              </w:rPr>
              <w:t xml:space="preserve"> </w:t>
            </w:r>
            <w:r>
              <w:rPr>
                <w:color w:val="000000" w:themeColor="text1"/>
                <w:vertAlign w:val="subscript"/>
              </w:rPr>
              <w:t>государственное учреждение здравоохранения «Областной клинический онкологический диспансер»,</w:t>
            </w:r>
            <w:r>
              <w:rPr>
                <w:color w:val="000000" w:themeColor="text1"/>
              </w:rPr>
              <w:t xml:space="preserve"> </w:t>
            </w:r>
            <w:r>
              <w:rPr>
                <w:color w:val="000000" w:themeColor="text1"/>
                <w:vertAlign w:val="subscript"/>
              </w:rPr>
              <w:t>г. Саратов;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Тверской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Тверской области «Детская областная клиническая больница»,</w:t>
            </w:r>
            <w:r>
              <w:rPr>
                <w:color w:val="000000" w:themeColor="text1"/>
              </w:rPr>
              <w:t xml:space="preserve"> </w:t>
            </w:r>
            <w:r>
              <w:rPr>
                <w:color w:val="000000" w:themeColor="text1"/>
                <w:vertAlign w:val="subscript"/>
              </w:rPr>
              <w:t>г. Тверь;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 Томской области,</w:t>
            </w:r>
            <w:r>
              <w:rPr>
                <w:color w:val="000000" w:themeColor="text1"/>
              </w:rPr>
              <w:t xml:space="preserve"> </w:t>
            </w:r>
            <w:r>
              <w:rPr>
                <w:color w:val="000000" w:themeColor="text1"/>
                <w:vertAlign w:val="subscript"/>
              </w:rPr>
              <w:t>областное государственное автономное учреждение здравоохранения «Томский областной онкологический диспансер»,</w:t>
            </w:r>
            <w:r>
              <w:rPr>
                <w:color w:val="000000" w:themeColor="text1"/>
              </w:rPr>
              <w:t xml:space="preserve"> </w:t>
            </w:r>
            <w:r>
              <w:rPr>
                <w:color w:val="000000" w:themeColor="text1"/>
                <w:vertAlign w:val="subscript"/>
              </w:rPr>
              <w:t>г. Томск;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 Тульской области,</w:t>
            </w:r>
            <w:r>
              <w:rPr>
                <w:color w:val="000000" w:themeColor="text1"/>
              </w:rPr>
              <w:t xml:space="preserve"> </w:t>
            </w:r>
            <w:r>
              <w:rPr>
                <w:color w:val="000000" w:themeColor="text1"/>
                <w:vertAlign w:val="subscript"/>
              </w:rPr>
              <w:t>государственное учреждение здравоохранения «Тульская детская областная клиническая больница», г. Тула,</w:t>
            </w:r>
            <w:r>
              <w:rPr>
                <w:color w:val="000000" w:themeColor="text1"/>
              </w:rPr>
              <w:t xml:space="preserve"> </w:t>
            </w:r>
            <w:r>
              <w:rPr>
                <w:color w:val="000000" w:themeColor="text1"/>
                <w:vertAlign w:val="subscript"/>
              </w:rPr>
              <w:t>государственное учреждение здравоохранения «Тульский областной перинатальный центр», г. Тула;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Ярославской области,</w:t>
            </w:r>
            <w:r>
              <w:rPr>
                <w:color w:val="000000" w:themeColor="text1"/>
              </w:rPr>
              <w:t xml:space="preserve"> </w:t>
            </w:r>
            <w:r>
              <w:rPr>
                <w:color w:val="000000" w:themeColor="text1"/>
                <w:vertAlign w:val="subscript"/>
              </w:rPr>
              <w:t>государственное бюджетное учреждение здравоохранения Ярославской области «Областная клиническая онкологическая больница»,</w:t>
            </w:r>
            <w:r>
              <w:rPr>
                <w:color w:val="000000" w:themeColor="text1"/>
              </w:rPr>
              <w:t xml:space="preserve"> </w:t>
            </w:r>
            <w:r>
              <w:rPr>
                <w:color w:val="000000" w:themeColor="text1"/>
                <w:vertAlign w:val="subscript"/>
              </w:rPr>
              <w:t>г. Ярославль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иного межбюджетного трансферта из федерального бюджета бюджету Волгоградской области в целях софинансирования расходного обязательства Волгоградской области, связанного с реализацией мероприятия по проектированию комплекса гидротехнических сооружений, обеспечивающего дополнительное обводнение Волго-Ахтубинской поймы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11 февраля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112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 Волгоградской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осуществление спортивной подготовки в организациях, получивших статус «Детский футбольный центр»</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20 февраля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165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спорта</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w:t>
            </w:r>
            <w:r>
              <w:rPr>
                <w:color w:val="000000" w:themeColor="text1"/>
              </w:rPr>
              <w:t xml:space="preserve"> </w:t>
            </w:r>
            <w:r>
              <w:rPr>
                <w:color w:val="000000" w:themeColor="text1"/>
                <w:vertAlign w:val="subscript"/>
              </w:rPr>
              <w:t xml:space="preserve">получившие статус </w:t>
            </w:r>
            <w:r>
              <w:rPr>
                <w:color w:val="000000" w:themeColor="text1"/>
              </w:rPr>
              <w:br/>
            </w:r>
            <w:r>
              <w:rPr>
                <w:color w:val="000000" w:themeColor="text1"/>
                <w:vertAlign w:val="subscript"/>
              </w:rPr>
              <w:t>«Детский</w:t>
            </w:r>
            <w:r>
              <w:rPr>
                <w:color w:val="000000" w:themeColor="text1"/>
              </w:rPr>
              <w:t xml:space="preserve"> </w:t>
            </w:r>
            <w:r>
              <w:rPr>
                <w:color w:val="000000" w:themeColor="text1"/>
                <w:vertAlign w:val="subscript"/>
              </w:rPr>
              <w:t>футбольный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w:t>
            </w:r>
            <w:r>
              <w:rPr>
                <w:color w:val="000000" w:themeColor="text1"/>
              </w:rPr>
              <w:t xml:space="preserve"> </w:t>
            </w:r>
            <w:r>
              <w:rPr>
                <w:color w:val="000000" w:themeColor="text1"/>
                <w:vertAlign w:val="subscript"/>
              </w:rPr>
              <w:t>предоставления из федерального бюджета субсидий</w:t>
            </w:r>
            <w:r>
              <w:rPr>
                <w:color w:val="000000" w:themeColor="text1"/>
              </w:rPr>
              <w:t xml:space="preserve"> </w:t>
            </w:r>
            <w:r>
              <w:rPr>
                <w:color w:val="000000" w:themeColor="text1"/>
                <w:vertAlign w:val="subscript"/>
              </w:rPr>
              <w:t>в виде</w:t>
            </w:r>
            <w:r>
              <w:rPr>
                <w:color w:val="000000" w:themeColor="text1"/>
              </w:rPr>
              <w:t xml:space="preserve"> </w:t>
            </w:r>
            <w:r>
              <w:rPr>
                <w:color w:val="000000" w:themeColor="text1"/>
                <w:vertAlign w:val="subscript"/>
              </w:rPr>
              <w:t>имущественного взноса Российской Федерации</w:t>
            </w:r>
            <w:r>
              <w:rPr>
                <w:color w:val="000000" w:themeColor="text1"/>
              </w:rPr>
              <w:t xml:space="preserve"> </w:t>
            </w:r>
            <w:r>
              <w:rPr>
                <w:color w:val="000000" w:themeColor="text1"/>
                <w:vertAlign w:val="subscript"/>
              </w:rPr>
              <w:t>в Российский</w:t>
            </w:r>
            <w:r>
              <w:rPr>
                <w:color w:val="000000" w:themeColor="text1"/>
              </w:rPr>
              <w:t xml:space="preserve"> </w:t>
            </w:r>
            <w:r>
              <w:rPr>
                <w:color w:val="000000" w:themeColor="text1"/>
                <w:vertAlign w:val="subscript"/>
              </w:rPr>
              <w:t>научный фонд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21 февраля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180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w:t>
            </w:r>
            <w:r>
              <w:rPr>
                <w:color w:val="000000" w:themeColor="text1"/>
              </w:rPr>
              <w:t xml:space="preserve"> </w:t>
            </w:r>
            <w:r>
              <w:rPr>
                <w:color w:val="000000" w:themeColor="text1"/>
                <w:vertAlign w:val="subscript"/>
              </w:rPr>
              <w:t>и высшего</w:t>
            </w:r>
            <w:r>
              <w:rPr>
                <w:color w:val="000000" w:themeColor="text1"/>
              </w:rPr>
              <w:t xml:space="preserve"> </w:t>
            </w:r>
            <w:r>
              <w:rPr>
                <w:color w:val="000000" w:themeColor="text1"/>
                <w:vertAlign w:val="subscript"/>
              </w:rPr>
              <w:t>образования</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Российский</w:t>
            </w:r>
            <w:r>
              <w:rPr>
                <w:color w:val="000000" w:themeColor="text1"/>
              </w:rPr>
              <w:t xml:space="preserve"> </w:t>
            </w:r>
            <w:r>
              <w:rPr>
                <w:color w:val="000000" w:themeColor="text1"/>
                <w:vertAlign w:val="subscript"/>
              </w:rPr>
              <w:t>научный</w:t>
            </w:r>
            <w:r>
              <w:rPr>
                <w:color w:val="000000" w:themeColor="text1"/>
              </w:rPr>
              <w:t xml:space="preserve"> </w:t>
            </w:r>
            <w:r>
              <w:rPr>
                <w:color w:val="000000" w:themeColor="text1"/>
                <w:vertAlign w:val="subscript"/>
              </w:rPr>
              <w:t>фонд</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Перечень межбюджетных трансфертов из федерального бюджета бюджетам субъектов Российской Федерации в форме субсидий, субвенций и иных межбюджетных трансфертов, имеющих целевое назначение, на предоставление которых не распространяются положения абзаца второго пункта 6 статьи 130 Бюджетного кодекса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13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425-р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организациям на финансовое обеспечение части затрат на проведение научно-исследовательских, опытно-конструкторских и технологических работ в рамках создания производства газовых турбин большой мощности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21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301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r>
              <w:rPr>
                <w:color w:val="000000" w:themeColor="text1"/>
              </w:rPr>
              <w:t xml:space="preserve"> </w:t>
            </w:r>
            <w:r>
              <w:rPr>
                <w:color w:val="000000" w:themeColor="text1"/>
                <w:vertAlign w:val="subscript"/>
              </w:rPr>
              <w:t>и торговли</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w:t>
            </w:r>
            <w:r>
              <w:rPr>
                <w:color w:val="000000" w:themeColor="text1"/>
              </w:rPr>
              <w:t xml:space="preserve"> </w:t>
            </w:r>
            <w:r>
              <w:rPr>
                <w:color w:val="000000" w:themeColor="text1"/>
                <w:vertAlign w:val="subscript"/>
              </w:rPr>
              <w:t>организации, осуществляющие проведение научно-исследовательских, опытно-конструкторских и технологических работ в рамках создания производства газовых турбин большой мощности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27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320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железнодорожного транспорта, осуществляющие перевозку пассажиров в пригородных поездах в регулируемом сегменте пригородных пассажирских перевозок</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C00000"/>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361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Дальневосточного федерального округа</w:t>
            </w:r>
          </w:p>
        </w:tc>
        <w:tc>
          <w:tcPr>
            <w:tcW w:w="1798" w:type="dxa"/>
          </w:tcPr>
          <w:p w:rsidR="00EE11CC" w:rsidRDefault="005039BF">
            <w:pPr>
              <w:pStyle w:val="afa"/>
              <w:jc w:val="center"/>
              <w:rPr>
                <w:color w:val="000000" w:themeColor="text1"/>
                <w:vertAlign w:val="subscript"/>
              </w:rPr>
            </w:pPr>
            <w:r>
              <w:rPr>
                <w:color w:val="000000" w:themeColor="text1"/>
                <w:vertAlign w:val="subscript"/>
              </w:rPr>
              <w:t>Раздел IV «Сбалансированное региональное развитие» перечня государственных программ Российской Федерации, утвержденного распоряжением Правительства Российской Федерации от 11 ноября 2010 г. № 1950-р (новая редакция); пункт 1 постановления Правительства Российской Федерации  от 15 апреля 2014 г. №308 «Об утверждении государственной программы Российской Федерации «Социально-экономическое развитие Дальнего Востока и Байкальского региона»; государственная программа Российской Федерации «Социально-экономическое развитие Дальнего Востока и Байкальского региона» (новая редакция)</w:t>
            </w:r>
          </w:p>
          <w:p w:rsidR="00EE11CC" w:rsidRDefault="005039BF">
            <w:pPr>
              <w:pStyle w:val="afa"/>
              <w:jc w:val="center"/>
              <w:rPr>
                <w:color w:val="000000" w:themeColor="text1"/>
                <w:vertAlign w:val="subscript"/>
              </w:rPr>
            </w:pPr>
            <w:r>
              <w:rPr>
                <w:color w:val="000000" w:themeColor="text1"/>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w:t>
            </w:r>
            <w:r>
              <w:rPr>
                <w:color w:val="000000" w:themeColor="text1"/>
              </w:rPr>
              <w:t xml:space="preserve"> </w:t>
            </w:r>
            <w:r>
              <w:rPr>
                <w:color w:val="000000" w:themeColor="text1"/>
                <w:vertAlign w:val="subscript"/>
              </w:rPr>
              <w:t>Федерации «Доступная среда»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 № 363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техническому регулированию и метрологии;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w:t>
            </w:r>
            <w:r>
              <w:rPr>
                <w:color w:val="000000" w:themeColor="text1"/>
              </w:rPr>
              <w:t xml:space="preserve"> </w:t>
            </w:r>
            <w:r>
              <w:rPr>
                <w:color w:val="000000" w:themeColor="text1"/>
                <w:vertAlign w:val="subscript"/>
              </w:rPr>
              <w:t>«Научно-технологическое развитие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377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образования и науки;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архивное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Верховный Суд</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«Российский фонд фундаментальных исследований»;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r>
              <w:rPr>
                <w:color w:val="000000" w:themeColor="text1"/>
              </w:rPr>
              <w:t xml:space="preserve"> </w:t>
            </w:r>
            <w:r>
              <w:rPr>
                <w:color w:val="000000" w:themeColor="text1"/>
                <w:vertAlign w:val="subscript"/>
              </w:rPr>
              <w:t>«Фонд содействия развитию малых форм предприятий в научно-технической сфере»;</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«Национальный исследовательский центр «Курчатовский институт»;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w:t>
            </w:r>
            <w:r>
              <w:rPr>
                <w:color w:val="000000" w:themeColor="text1"/>
              </w:rPr>
              <w:t xml:space="preserve"> </w:t>
            </w:r>
            <w:r>
              <w:rPr>
                <w:color w:val="000000" w:themeColor="text1"/>
                <w:vertAlign w:val="subscript"/>
              </w:rPr>
              <w:t>М.В.</w:t>
            </w:r>
            <w:r>
              <w:rPr>
                <w:color w:val="000000" w:themeColor="text1"/>
                <w:vertAlign w:val="subscript"/>
                <w:lang w:val="en-US"/>
              </w:rPr>
              <w:t> </w:t>
            </w:r>
            <w:r>
              <w:rPr>
                <w:color w:val="000000" w:themeColor="text1"/>
                <w:vertAlign w:val="subscript"/>
              </w:rPr>
              <w:t>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w:t>
            </w:r>
            <w:r>
              <w:rPr>
                <w:color w:val="000000" w:themeColor="text1"/>
              </w:rPr>
              <w:t xml:space="preserve"> </w:t>
            </w:r>
            <w:r>
              <w:rPr>
                <w:color w:val="000000" w:themeColor="text1"/>
                <w:vertAlign w:val="subscript"/>
              </w:rPr>
              <w:t>«Санкт-Петербургский 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w:t>
            </w:r>
            <w:r>
              <w:rPr>
                <w:color w:val="000000" w:themeColor="text1"/>
              </w:rPr>
              <w:t xml:space="preserve"> </w:t>
            </w:r>
            <w:r>
              <w:rPr>
                <w:color w:val="000000" w:themeColor="text1"/>
                <w:vertAlign w:val="subscript"/>
              </w:rPr>
              <w:t>«Российская академия народного хозяйства 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w:t>
            </w:r>
            <w:r>
              <w:rPr>
                <w:color w:val="000000" w:themeColor="text1"/>
              </w:rPr>
              <w:t xml:space="preserve"> </w:t>
            </w:r>
            <w:r>
              <w:rPr>
                <w:color w:val="000000" w:themeColor="text1"/>
                <w:vertAlign w:val="subscript"/>
              </w:rPr>
              <w:t>«Российская академия живописи, ваяния и зодчества Ильи Глазунова»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580-р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 Адыгея, Республики Коми,</w:t>
            </w:r>
            <w:r>
              <w:rPr>
                <w:color w:val="000000" w:themeColor="text1"/>
              </w:rPr>
              <w:t xml:space="preserve"> </w:t>
            </w:r>
            <w:r>
              <w:rPr>
                <w:color w:val="000000" w:themeColor="text1"/>
                <w:vertAlign w:val="subscript"/>
              </w:rPr>
              <w:t>Республики Крым,</w:t>
            </w:r>
            <w:r>
              <w:rPr>
                <w:color w:val="000000" w:themeColor="text1"/>
              </w:rPr>
              <w:t xml:space="preserve"> </w:t>
            </w:r>
            <w:r>
              <w:rPr>
                <w:color w:val="000000" w:themeColor="text1"/>
                <w:vertAlign w:val="subscript"/>
              </w:rPr>
              <w:t>Республики Мордовия, Республики Татарстан,</w:t>
            </w:r>
            <w:r>
              <w:rPr>
                <w:color w:val="000000" w:themeColor="text1"/>
              </w:rPr>
              <w:t xml:space="preserve"> </w:t>
            </w:r>
            <w:r>
              <w:rPr>
                <w:color w:val="000000" w:themeColor="text1"/>
                <w:vertAlign w:val="subscript"/>
              </w:rPr>
              <w:t>Республики Хакасия,</w:t>
            </w:r>
            <w:r>
              <w:rPr>
                <w:color w:val="000000" w:themeColor="text1"/>
              </w:rPr>
              <w:t xml:space="preserve"> </w:t>
            </w:r>
            <w:r>
              <w:rPr>
                <w:color w:val="000000" w:themeColor="text1"/>
                <w:vertAlign w:val="subscript"/>
              </w:rPr>
              <w:t>Краснодарского края,</w:t>
            </w:r>
            <w:r>
              <w:rPr>
                <w:color w:val="000000" w:themeColor="text1"/>
              </w:rPr>
              <w:t xml:space="preserve"> </w:t>
            </w:r>
            <w:r>
              <w:rPr>
                <w:color w:val="000000" w:themeColor="text1"/>
                <w:vertAlign w:val="subscript"/>
              </w:rPr>
              <w:t>Астраханской области,</w:t>
            </w:r>
            <w:r>
              <w:rPr>
                <w:color w:val="000000" w:themeColor="text1"/>
              </w:rPr>
              <w:t xml:space="preserve"> </w:t>
            </w:r>
            <w:r>
              <w:rPr>
                <w:color w:val="000000" w:themeColor="text1"/>
                <w:vertAlign w:val="subscript"/>
              </w:rPr>
              <w:t>Белгородской области,</w:t>
            </w:r>
            <w:r>
              <w:rPr>
                <w:color w:val="000000" w:themeColor="text1"/>
              </w:rPr>
              <w:t xml:space="preserve"> </w:t>
            </w:r>
            <w:r>
              <w:rPr>
                <w:color w:val="000000" w:themeColor="text1"/>
                <w:vertAlign w:val="subscript"/>
              </w:rPr>
              <w:t>Владимирской области,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Воронежской области,</w:t>
            </w:r>
            <w:r>
              <w:rPr>
                <w:color w:val="000000" w:themeColor="text1"/>
              </w:rPr>
              <w:t xml:space="preserve"> </w:t>
            </w:r>
            <w:r>
              <w:rPr>
                <w:color w:val="000000" w:themeColor="text1"/>
                <w:vertAlign w:val="subscript"/>
              </w:rPr>
              <w:t>Калужской области,</w:t>
            </w:r>
            <w:r>
              <w:rPr>
                <w:color w:val="000000" w:themeColor="text1"/>
              </w:rPr>
              <w:t xml:space="preserve"> </w:t>
            </w:r>
            <w:r>
              <w:rPr>
                <w:color w:val="000000" w:themeColor="text1"/>
                <w:vertAlign w:val="subscript"/>
              </w:rPr>
              <w:t>Костромской области,</w:t>
            </w:r>
            <w:r>
              <w:rPr>
                <w:color w:val="000000" w:themeColor="text1"/>
              </w:rPr>
              <w:t xml:space="preserve"> </w:t>
            </w:r>
            <w:r>
              <w:rPr>
                <w:color w:val="000000" w:themeColor="text1"/>
                <w:vertAlign w:val="subscript"/>
              </w:rPr>
              <w:t>Ленинградской области,</w:t>
            </w:r>
            <w:r>
              <w:rPr>
                <w:color w:val="000000" w:themeColor="text1"/>
              </w:rPr>
              <w:t xml:space="preserve"> </w:t>
            </w:r>
            <w:r>
              <w:rPr>
                <w:color w:val="000000" w:themeColor="text1"/>
                <w:vertAlign w:val="subscript"/>
              </w:rPr>
              <w:t>Московской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Оренбургской области,</w:t>
            </w:r>
            <w:r>
              <w:rPr>
                <w:color w:val="000000" w:themeColor="text1"/>
              </w:rPr>
              <w:t xml:space="preserve"> </w:t>
            </w:r>
            <w:r>
              <w:rPr>
                <w:color w:val="000000" w:themeColor="text1"/>
                <w:vertAlign w:val="subscript"/>
              </w:rPr>
              <w:t>Орловской области,</w:t>
            </w:r>
            <w:r>
              <w:rPr>
                <w:color w:val="000000" w:themeColor="text1"/>
              </w:rPr>
              <w:t xml:space="preserve"> </w:t>
            </w:r>
            <w:r>
              <w:rPr>
                <w:color w:val="000000" w:themeColor="text1"/>
                <w:vertAlign w:val="subscript"/>
              </w:rPr>
              <w:t>Пензенской области,</w:t>
            </w:r>
            <w:r>
              <w:rPr>
                <w:color w:val="000000" w:themeColor="text1"/>
              </w:rPr>
              <w:t xml:space="preserve"> </w:t>
            </w:r>
            <w:r>
              <w:rPr>
                <w:color w:val="000000" w:themeColor="text1"/>
                <w:vertAlign w:val="subscript"/>
              </w:rPr>
              <w:t>Псковской области,</w:t>
            </w:r>
            <w:r>
              <w:rPr>
                <w:color w:val="000000" w:themeColor="text1"/>
              </w:rPr>
              <w:t xml:space="preserve"> </w:t>
            </w:r>
            <w:r>
              <w:rPr>
                <w:color w:val="000000" w:themeColor="text1"/>
                <w:vertAlign w:val="subscript"/>
              </w:rPr>
              <w:t>Ростовской области,</w:t>
            </w:r>
            <w:r>
              <w:rPr>
                <w:color w:val="000000" w:themeColor="text1"/>
              </w:rPr>
              <w:t xml:space="preserve"> </w:t>
            </w:r>
            <w:r>
              <w:rPr>
                <w:color w:val="000000" w:themeColor="text1"/>
                <w:vertAlign w:val="subscript"/>
              </w:rPr>
              <w:t>Свердловской области,</w:t>
            </w:r>
            <w:r>
              <w:rPr>
                <w:color w:val="000000" w:themeColor="text1"/>
              </w:rPr>
              <w:t xml:space="preserve"> </w:t>
            </w:r>
            <w:r>
              <w:rPr>
                <w:color w:val="000000" w:themeColor="text1"/>
                <w:vertAlign w:val="subscript"/>
              </w:rPr>
              <w:t>Тверской области,</w:t>
            </w:r>
            <w:r>
              <w:rPr>
                <w:color w:val="000000" w:themeColor="text1"/>
              </w:rPr>
              <w:t xml:space="preserve"> </w:t>
            </w:r>
            <w:r>
              <w:rPr>
                <w:color w:val="000000" w:themeColor="text1"/>
                <w:vertAlign w:val="subscript"/>
              </w:rPr>
              <w:t>Томской области,</w:t>
            </w:r>
            <w:r>
              <w:rPr>
                <w:color w:val="000000" w:themeColor="text1"/>
              </w:rPr>
              <w:t xml:space="preserve"> </w:t>
            </w:r>
            <w:r>
              <w:rPr>
                <w:color w:val="000000" w:themeColor="text1"/>
                <w:vertAlign w:val="subscript"/>
              </w:rPr>
              <w:t>Тульской области,</w:t>
            </w:r>
            <w:r>
              <w:rPr>
                <w:color w:val="000000" w:themeColor="text1"/>
              </w:rPr>
              <w:t xml:space="preserve"> </w:t>
            </w:r>
            <w:r>
              <w:rPr>
                <w:color w:val="000000" w:themeColor="text1"/>
                <w:vertAlign w:val="subscript"/>
              </w:rPr>
              <w:t>Тюменской области,</w:t>
            </w:r>
            <w:r>
              <w:rPr>
                <w:color w:val="000000" w:themeColor="text1"/>
              </w:rPr>
              <w:t xml:space="preserve"> </w:t>
            </w:r>
            <w:r>
              <w:rPr>
                <w:color w:val="000000" w:themeColor="text1"/>
                <w:vertAlign w:val="subscript"/>
              </w:rPr>
              <w:t>Ульяновской области,</w:t>
            </w:r>
            <w:r>
              <w:rPr>
                <w:color w:val="000000" w:themeColor="text1"/>
              </w:rPr>
              <w:t xml:space="preserve"> </w:t>
            </w: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субъектов Российской Федерации</w:t>
            </w:r>
            <w:r>
              <w:rPr>
                <w:color w:val="000000" w:themeColor="text1"/>
              </w:rPr>
              <w:t xml:space="preserve"> </w:t>
            </w:r>
            <w:r>
              <w:rPr>
                <w:color w:val="000000" w:themeColor="text1"/>
                <w:vertAlign w:val="subscript"/>
              </w:rPr>
              <w:t>и органам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на финансовое обеспечение дорожной деятельности, предоставляемых в 2019 году бюджетам субъектов Российской Федерации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 Адыгея,</w:t>
            </w:r>
            <w:r>
              <w:rPr>
                <w:color w:val="000000" w:themeColor="text1"/>
              </w:rPr>
              <w:t xml:space="preserve"> </w:t>
            </w:r>
            <w:r>
              <w:rPr>
                <w:color w:val="000000" w:themeColor="text1"/>
                <w:vertAlign w:val="subscript"/>
              </w:rPr>
              <w:t>Республики Алтай,</w:t>
            </w:r>
            <w:r>
              <w:rPr>
                <w:color w:val="000000" w:themeColor="text1"/>
              </w:rPr>
              <w:t xml:space="preserve"> </w:t>
            </w:r>
            <w:r>
              <w:rPr>
                <w:color w:val="000000" w:themeColor="text1"/>
                <w:vertAlign w:val="subscript"/>
              </w:rPr>
              <w:t>Республики Бурятия,</w:t>
            </w:r>
            <w:r>
              <w:rPr>
                <w:color w:val="000000" w:themeColor="text1"/>
              </w:rPr>
              <w:t xml:space="preserve"> </w:t>
            </w:r>
            <w:r>
              <w:rPr>
                <w:color w:val="000000" w:themeColor="text1"/>
                <w:vertAlign w:val="subscript"/>
              </w:rPr>
              <w:t>Республики Дагестан,</w:t>
            </w:r>
            <w:r>
              <w:rPr>
                <w:color w:val="000000" w:themeColor="text1"/>
              </w:rPr>
              <w:t xml:space="preserve"> </w:t>
            </w:r>
            <w:r>
              <w:rPr>
                <w:color w:val="000000" w:themeColor="text1"/>
                <w:vertAlign w:val="subscript"/>
              </w:rPr>
              <w:t>Карачаево-Черкесской Республики,</w:t>
            </w:r>
            <w:r>
              <w:rPr>
                <w:color w:val="000000" w:themeColor="text1"/>
              </w:rPr>
              <w:t xml:space="preserve"> </w:t>
            </w:r>
            <w:r>
              <w:rPr>
                <w:color w:val="000000" w:themeColor="text1"/>
                <w:vertAlign w:val="subscript"/>
              </w:rPr>
              <w:t>Республики Северная Осетия-Алания,</w:t>
            </w:r>
            <w:r>
              <w:rPr>
                <w:color w:val="000000" w:themeColor="text1"/>
              </w:rPr>
              <w:t xml:space="preserve"> </w:t>
            </w:r>
            <w:r>
              <w:rPr>
                <w:color w:val="000000" w:themeColor="text1"/>
                <w:vertAlign w:val="subscript"/>
              </w:rPr>
              <w:t>Республики Тыва,</w:t>
            </w:r>
            <w:r>
              <w:rPr>
                <w:color w:val="000000" w:themeColor="text1"/>
              </w:rPr>
              <w:t xml:space="preserve"> </w:t>
            </w:r>
            <w:r>
              <w:rPr>
                <w:color w:val="000000" w:themeColor="text1"/>
                <w:vertAlign w:val="subscript"/>
              </w:rPr>
              <w:t>Камчатского края,</w:t>
            </w:r>
            <w:r>
              <w:rPr>
                <w:color w:val="000000" w:themeColor="text1"/>
              </w:rPr>
              <w:t xml:space="preserve"> </w:t>
            </w:r>
            <w:r>
              <w:rPr>
                <w:color w:val="000000" w:themeColor="text1"/>
                <w:vertAlign w:val="subscript"/>
              </w:rPr>
              <w:t>Пермского края,</w:t>
            </w:r>
            <w:r>
              <w:rPr>
                <w:color w:val="000000" w:themeColor="text1"/>
              </w:rPr>
              <w:t xml:space="preserve"> </w:t>
            </w:r>
            <w:r>
              <w:rPr>
                <w:color w:val="000000" w:themeColor="text1"/>
                <w:vertAlign w:val="subscript"/>
              </w:rPr>
              <w:t>Хабаровского края,</w:t>
            </w:r>
            <w:r>
              <w:rPr>
                <w:color w:val="000000" w:themeColor="text1"/>
              </w:rPr>
              <w:t xml:space="preserve"> </w:t>
            </w:r>
            <w:r>
              <w:rPr>
                <w:color w:val="000000" w:themeColor="text1"/>
                <w:vertAlign w:val="subscript"/>
              </w:rPr>
              <w:t>Архангельской области,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Кемеровской области,</w:t>
            </w:r>
            <w:r>
              <w:rPr>
                <w:color w:val="000000" w:themeColor="text1"/>
              </w:rPr>
              <w:t xml:space="preserve"> </w:t>
            </w:r>
            <w:r>
              <w:rPr>
                <w:color w:val="000000" w:themeColor="text1"/>
                <w:vertAlign w:val="subscript"/>
              </w:rPr>
              <w:t>Кировской области,</w:t>
            </w:r>
            <w:r>
              <w:rPr>
                <w:color w:val="000000" w:themeColor="text1"/>
              </w:rPr>
              <w:t xml:space="preserve"> </w:t>
            </w:r>
            <w:r>
              <w:rPr>
                <w:color w:val="000000" w:themeColor="text1"/>
                <w:vertAlign w:val="subscript"/>
              </w:rPr>
              <w:t>Липецкой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Орловской области,</w:t>
            </w:r>
            <w:r>
              <w:rPr>
                <w:color w:val="000000" w:themeColor="text1"/>
              </w:rPr>
              <w:t xml:space="preserve"> </w:t>
            </w:r>
            <w:r>
              <w:rPr>
                <w:color w:val="000000" w:themeColor="text1"/>
                <w:vertAlign w:val="subscript"/>
              </w:rPr>
              <w:t>Псковской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Свердловской области,</w:t>
            </w:r>
            <w:r>
              <w:rPr>
                <w:color w:val="000000" w:themeColor="text1"/>
              </w:rPr>
              <w:t xml:space="preserve"> </w:t>
            </w:r>
            <w:r>
              <w:rPr>
                <w:color w:val="000000" w:themeColor="text1"/>
                <w:vertAlign w:val="subscript"/>
              </w:rPr>
              <w:t>Томской области,</w:t>
            </w:r>
            <w:r>
              <w:rPr>
                <w:color w:val="000000" w:themeColor="text1"/>
              </w:rPr>
              <w:t xml:space="preserve"> </w:t>
            </w:r>
            <w:r>
              <w:rPr>
                <w:color w:val="000000" w:themeColor="text1"/>
                <w:vertAlign w:val="subscript"/>
              </w:rPr>
              <w:t>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2019 - 2021 годах бюджетам субъектов Российской Федерации на развитие инфраструктуры дорожного хозяйства в рамках транспортного коридора «Европа - Западный Китай» в рамках федерального проекта «Европа - Западный Китай»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583-р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Самарской</w:t>
            </w:r>
            <w:r>
              <w:rPr>
                <w:color w:val="000000" w:themeColor="text1"/>
              </w:rPr>
              <w:t xml:space="preserve"> </w:t>
            </w:r>
            <w:r>
              <w:rPr>
                <w:color w:val="000000" w:themeColor="text1"/>
                <w:vertAlign w:val="subscript"/>
              </w:rPr>
              <w:t>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нераспределенного резерва иных межбюджетных трансфертов на финансовое обеспечение дорожной деятельности, предоставляемых в 2019 году бюджетам субъектов Российской Федерации в рамках реализации национального проекта «Безопасные и качественные автомобильные дороги»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584-р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 Башкортостан,</w:t>
            </w:r>
            <w:r>
              <w:rPr>
                <w:color w:val="000000" w:themeColor="text1"/>
              </w:rPr>
              <w:t xml:space="preserve"> </w:t>
            </w:r>
            <w:r>
              <w:rPr>
                <w:color w:val="000000" w:themeColor="text1"/>
                <w:vertAlign w:val="subscript"/>
              </w:rPr>
              <w:t>Республики Мордовия,</w:t>
            </w:r>
            <w:r>
              <w:rPr>
                <w:color w:val="000000" w:themeColor="text1"/>
              </w:rPr>
              <w:t xml:space="preserve"> </w:t>
            </w:r>
            <w:r>
              <w:rPr>
                <w:color w:val="000000" w:themeColor="text1"/>
                <w:vertAlign w:val="subscript"/>
              </w:rPr>
              <w:t>Республики Татарстан,</w:t>
            </w:r>
            <w:r>
              <w:rPr>
                <w:color w:val="000000" w:themeColor="text1"/>
              </w:rPr>
              <w:t xml:space="preserve"> </w:t>
            </w:r>
            <w:r>
              <w:rPr>
                <w:color w:val="000000" w:themeColor="text1"/>
                <w:vertAlign w:val="subscript"/>
              </w:rPr>
              <w:t>Забайкальского края,</w:t>
            </w:r>
            <w:r>
              <w:rPr>
                <w:color w:val="000000" w:themeColor="text1"/>
              </w:rPr>
              <w:t xml:space="preserve"> </w:t>
            </w:r>
            <w:r>
              <w:rPr>
                <w:color w:val="000000" w:themeColor="text1"/>
                <w:vertAlign w:val="subscript"/>
              </w:rPr>
              <w:t>Брянской области,</w:t>
            </w:r>
            <w:r>
              <w:rPr>
                <w:color w:val="000000" w:themeColor="text1"/>
              </w:rPr>
              <w:t xml:space="preserve"> </w:t>
            </w:r>
            <w:r>
              <w:rPr>
                <w:color w:val="000000" w:themeColor="text1"/>
                <w:vertAlign w:val="subscript"/>
              </w:rPr>
              <w:t>Ивановской области,</w:t>
            </w:r>
            <w:r>
              <w:rPr>
                <w:color w:val="000000" w:themeColor="text1"/>
              </w:rPr>
              <w:t xml:space="preserve"> </w:t>
            </w:r>
            <w:r>
              <w:rPr>
                <w:color w:val="000000" w:themeColor="text1"/>
                <w:vertAlign w:val="subscript"/>
              </w:rPr>
              <w:t>Иркутской области,</w:t>
            </w:r>
            <w:r>
              <w:rPr>
                <w:color w:val="000000" w:themeColor="text1"/>
              </w:rPr>
              <w:t xml:space="preserve"> </w:t>
            </w:r>
            <w:r>
              <w:rPr>
                <w:color w:val="000000" w:themeColor="text1"/>
                <w:vertAlign w:val="subscript"/>
              </w:rPr>
              <w:t>Курганской области,</w:t>
            </w:r>
            <w:r>
              <w:rPr>
                <w:color w:val="000000" w:themeColor="text1"/>
              </w:rPr>
              <w:t xml:space="preserve"> </w:t>
            </w:r>
            <w:r>
              <w:rPr>
                <w:color w:val="000000" w:themeColor="text1"/>
                <w:vertAlign w:val="subscript"/>
              </w:rPr>
              <w:t>Курской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Орловской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Тульской области,</w:t>
            </w:r>
            <w:r>
              <w:rPr>
                <w:color w:val="000000" w:themeColor="text1"/>
              </w:rPr>
              <w:t xml:space="preserve"> </w:t>
            </w:r>
            <w:r>
              <w:rPr>
                <w:color w:val="000000" w:themeColor="text1"/>
                <w:vertAlign w:val="subscript"/>
              </w:rPr>
              <w:t>Ярославской области,</w:t>
            </w:r>
            <w:r>
              <w:rPr>
                <w:color w:val="000000" w:themeColor="text1"/>
              </w:rPr>
              <w:t xml:space="preserve"> </w:t>
            </w:r>
            <w:r>
              <w:rPr>
                <w:color w:val="000000" w:themeColor="text1"/>
                <w:vertAlign w:val="subscript"/>
              </w:rPr>
              <w:t>Еврейской</w:t>
            </w:r>
            <w:r>
              <w:rPr>
                <w:color w:val="000000" w:themeColor="text1"/>
              </w:rPr>
              <w:t xml:space="preserve"> </w:t>
            </w:r>
            <w:r>
              <w:rPr>
                <w:color w:val="000000" w:themeColor="text1"/>
                <w:vertAlign w:val="subscript"/>
              </w:rPr>
              <w:t>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финансовое обеспечение расходов на осуществление медицинской деятельности, связанной с донорством органов человека в целях трансплантации (пересадки)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585-р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 Башкортостан,</w:t>
            </w:r>
            <w:r>
              <w:rPr>
                <w:color w:val="000000" w:themeColor="text1"/>
              </w:rPr>
              <w:t xml:space="preserve"> </w:t>
            </w:r>
            <w:r>
              <w:rPr>
                <w:color w:val="000000" w:themeColor="text1"/>
                <w:vertAlign w:val="subscript"/>
              </w:rPr>
              <w:t>Республики Татарстан,</w:t>
            </w:r>
            <w:r>
              <w:rPr>
                <w:color w:val="000000" w:themeColor="text1"/>
              </w:rPr>
              <w:t xml:space="preserve"> </w:t>
            </w:r>
            <w:r>
              <w:rPr>
                <w:color w:val="000000" w:themeColor="text1"/>
                <w:vertAlign w:val="subscript"/>
              </w:rPr>
              <w:t>Республики Саха (Якутия),</w:t>
            </w:r>
            <w:r>
              <w:rPr>
                <w:color w:val="000000" w:themeColor="text1"/>
              </w:rPr>
              <w:t xml:space="preserve"> </w:t>
            </w:r>
            <w:r>
              <w:rPr>
                <w:color w:val="000000" w:themeColor="text1"/>
                <w:vertAlign w:val="subscript"/>
              </w:rPr>
              <w:t>Алтайского края,</w:t>
            </w:r>
            <w:r>
              <w:rPr>
                <w:color w:val="000000" w:themeColor="text1"/>
              </w:rPr>
              <w:t xml:space="preserve"> </w:t>
            </w:r>
            <w:r>
              <w:rPr>
                <w:color w:val="000000" w:themeColor="text1"/>
                <w:vertAlign w:val="subscript"/>
              </w:rPr>
              <w:t>Краснодарского края,</w:t>
            </w:r>
            <w:r>
              <w:rPr>
                <w:color w:val="000000" w:themeColor="text1"/>
              </w:rPr>
              <w:t xml:space="preserve"> </w:t>
            </w:r>
            <w:r>
              <w:rPr>
                <w:color w:val="000000" w:themeColor="text1"/>
                <w:vertAlign w:val="subscript"/>
              </w:rPr>
              <w:t>Красноярского края,</w:t>
            </w:r>
            <w:r>
              <w:rPr>
                <w:color w:val="000000" w:themeColor="text1"/>
              </w:rPr>
              <w:t xml:space="preserve"> </w:t>
            </w:r>
            <w:r>
              <w:rPr>
                <w:color w:val="000000" w:themeColor="text1"/>
                <w:vertAlign w:val="subscript"/>
              </w:rPr>
              <w:t>Пермского края,</w:t>
            </w:r>
            <w:r>
              <w:rPr>
                <w:color w:val="000000" w:themeColor="text1"/>
              </w:rPr>
              <w:t xml:space="preserve"> </w:t>
            </w:r>
            <w:r>
              <w:rPr>
                <w:color w:val="000000" w:themeColor="text1"/>
                <w:vertAlign w:val="subscript"/>
              </w:rPr>
              <w:t>Архангельской области,</w:t>
            </w:r>
            <w:r>
              <w:rPr>
                <w:color w:val="000000" w:themeColor="text1"/>
              </w:rPr>
              <w:t xml:space="preserve"> </w:t>
            </w:r>
            <w:r>
              <w:rPr>
                <w:color w:val="000000" w:themeColor="text1"/>
                <w:vertAlign w:val="subscript"/>
              </w:rPr>
              <w:t>Белгородской области,</w:t>
            </w:r>
            <w:r>
              <w:rPr>
                <w:color w:val="000000" w:themeColor="text1"/>
              </w:rPr>
              <w:t xml:space="preserve"> </w:t>
            </w:r>
            <w:r>
              <w:rPr>
                <w:color w:val="000000" w:themeColor="text1"/>
                <w:vertAlign w:val="subscript"/>
              </w:rPr>
              <w:t>Волгоградской области,</w:t>
            </w:r>
            <w:r>
              <w:rPr>
                <w:color w:val="000000" w:themeColor="text1"/>
              </w:rPr>
              <w:t xml:space="preserve"> </w:t>
            </w:r>
            <w:r>
              <w:rPr>
                <w:color w:val="000000" w:themeColor="text1"/>
                <w:vertAlign w:val="subscript"/>
              </w:rPr>
              <w:t>Воронежской области,</w:t>
            </w:r>
            <w:r>
              <w:rPr>
                <w:color w:val="000000" w:themeColor="text1"/>
              </w:rPr>
              <w:t xml:space="preserve"> </w:t>
            </w:r>
            <w:r>
              <w:rPr>
                <w:color w:val="000000" w:themeColor="text1"/>
                <w:vertAlign w:val="subscript"/>
              </w:rPr>
              <w:t>Иркутской области,</w:t>
            </w:r>
            <w:r>
              <w:rPr>
                <w:color w:val="000000" w:themeColor="text1"/>
              </w:rPr>
              <w:t xml:space="preserve"> </w:t>
            </w:r>
            <w:r>
              <w:rPr>
                <w:color w:val="000000" w:themeColor="text1"/>
                <w:vertAlign w:val="subscript"/>
              </w:rPr>
              <w:t>Кемеровской области,</w:t>
            </w:r>
            <w:r>
              <w:rPr>
                <w:color w:val="000000" w:themeColor="text1"/>
              </w:rPr>
              <w:t xml:space="preserve"> </w:t>
            </w:r>
            <w:r>
              <w:rPr>
                <w:color w:val="000000" w:themeColor="text1"/>
                <w:vertAlign w:val="subscript"/>
              </w:rPr>
              <w:t>Ленинградской области,</w:t>
            </w:r>
            <w:r>
              <w:rPr>
                <w:color w:val="000000" w:themeColor="text1"/>
              </w:rPr>
              <w:t xml:space="preserve"> </w:t>
            </w:r>
            <w:r>
              <w:rPr>
                <w:color w:val="000000" w:themeColor="text1"/>
                <w:vertAlign w:val="subscript"/>
              </w:rPr>
              <w:t>Московской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Омской области,</w:t>
            </w:r>
            <w:r>
              <w:rPr>
                <w:color w:val="000000" w:themeColor="text1"/>
              </w:rPr>
              <w:t xml:space="preserve"> </w:t>
            </w:r>
            <w:r>
              <w:rPr>
                <w:color w:val="000000" w:themeColor="text1"/>
                <w:vertAlign w:val="subscript"/>
              </w:rPr>
              <w:t>Оренбургской области,</w:t>
            </w:r>
            <w:r>
              <w:rPr>
                <w:color w:val="000000" w:themeColor="text1"/>
              </w:rPr>
              <w:t xml:space="preserve"> </w:t>
            </w:r>
            <w:r>
              <w:rPr>
                <w:color w:val="000000" w:themeColor="text1"/>
                <w:vertAlign w:val="subscript"/>
              </w:rPr>
              <w:t>Ростовской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Саратовской области,</w:t>
            </w:r>
            <w:r>
              <w:rPr>
                <w:color w:val="000000" w:themeColor="text1"/>
              </w:rPr>
              <w:t xml:space="preserve"> </w:t>
            </w:r>
            <w:r>
              <w:rPr>
                <w:color w:val="000000" w:themeColor="text1"/>
                <w:vertAlign w:val="subscript"/>
              </w:rPr>
              <w:t>Свердловской области,</w:t>
            </w:r>
            <w:r>
              <w:rPr>
                <w:color w:val="000000" w:themeColor="text1"/>
              </w:rPr>
              <w:t xml:space="preserve"> </w:t>
            </w:r>
            <w:r>
              <w:rPr>
                <w:color w:val="000000" w:themeColor="text1"/>
                <w:vertAlign w:val="subscript"/>
              </w:rPr>
              <w:t>Тюменской области,</w:t>
            </w:r>
            <w:r>
              <w:rPr>
                <w:color w:val="000000" w:themeColor="text1"/>
              </w:rPr>
              <w:t xml:space="preserve"> </w:t>
            </w:r>
            <w:r>
              <w:rPr>
                <w:color w:val="000000" w:themeColor="text1"/>
                <w:vertAlign w:val="subscript"/>
              </w:rPr>
              <w:t>Ульяновской области,</w:t>
            </w:r>
            <w:r>
              <w:rPr>
                <w:color w:val="000000" w:themeColor="text1"/>
              </w:rPr>
              <w:t xml:space="preserve"> </w:t>
            </w:r>
            <w:r>
              <w:rPr>
                <w:color w:val="000000" w:themeColor="text1"/>
                <w:vertAlign w:val="subscript"/>
              </w:rPr>
              <w:t>Челябинской области,</w:t>
            </w:r>
            <w:r>
              <w:rPr>
                <w:color w:val="000000" w:themeColor="text1"/>
              </w:rPr>
              <w:t xml:space="preserve"> </w:t>
            </w:r>
            <w:r>
              <w:rPr>
                <w:color w:val="000000" w:themeColor="text1"/>
                <w:vertAlign w:val="subscript"/>
              </w:rPr>
              <w:t>г. Москвы,</w:t>
            </w:r>
            <w:r>
              <w:rPr>
                <w:color w:val="000000" w:themeColor="text1"/>
              </w:rPr>
              <w:t xml:space="preserve"> </w:t>
            </w:r>
            <w:r>
              <w:rPr>
                <w:color w:val="000000" w:themeColor="text1"/>
                <w:vertAlign w:val="subscript"/>
              </w:rPr>
              <w:t>г. Санкт-Петербурга,</w:t>
            </w:r>
            <w:r>
              <w:rPr>
                <w:color w:val="000000" w:themeColor="text1"/>
              </w:rPr>
              <w:t xml:space="preserve"> </w:t>
            </w:r>
            <w:r>
              <w:rPr>
                <w:color w:val="000000" w:themeColor="text1"/>
                <w:vertAlign w:val="subscript"/>
              </w:rPr>
              <w:t>Ханты-Мансийского автономного округа-Югры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создание виртуальных концертных залов в городах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597-р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w:t>
            </w:r>
            <w:r>
              <w:rPr>
                <w:color w:val="000000" w:themeColor="text1"/>
              </w:rPr>
              <w:t xml:space="preserve"> </w:t>
            </w:r>
            <w:r>
              <w:rPr>
                <w:color w:val="000000" w:themeColor="text1"/>
                <w:vertAlign w:val="subscript"/>
              </w:rPr>
              <w:t>Бурятия,</w:t>
            </w:r>
            <w:r>
              <w:rPr>
                <w:color w:val="000000" w:themeColor="text1"/>
              </w:rPr>
              <w:t xml:space="preserve"> </w:t>
            </w:r>
            <w:r>
              <w:rPr>
                <w:color w:val="000000" w:themeColor="text1"/>
                <w:vertAlign w:val="subscript"/>
              </w:rPr>
              <w:t>Республики Дагестан,</w:t>
            </w:r>
            <w:r>
              <w:rPr>
                <w:color w:val="000000" w:themeColor="text1"/>
              </w:rPr>
              <w:t xml:space="preserve"> </w:t>
            </w:r>
            <w:r>
              <w:rPr>
                <w:color w:val="000000" w:themeColor="text1"/>
                <w:vertAlign w:val="subscript"/>
              </w:rPr>
              <w:t>Республики Ингушетия,</w:t>
            </w:r>
            <w:r>
              <w:rPr>
                <w:color w:val="000000" w:themeColor="text1"/>
              </w:rPr>
              <w:t xml:space="preserve"> </w:t>
            </w:r>
            <w:r>
              <w:rPr>
                <w:color w:val="000000" w:themeColor="text1"/>
                <w:vertAlign w:val="subscript"/>
              </w:rPr>
              <w:t>Республики Коми,</w:t>
            </w:r>
            <w:r>
              <w:rPr>
                <w:color w:val="000000" w:themeColor="text1"/>
              </w:rPr>
              <w:t xml:space="preserve"> </w:t>
            </w:r>
            <w:r>
              <w:rPr>
                <w:color w:val="000000" w:themeColor="text1"/>
                <w:vertAlign w:val="subscript"/>
              </w:rPr>
              <w:t>Республики</w:t>
            </w:r>
            <w:r>
              <w:rPr>
                <w:color w:val="000000" w:themeColor="text1"/>
              </w:rPr>
              <w:t xml:space="preserve"> </w:t>
            </w:r>
            <w:r>
              <w:rPr>
                <w:color w:val="000000" w:themeColor="text1"/>
                <w:vertAlign w:val="subscript"/>
              </w:rPr>
              <w:t>Марий Эл,</w:t>
            </w:r>
            <w:r>
              <w:rPr>
                <w:color w:val="000000" w:themeColor="text1"/>
              </w:rPr>
              <w:t xml:space="preserve"> </w:t>
            </w:r>
            <w:r>
              <w:rPr>
                <w:color w:val="000000" w:themeColor="text1"/>
                <w:vertAlign w:val="subscript"/>
              </w:rPr>
              <w:t>Республики Мордовия,</w:t>
            </w:r>
            <w:r>
              <w:rPr>
                <w:color w:val="000000" w:themeColor="text1"/>
              </w:rPr>
              <w:t xml:space="preserve"> </w:t>
            </w:r>
            <w:r>
              <w:rPr>
                <w:color w:val="000000" w:themeColor="text1"/>
                <w:vertAlign w:val="subscript"/>
              </w:rPr>
              <w:t>Республики Татарстан,</w:t>
            </w:r>
            <w:r>
              <w:rPr>
                <w:color w:val="000000" w:themeColor="text1"/>
              </w:rPr>
              <w:t xml:space="preserve"> </w:t>
            </w:r>
            <w:r>
              <w:rPr>
                <w:color w:val="000000" w:themeColor="text1"/>
                <w:vertAlign w:val="subscript"/>
              </w:rPr>
              <w:t>Чеченской Республики,</w:t>
            </w:r>
            <w:r>
              <w:rPr>
                <w:color w:val="000000" w:themeColor="text1"/>
              </w:rPr>
              <w:t xml:space="preserve"> </w:t>
            </w:r>
            <w:r>
              <w:rPr>
                <w:color w:val="000000" w:themeColor="text1"/>
                <w:vertAlign w:val="subscript"/>
              </w:rPr>
              <w:t>Красноярского края,</w:t>
            </w:r>
            <w:r>
              <w:rPr>
                <w:color w:val="000000" w:themeColor="text1"/>
              </w:rPr>
              <w:t xml:space="preserve"> </w:t>
            </w:r>
            <w:r>
              <w:rPr>
                <w:color w:val="000000" w:themeColor="text1"/>
                <w:vertAlign w:val="subscript"/>
              </w:rPr>
              <w:t>Пермского края,</w:t>
            </w:r>
            <w:r>
              <w:rPr>
                <w:color w:val="000000" w:themeColor="text1"/>
              </w:rPr>
              <w:t xml:space="preserve"> </w:t>
            </w:r>
            <w:r>
              <w:rPr>
                <w:color w:val="000000" w:themeColor="text1"/>
                <w:vertAlign w:val="subscript"/>
              </w:rPr>
              <w:t>Астраханской области,</w:t>
            </w:r>
            <w:r>
              <w:rPr>
                <w:color w:val="000000" w:themeColor="text1"/>
              </w:rPr>
              <w:t xml:space="preserve"> </w:t>
            </w:r>
            <w:r>
              <w:rPr>
                <w:color w:val="000000" w:themeColor="text1"/>
                <w:vertAlign w:val="subscript"/>
              </w:rPr>
              <w:t>Брянской области,</w:t>
            </w:r>
            <w:r>
              <w:rPr>
                <w:color w:val="000000" w:themeColor="text1"/>
              </w:rPr>
              <w:t xml:space="preserve"> </w:t>
            </w:r>
            <w:r>
              <w:rPr>
                <w:color w:val="000000" w:themeColor="text1"/>
                <w:vertAlign w:val="subscript"/>
              </w:rPr>
              <w:t>Ивановской области,</w:t>
            </w:r>
            <w:r>
              <w:rPr>
                <w:color w:val="000000" w:themeColor="text1"/>
              </w:rPr>
              <w:t xml:space="preserve"> </w:t>
            </w:r>
            <w:r>
              <w:rPr>
                <w:color w:val="000000" w:themeColor="text1"/>
                <w:vertAlign w:val="subscript"/>
              </w:rPr>
              <w:t>Калужской области,</w:t>
            </w:r>
            <w:r>
              <w:rPr>
                <w:color w:val="000000" w:themeColor="text1"/>
              </w:rPr>
              <w:t xml:space="preserve"> </w:t>
            </w:r>
            <w:r>
              <w:rPr>
                <w:color w:val="000000" w:themeColor="text1"/>
                <w:vertAlign w:val="subscript"/>
              </w:rPr>
              <w:t>Кемеровской области,</w:t>
            </w:r>
            <w:r>
              <w:rPr>
                <w:color w:val="000000" w:themeColor="text1"/>
              </w:rPr>
              <w:t xml:space="preserve"> </w:t>
            </w:r>
            <w:r>
              <w:rPr>
                <w:color w:val="000000" w:themeColor="text1"/>
                <w:vertAlign w:val="subscript"/>
              </w:rPr>
              <w:t>Кировской области,</w:t>
            </w:r>
            <w:r>
              <w:rPr>
                <w:color w:val="000000" w:themeColor="text1"/>
              </w:rPr>
              <w:t xml:space="preserve"> </w:t>
            </w:r>
            <w:r>
              <w:rPr>
                <w:color w:val="000000" w:themeColor="text1"/>
                <w:vertAlign w:val="subscript"/>
              </w:rPr>
              <w:t>Костромской области,</w:t>
            </w:r>
            <w:r>
              <w:rPr>
                <w:color w:val="000000" w:themeColor="text1"/>
              </w:rPr>
              <w:t xml:space="preserve"> </w:t>
            </w:r>
            <w:r>
              <w:rPr>
                <w:color w:val="000000" w:themeColor="text1"/>
                <w:vertAlign w:val="subscript"/>
              </w:rPr>
              <w:t>Магаданской области,</w:t>
            </w:r>
            <w:r>
              <w:rPr>
                <w:color w:val="000000" w:themeColor="text1"/>
              </w:rPr>
              <w:t xml:space="preserve"> </w:t>
            </w:r>
            <w:r>
              <w:rPr>
                <w:color w:val="000000" w:themeColor="text1"/>
                <w:vertAlign w:val="subscript"/>
              </w:rPr>
              <w:t>Мурманской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Новгородской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Псковской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Саратовской области,</w:t>
            </w:r>
            <w:r>
              <w:rPr>
                <w:color w:val="000000" w:themeColor="text1"/>
              </w:rPr>
              <w:t xml:space="preserve"> </w:t>
            </w:r>
            <w:r>
              <w:rPr>
                <w:color w:val="000000" w:themeColor="text1"/>
                <w:vertAlign w:val="subscript"/>
              </w:rPr>
              <w:t>Свердловской области,</w:t>
            </w:r>
            <w:r>
              <w:rPr>
                <w:color w:val="000000" w:themeColor="text1"/>
              </w:rPr>
              <w:t xml:space="preserve"> </w:t>
            </w:r>
            <w:r>
              <w:rPr>
                <w:color w:val="000000" w:themeColor="text1"/>
                <w:vertAlign w:val="subscript"/>
              </w:rPr>
              <w:t>Тамбовской области,</w:t>
            </w:r>
            <w:r>
              <w:rPr>
                <w:color w:val="000000" w:themeColor="text1"/>
              </w:rPr>
              <w:t xml:space="preserve"> </w:t>
            </w:r>
            <w:r>
              <w:rPr>
                <w:color w:val="000000" w:themeColor="text1"/>
                <w:vertAlign w:val="subscript"/>
              </w:rPr>
              <w:t>Томской области,</w:t>
            </w:r>
            <w:r>
              <w:rPr>
                <w:color w:val="000000" w:themeColor="text1"/>
              </w:rPr>
              <w:t xml:space="preserve"> </w:t>
            </w:r>
            <w:r>
              <w:rPr>
                <w:color w:val="000000" w:themeColor="text1"/>
                <w:vertAlign w:val="subscript"/>
              </w:rPr>
              <w:t>Тульской области,</w:t>
            </w:r>
            <w:r>
              <w:rPr>
                <w:color w:val="000000" w:themeColor="text1"/>
              </w:rPr>
              <w:t xml:space="preserve"> </w:t>
            </w:r>
            <w:r>
              <w:rPr>
                <w:color w:val="000000" w:themeColor="text1"/>
                <w:vertAlign w:val="subscript"/>
              </w:rPr>
              <w:t>Тюменской области,</w:t>
            </w:r>
            <w:r>
              <w:rPr>
                <w:color w:val="000000" w:themeColor="text1"/>
              </w:rPr>
              <w:t xml:space="preserve"> </w:t>
            </w:r>
            <w:r>
              <w:rPr>
                <w:color w:val="000000" w:themeColor="text1"/>
                <w:vertAlign w:val="subscript"/>
              </w:rPr>
              <w:t>Ульяновской области,</w:t>
            </w:r>
            <w:r>
              <w:rPr>
                <w:color w:val="000000" w:themeColor="text1"/>
              </w:rPr>
              <w:t xml:space="preserve"> </w:t>
            </w:r>
            <w:r>
              <w:rPr>
                <w:color w:val="000000" w:themeColor="text1"/>
                <w:vertAlign w:val="subscript"/>
              </w:rPr>
              <w:t>Ярославской области,</w:t>
            </w:r>
            <w:r>
              <w:rPr>
                <w:color w:val="000000" w:themeColor="text1"/>
              </w:rPr>
              <w:t xml:space="preserve"> </w:t>
            </w: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создание модельных муниципальных библиотек в целях реализации национального проекта «Культура»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марта</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598-р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Республики Адыгея,</w:t>
            </w:r>
            <w:r>
              <w:rPr>
                <w:color w:val="000000" w:themeColor="text1"/>
              </w:rPr>
              <w:t xml:space="preserve"> </w:t>
            </w:r>
            <w:r>
              <w:rPr>
                <w:color w:val="000000" w:themeColor="text1"/>
                <w:vertAlign w:val="subscript"/>
              </w:rPr>
              <w:t>Республики Алтай,</w:t>
            </w:r>
            <w:r>
              <w:rPr>
                <w:color w:val="000000" w:themeColor="text1"/>
              </w:rPr>
              <w:t xml:space="preserve"> </w:t>
            </w:r>
            <w:r>
              <w:rPr>
                <w:color w:val="000000" w:themeColor="text1"/>
                <w:vertAlign w:val="subscript"/>
              </w:rPr>
              <w:t>Республики Бурятия,</w:t>
            </w:r>
            <w:r>
              <w:rPr>
                <w:color w:val="000000" w:themeColor="text1"/>
              </w:rPr>
              <w:t xml:space="preserve"> </w:t>
            </w:r>
            <w:r>
              <w:rPr>
                <w:color w:val="000000" w:themeColor="text1"/>
                <w:vertAlign w:val="subscript"/>
              </w:rPr>
              <w:t>Республики Карелия,</w:t>
            </w:r>
            <w:r>
              <w:rPr>
                <w:color w:val="000000" w:themeColor="text1"/>
              </w:rPr>
              <w:t xml:space="preserve"> </w:t>
            </w:r>
            <w:r>
              <w:rPr>
                <w:color w:val="000000" w:themeColor="text1"/>
                <w:vertAlign w:val="subscript"/>
              </w:rPr>
              <w:t>Республики Коми,</w:t>
            </w:r>
            <w:r>
              <w:rPr>
                <w:color w:val="000000" w:themeColor="text1"/>
              </w:rPr>
              <w:t xml:space="preserve"> </w:t>
            </w:r>
            <w:r>
              <w:rPr>
                <w:color w:val="000000" w:themeColor="text1"/>
                <w:vertAlign w:val="subscript"/>
              </w:rPr>
              <w:t>Республики Мордовия,</w:t>
            </w:r>
            <w:r>
              <w:rPr>
                <w:color w:val="000000" w:themeColor="text1"/>
              </w:rPr>
              <w:t xml:space="preserve"> </w:t>
            </w:r>
            <w:r>
              <w:rPr>
                <w:color w:val="000000" w:themeColor="text1"/>
                <w:vertAlign w:val="subscript"/>
              </w:rPr>
              <w:t>Республики Саха (Якутия),</w:t>
            </w:r>
            <w:r>
              <w:rPr>
                <w:color w:val="000000" w:themeColor="text1"/>
              </w:rPr>
              <w:t xml:space="preserve"> </w:t>
            </w:r>
            <w:r>
              <w:rPr>
                <w:color w:val="000000" w:themeColor="text1"/>
                <w:vertAlign w:val="subscript"/>
              </w:rPr>
              <w:t>Республики Северная Осетия-Алания,</w:t>
            </w:r>
            <w:r>
              <w:rPr>
                <w:color w:val="000000" w:themeColor="text1"/>
              </w:rPr>
              <w:t xml:space="preserve"> </w:t>
            </w:r>
            <w:r>
              <w:rPr>
                <w:color w:val="000000" w:themeColor="text1"/>
                <w:vertAlign w:val="subscript"/>
              </w:rPr>
              <w:t>Республики Татарстан, Республики Тыва,</w:t>
            </w:r>
            <w:r>
              <w:rPr>
                <w:color w:val="000000" w:themeColor="text1"/>
              </w:rPr>
              <w:t xml:space="preserve"> </w:t>
            </w:r>
            <w:r>
              <w:rPr>
                <w:color w:val="000000" w:themeColor="text1"/>
                <w:vertAlign w:val="subscript"/>
              </w:rPr>
              <w:t>Республики Удмуртия,</w:t>
            </w:r>
            <w:r>
              <w:rPr>
                <w:color w:val="000000" w:themeColor="text1"/>
              </w:rPr>
              <w:t xml:space="preserve"> </w:t>
            </w:r>
            <w:r>
              <w:rPr>
                <w:color w:val="000000" w:themeColor="text1"/>
                <w:vertAlign w:val="subscript"/>
              </w:rPr>
              <w:t>Красноярского края,</w:t>
            </w:r>
            <w:r>
              <w:rPr>
                <w:color w:val="000000" w:themeColor="text1"/>
              </w:rPr>
              <w:t xml:space="preserve"> </w:t>
            </w:r>
            <w:r>
              <w:rPr>
                <w:color w:val="000000" w:themeColor="text1"/>
                <w:vertAlign w:val="subscript"/>
              </w:rPr>
              <w:t>Пермского края,</w:t>
            </w:r>
            <w:r>
              <w:rPr>
                <w:color w:val="000000" w:themeColor="text1"/>
              </w:rPr>
              <w:t xml:space="preserve"> </w:t>
            </w:r>
            <w:r>
              <w:rPr>
                <w:color w:val="000000" w:themeColor="text1"/>
                <w:vertAlign w:val="subscript"/>
              </w:rPr>
              <w:t>Ставропольского края,</w:t>
            </w:r>
            <w:r>
              <w:rPr>
                <w:color w:val="000000" w:themeColor="text1"/>
              </w:rPr>
              <w:t xml:space="preserve"> </w:t>
            </w:r>
            <w:r>
              <w:rPr>
                <w:color w:val="000000" w:themeColor="text1"/>
                <w:vertAlign w:val="subscript"/>
              </w:rPr>
              <w:t>Хабаровского края,</w:t>
            </w:r>
            <w:r>
              <w:rPr>
                <w:color w:val="000000" w:themeColor="text1"/>
              </w:rPr>
              <w:t xml:space="preserve"> </w:t>
            </w:r>
            <w:r>
              <w:rPr>
                <w:color w:val="000000" w:themeColor="text1"/>
                <w:vertAlign w:val="subscript"/>
              </w:rPr>
              <w:t>Амурской области,</w:t>
            </w:r>
            <w:r>
              <w:rPr>
                <w:color w:val="000000" w:themeColor="text1"/>
              </w:rPr>
              <w:t xml:space="preserve"> </w:t>
            </w:r>
            <w:r>
              <w:rPr>
                <w:color w:val="000000" w:themeColor="text1"/>
                <w:vertAlign w:val="subscript"/>
              </w:rPr>
              <w:t>Архангельской области,</w:t>
            </w:r>
            <w:r>
              <w:rPr>
                <w:color w:val="000000" w:themeColor="text1"/>
              </w:rPr>
              <w:t xml:space="preserve"> </w:t>
            </w:r>
            <w:r>
              <w:rPr>
                <w:color w:val="000000" w:themeColor="text1"/>
                <w:vertAlign w:val="subscript"/>
              </w:rPr>
              <w:t>Астраханской области,</w:t>
            </w:r>
            <w:r>
              <w:rPr>
                <w:color w:val="000000" w:themeColor="text1"/>
              </w:rPr>
              <w:t xml:space="preserve"> </w:t>
            </w:r>
            <w:r>
              <w:rPr>
                <w:color w:val="000000" w:themeColor="text1"/>
                <w:vertAlign w:val="subscript"/>
              </w:rPr>
              <w:t>Белгородской области,</w:t>
            </w:r>
            <w:r>
              <w:rPr>
                <w:color w:val="000000" w:themeColor="text1"/>
              </w:rPr>
              <w:t xml:space="preserve"> </w:t>
            </w:r>
            <w:r>
              <w:rPr>
                <w:color w:val="000000" w:themeColor="text1"/>
                <w:vertAlign w:val="subscript"/>
              </w:rPr>
              <w:t>Брянской области,</w:t>
            </w:r>
            <w:r>
              <w:rPr>
                <w:color w:val="000000" w:themeColor="text1"/>
              </w:rPr>
              <w:t xml:space="preserve"> </w:t>
            </w:r>
            <w:r>
              <w:rPr>
                <w:color w:val="000000" w:themeColor="text1"/>
                <w:vertAlign w:val="subscript"/>
              </w:rPr>
              <w:t>Владимирской области,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Иркутской области,</w:t>
            </w:r>
            <w:r>
              <w:rPr>
                <w:color w:val="000000" w:themeColor="text1"/>
              </w:rPr>
              <w:t xml:space="preserve"> </w:t>
            </w:r>
            <w:r>
              <w:rPr>
                <w:color w:val="000000" w:themeColor="text1"/>
                <w:vertAlign w:val="subscript"/>
              </w:rPr>
              <w:t>Калужской области,</w:t>
            </w:r>
            <w:r>
              <w:rPr>
                <w:color w:val="000000" w:themeColor="text1"/>
              </w:rPr>
              <w:t xml:space="preserve"> </w:t>
            </w:r>
            <w:r>
              <w:rPr>
                <w:color w:val="000000" w:themeColor="text1"/>
                <w:vertAlign w:val="subscript"/>
              </w:rPr>
              <w:t>Кемеровской области,</w:t>
            </w:r>
            <w:r>
              <w:rPr>
                <w:color w:val="000000" w:themeColor="text1"/>
              </w:rPr>
              <w:t xml:space="preserve"> </w:t>
            </w:r>
            <w:r>
              <w:rPr>
                <w:color w:val="000000" w:themeColor="text1"/>
                <w:vertAlign w:val="subscript"/>
              </w:rPr>
              <w:t>Курской области,</w:t>
            </w:r>
            <w:r>
              <w:rPr>
                <w:color w:val="000000" w:themeColor="text1"/>
              </w:rPr>
              <w:t xml:space="preserve"> </w:t>
            </w:r>
            <w:r>
              <w:rPr>
                <w:color w:val="000000" w:themeColor="text1"/>
                <w:vertAlign w:val="subscript"/>
              </w:rPr>
              <w:t>Ленинградской области,</w:t>
            </w:r>
            <w:r>
              <w:rPr>
                <w:color w:val="000000" w:themeColor="text1"/>
              </w:rPr>
              <w:t xml:space="preserve"> </w:t>
            </w:r>
            <w:r>
              <w:rPr>
                <w:color w:val="000000" w:themeColor="text1"/>
                <w:vertAlign w:val="subscript"/>
              </w:rPr>
              <w:t>Магаданской области, Мурманской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Оренбургской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Саратовской области,</w:t>
            </w:r>
            <w:r>
              <w:rPr>
                <w:color w:val="000000" w:themeColor="text1"/>
              </w:rPr>
              <w:t xml:space="preserve"> </w:t>
            </w:r>
            <w:r>
              <w:rPr>
                <w:color w:val="000000" w:themeColor="text1"/>
                <w:vertAlign w:val="subscript"/>
              </w:rPr>
              <w:t>Свердловской области,</w:t>
            </w:r>
            <w:r>
              <w:rPr>
                <w:color w:val="000000" w:themeColor="text1"/>
              </w:rPr>
              <w:t xml:space="preserve"> </w:t>
            </w:r>
            <w:r>
              <w:rPr>
                <w:color w:val="000000" w:themeColor="text1"/>
                <w:vertAlign w:val="subscript"/>
              </w:rPr>
              <w:t>Тамбовской области,</w:t>
            </w:r>
            <w:r>
              <w:rPr>
                <w:color w:val="000000" w:themeColor="text1"/>
              </w:rPr>
              <w:t xml:space="preserve"> </w:t>
            </w:r>
            <w:r>
              <w:rPr>
                <w:color w:val="000000" w:themeColor="text1"/>
                <w:vertAlign w:val="subscript"/>
              </w:rPr>
              <w:t>Томской области,</w:t>
            </w:r>
            <w:r>
              <w:rPr>
                <w:color w:val="000000" w:themeColor="text1"/>
              </w:rPr>
              <w:t xml:space="preserve"> </w:t>
            </w:r>
            <w:r>
              <w:rPr>
                <w:color w:val="000000" w:themeColor="text1"/>
                <w:vertAlign w:val="subscript"/>
              </w:rPr>
              <w:t>Челябинской области,</w:t>
            </w:r>
            <w:r>
              <w:rPr>
                <w:color w:val="000000" w:themeColor="text1"/>
              </w:rPr>
              <w:t xml:space="preserve"> </w:t>
            </w: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на развитие инфраструктуры дорожного хозяйства в рамках транспортного коридора «Европа - Западный Китай» в рамках федерального проекта «Строительство автомобильных дорог международного транспортного коридора Европа - Западный Китай»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394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w:t>
            </w:r>
            <w:r>
              <w:rPr>
                <w:color w:val="000000" w:themeColor="text1"/>
              </w:rPr>
              <w:t xml:space="preserve"> </w:t>
            </w:r>
            <w:r>
              <w:rPr>
                <w:color w:val="000000" w:themeColor="text1"/>
                <w:vertAlign w:val="subscript"/>
              </w:rPr>
              <w:t>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 внесении изменений в некоторые акты Правительства Российской Федерации по вопросам предоставления субсидий из федерального бюджета российским кредитным организациям на возмещение недополученных ими доходов по кредитам, выданным субъектам малого и среднего предпринимательства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451</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экономического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развития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российские кредитные организации</w:t>
            </w:r>
          </w:p>
        </w:tc>
        <w:tc>
          <w:tcPr>
            <w:tcW w:w="1798" w:type="dxa"/>
          </w:tcPr>
          <w:p w:rsidR="00EE11CC" w:rsidRDefault="005039BF">
            <w:pPr>
              <w:pStyle w:val="afa"/>
              <w:jc w:val="center"/>
              <w:rPr>
                <w:color w:val="000000" w:themeColor="text1"/>
                <w:vertAlign w:val="subscript"/>
              </w:rPr>
            </w:pPr>
            <w:r>
              <w:rPr>
                <w:color w:val="000000" w:themeColor="text1"/>
                <w:vertAlign w:val="subscript"/>
              </w:rPr>
              <w:t>Пункт 2 постановления Правительства Российской Федерации от 3 июня 2017 г. № 674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2017 году субъектам малого и среднего предпринимательства по льготной ставке» (новая редакция) (далее – Постановление); пункт 6, абзац первый пункта 14, пункт 37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2017 году субъектам малого и среднего предпринимательства по льготной ставке, утвержденных Постановлением (новая редакция) (далее – Правила); пункт 36(1) Правил (дополненный); пункт 2, абзац второй пункта 18, пункт 37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субъектам малого и среднего предпринимательства на реализацию проектов в приоритетных отраслях по льготной ставке, утвержденных постановлением Правительства Российской Федерации от 30 декабря 2017 г. № 1706 (новая редакция) (далее – Правила); пункт 43(1) Правил (новая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бюджетных ассигнований на предоставление в 2019 году субсидий бюджетам субъектов Российской Федерации, входящих в состав Дальневосточного федерального округа, в целях софинансирования расходных обязательств субъектов Российской Федерации, связанных с достижением результатов федерального проекта «Финансовая поддержка семей при рождении детей», входящего в состав национального проекта «Демография», посредством осуществления единовременной выплаты при рождении первого ребенка, а также предоставления регионального материнского (семейного) капитала при рождении второго ребенка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743-р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r>
              <w:rPr>
                <w:color w:val="000000" w:themeColor="text1"/>
              </w:rPr>
              <w:t xml:space="preserve"> </w:t>
            </w:r>
            <w:r>
              <w:rPr>
                <w:color w:val="000000" w:themeColor="text1"/>
                <w:vertAlign w:val="subscript"/>
              </w:rPr>
              <w:t>Республики Бурятия,</w:t>
            </w:r>
            <w:r>
              <w:rPr>
                <w:color w:val="000000" w:themeColor="text1"/>
              </w:rPr>
              <w:t xml:space="preserve"> </w:t>
            </w:r>
            <w:r>
              <w:rPr>
                <w:color w:val="000000" w:themeColor="text1"/>
                <w:vertAlign w:val="subscript"/>
              </w:rPr>
              <w:t>Республики Саха (Якутия),</w:t>
            </w:r>
            <w:r>
              <w:rPr>
                <w:color w:val="000000" w:themeColor="text1"/>
              </w:rPr>
              <w:t xml:space="preserve"> </w:t>
            </w:r>
            <w:r>
              <w:rPr>
                <w:color w:val="000000" w:themeColor="text1"/>
                <w:vertAlign w:val="subscript"/>
              </w:rPr>
              <w:t>Забайкальского края,</w:t>
            </w:r>
            <w:r>
              <w:rPr>
                <w:color w:val="000000" w:themeColor="text1"/>
              </w:rPr>
              <w:t xml:space="preserve"> </w:t>
            </w:r>
            <w:r>
              <w:rPr>
                <w:color w:val="000000" w:themeColor="text1"/>
                <w:vertAlign w:val="subscript"/>
              </w:rPr>
              <w:t>Камчатского края,</w:t>
            </w:r>
            <w:r>
              <w:rPr>
                <w:color w:val="000000" w:themeColor="text1"/>
              </w:rPr>
              <w:t xml:space="preserve"> </w:t>
            </w:r>
            <w:r>
              <w:rPr>
                <w:color w:val="000000" w:themeColor="text1"/>
                <w:vertAlign w:val="subscript"/>
              </w:rPr>
              <w:t>Приморского края,</w:t>
            </w:r>
            <w:r>
              <w:rPr>
                <w:color w:val="000000" w:themeColor="text1"/>
              </w:rPr>
              <w:t xml:space="preserve"> </w:t>
            </w:r>
            <w:r>
              <w:rPr>
                <w:color w:val="000000" w:themeColor="text1"/>
                <w:vertAlign w:val="subscript"/>
              </w:rPr>
              <w:t>Хабаровского края,</w:t>
            </w:r>
            <w:r>
              <w:rPr>
                <w:color w:val="000000" w:themeColor="text1"/>
              </w:rPr>
              <w:t xml:space="preserve"> </w:t>
            </w:r>
            <w:r>
              <w:rPr>
                <w:color w:val="000000" w:themeColor="text1"/>
                <w:vertAlign w:val="subscript"/>
              </w:rPr>
              <w:t>Амурской области,</w:t>
            </w:r>
            <w:r>
              <w:rPr>
                <w:color w:val="000000" w:themeColor="text1"/>
              </w:rPr>
              <w:t xml:space="preserve"> </w:t>
            </w:r>
            <w:r>
              <w:rPr>
                <w:color w:val="000000" w:themeColor="text1"/>
                <w:vertAlign w:val="subscript"/>
              </w:rPr>
              <w:t>Магаданской области,</w:t>
            </w:r>
            <w:r>
              <w:rPr>
                <w:color w:val="000000" w:themeColor="text1"/>
              </w:rPr>
              <w:t xml:space="preserve"> </w:t>
            </w:r>
            <w:r>
              <w:rPr>
                <w:color w:val="000000" w:themeColor="text1"/>
                <w:vertAlign w:val="subscript"/>
              </w:rPr>
              <w:t>Сахалинской области,</w:t>
            </w:r>
            <w:r>
              <w:rPr>
                <w:color w:val="000000" w:themeColor="text1"/>
              </w:rPr>
              <w:t xml:space="preserve"> </w:t>
            </w:r>
            <w:r>
              <w:rPr>
                <w:color w:val="000000" w:themeColor="text1"/>
                <w:vertAlign w:val="subscript"/>
              </w:rPr>
              <w:t>Еврейской</w:t>
            </w:r>
            <w:r>
              <w:rPr>
                <w:color w:val="000000" w:themeColor="text1"/>
              </w:rPr>
              <w:t xml:space="preserve"> </w:t>
            </w:r>
            <w:r>
              <w:rPr>
                <w:color w:val="000000" w:themeColor="text1"/>
                <w:vertAlign w:val="subscript"/>
              </w:rPr>
              <w:t>автономной области,</w:t>
            </w:r>
            <w:r>
              <w:rPr>
                <w:color w:val="000000" w:themeColor="text1"/>
              </w:rPr>
              <w:t xml:space="preserve"> </w:t>
            </w:r>
            <w:r>
              <w:rPr>
                <w:color w:val="000000" w:themeColor="text1"/>
                <w:vertAlign w:val="subscript"/>
              </w:rPr>
              <w:t>Чукотского</w:t>
            </w:r>
            <w:r>
              <w:rPr>
                <w:color w:val="000000" w:themeColor="text1"/>
              </w:rPr>
              <w:t xml:space="preserve"> </w:t>
            </w:r>
            <w:r>
              <w:rPr>
                <w:color w:val="000000" w:themeColor="text1"/>
                <w:vertAlign w:val="subscript"/>
              </w:rPr>
              <w:t>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бюджетных ассигнований на предоставление в 2019 году субсидий бюджетам субъектов Российской Федерации, входящих в состав Дальневосточного федерального округа, на софинансирование расходных обязательств субъектов Российской Федерации, связанных с достижением результатов федерального проекта «Финансовая поддержка семей при рождении детей», входящего в состав национального проекта «Демография», посредством осуществления ежемесячной денежной выплаты, предусмотренной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пунктом 2 Указа Президента Российской Федерации от 7 мая 2012 г. № 606 «О мерах по реализации демографической политики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744-р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r>
              <w:rPr>
                <w:color w:val="000000" w:themeColor="text1"/>
              </w:rPr>
              <w:t xml:space="preserve"> </w:t>
            </w:r>
            <w:r>
              <w:rPr>
                <w:color w:val="000000" w:themeColor="text1"/>
                <w:vertAlign w:val="subscript"/>
              </w:rPr>
              <w:t>Республики Бурятия,</w:t>
            </w:r>
            <w:r>
              <w:rPr>
                <w:color w:val="000000" w:themeColor="text1"/>
              </w:rPr>
              <w:t xml:space="preserve"> </w:t>
            </w:r>
            <w:r>
              <w:rPr>
                <w:color w:val="000000" w:themeColor="text1"/>
                <w:vertAlign w:val="subscript"/>
              </w:rPr>
              <w:t>Республики Саха (Якутия),</w:t>
            </w:r>
            <w:r>
              <w:rPr>
                <w:color w:val="000000" w:themeColor="text1"/>
              </w:rPr>
              <w:t xml:space="preserve"> </w:t>
            </w:r>
            <w:r>
              <w:rPr>
                <w:color w:val="000000" w:themeColor="text1"/>
                <w:vertAlign w:val="subscript"/>
              </w:rPr>
              <w:t>Сахалинской области,</w:t>
            </w:r>
            <w:r>
              <w:rPr>
                <w:color w:val="000000" w:themeColor="text1"/>
              </w:rPr>
              <w:t xml:space="preserve"> </w:t>
            </w:r>
            <w:r>
              <w:rPr>
                <w:color w:val="000000" w:themeColor="text1"/>
                <w:vertAlign w:val="subscript"/>
              </w:rPr>
              <w:t>Чукотского</w:t>
            </w:r>
            <w:r>
              <w:rPr>
                <w:color w:val="000000" w:themeColor="text1"/>
              </w:rPr>
              <w:t xml:space="preserve"> </w:t>
            </w:r>
            <w:r>
              <w:rPr>
                <w:color w:val="000000" w:themeColor="text1"/>
                <w:vertAlign w:val="subscript"/>
              </w:rPr>
              <w:t>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научно-техническая программа развития генетических технологий на 2019 - 2027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479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ветеринарному и фитосанитарному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w:t>
            </w:r>
            <w:r>
              <w:rPr>
                <w:color w:val="000000" w:themeColor="text1"/>
              </w:rPr>
              <w:t xml:space="preserve"> </w:t>
            </w:r>
            <w:r>
              <w:rPr>
                <w:color w:val="000000" w:themeColor="text1"/>
                <w:vertAlign w:val="subscript"/>
              </w:rPr>
              <w:t>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w:t>
            </w:r>
            <w:r>
              <w:rPr>
                <w:color w:val="000000" w:themeColor="text1"/>
              </w:rPr>
              <w:t xml:space="preserve"> </w:t>
            </w:r>
            <w:r>
              <w:rPr>
                <w:color w:val="000000" w:themeColor="text1"/>
                <w:vertAlign w:val="subscript"/>
              </w:rPr>
              <w:t>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w:t>
            </w:r>
            <w:r>
              <w:rPr>
                <w:color w:val="000000" w:themeColor="text1"/>
              </w:rPr>
              <w:t xml:space="preserve"> </w:t>
            </w:r>
            <w:r>
              <w:rPr>
                <w:color w:val="000000" w:themeColor="text1"/>
                <w:vertAlign w:val="subscript"/>
              </w:rPr>
              <w:t>«Санкт-Петербургский 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«Национальный исследовательский центр «Курчатовский институт»;</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фонды поддержки научной, научно-технической и инновационной деятельности, а также институты развития и другие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и образовательные организации, а также иные организации или объединения таких организаций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организациям субсидий из федерального бюджета на государственную поддержку малого и среднего предпринимательства в субъектах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транспортного машиностроения на финансовое обеспечение части затрат в целях реализации проектов по производству пассажирских вагонов, в том числе вагонокомплектов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r>
              <w:rPr>
                <w:color w:val="000000" w:themeColor="text1"/>
              </w:rPr>
              <w:t xml:space="preserve"> </w:t>
            </w:r>
            <w:r>
              <w:rPr>
                <w:color w:val="000000" w:themeColor="text1"/>
                <w:vertAlign w:val="subscript"/>
              </w:rPr>
              <w:t>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транспортного машиностроения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субъектов Российской Федерации на достижение результатов национального проекта «Производительность труда»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512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международные финансовые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корпорации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 сельскохозяйственные товаропроизводители (за исключением сельскохозяйственных кредитных потребительских кооперативов); 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и ее реализацию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 плановом периоде 2020 и 2021 годов</w:t>
            </w:r>
            <w:r>
              <w:rPr>
                <w:color w:val="000000" w:themeColor="text1"/>
              </w:rPr>
              <w:t xml:space="preserve"> </w:t>
            </w:r>
            <w:r>
              <w:rPr>
                <w:color w:val="000000" w:themeColor="text1"/>
                <w:vertAlign w:val="subscript"/>
              </w:rPr>
              <w:t>из федерального бюджета бюджетам субъектов Российской Федерации на создание системы поддержки фермеров и развитие сельской кооперации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апреля</w:t>
            </w:r>
            <w:r>
              <w:rPr>
                <w:color w:val="000000" w:themeColor="text1"/>
              </w:rPr>
              <w:t xml:space="preserve"> </w:t>
            </w:r>
            <w:r>
              <w:rPr>
                <w:color w:val="000000" w:themeColor="text1"/>
                <w:vertAlign w:val="subscript"/>
              </w:rPr>
              <w:t>2019 г.</w:t>
            </w:r>
            <w:r>
              <w:rPr>
                <w:color w:val="000000" w:themeColor="text1"/>
              </w:rPr>
              <w:t xml:space="preserve"> </w:t>
            </w:r>
            <w:r>
              <w:rPr>
                <w:color w:val="000000" w:themeColor="text1"/>
                <w:vertAlign w:val="subscript"/>
              </w:rPr>
              <w:t>№ 835-р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r>
              <w:rPr>
                <w:color w:val="000000" w:themeColor="text1"/>
              </w:rPr>
              <w:t xml:space="preserve"> </w:t>
            </w:r>
            <w:r>
              <w:rPr>
                <w:color w:val="000000" w:themeColor="text1"/>
                <w:vertAlign w:val="subscript"/>
              </w:rPr>
              <w:t>Республики Адыгея,</w:t>
            </w:r>
            <w:r>
              <w:rPr>
                <w:color w:val="000000" w:themeColor="text1"/>
              </w:rPr>
              <w:t xml:space="preserve"> </w:t>
            </w:r>
            <w:r>
              <w:rPr>
                <w:color w:val="000000" w:themeColor="text1"/>
                <w:vertAlign w:val="subscript"/>
              </w:rPr>
              <w:t>Республики Алтай,</w:t>
            </w:r>
            <w:r>
              <w:rPr>
                <w:color w:val="000000" w:themeColor="text1"/>
              </w:rPr>
              <w:t xml:space="preserve"> </w:t>
            </w:r>
            <w:r>
              <w:rPr>
                <w:color w:val="000000" w:themeColor="text1"/>
                <w:vertAlign w:val="subscript"/>
              </w:rPr>
              <w:t>Республики Башкортостан,</w:t>
            </w:r>
            <w:r>
              <w:rPr>
                <w:color w:val="000000" w:themeColor="text1"/>
              </w:rPr>
              <w:t xml:space="preserve"> </w:t>
            </w:r>
            <w:r>
              <w:rPr>
                <w:color w:val="000000" w:themeColor="text1"/>
                <w:vertAlign w:val="subscript"/>
              </w:rPr>
              <w:t>Республики Бурятия,</w:t>
            </w:r>
            <w:r>
              <w:rPr>
                <w:color w:val="000000" w:themeColor="text1"/>
              </w:rPr>
              <w:t xml:space="preserve"> </w:t>
            </w:r>
            <w:r>
              <w:rPr>
                <w:color w:val="000000" w:themeColor="text1"/>
                <w:vertAlign w:val="subscript"/>
              </w:rPr>
              <w:t>Республики Дагестан,</w:t>
            </w:r>
            <w:r>
              <w:rPr>
                <w:color w:val="000000" w:themeColor="text1"/>
              </w:rPr>
              <w:t xml:space="preserve"> </w:t>
            </w:r>
            <w:r>
              <w:rPr>
                <w:color w:val="000000" w:themeColor="text1"/>
                <w:vertAlign w:val="subscript"/>
              </w:rPr>
              <w:t>Республики Ингушетия, Кабардино-Балкарской Республики,</w:t>
            </w:r>
            <w:r>
              <w:rPr>
                <w:color w:val="000000" w:themeColor="text1"/>
              </w:rPr>
              <w:t xml:space="preserve"> </w:t>
            </w:r>
            <w:r>
              <w:rPr>
                <w:color w:val="000000" w:themeColor="text1"/>
                <w:vertAlign w:val="subscript"/>
              </w:rPr>
              <w:t>Республики Калмыкия,</w:t>
            </w:r>
            <w:r>
              <w:rPr>
                <w:color w:val="000000" w:themeColor="text1"/>
              </w:rPr>
              <w:t xml:space="preserve"> </w:t>
            </w:r>
            <w:r>
              <w:rPr>
                <w:color w:val="000000" w:themeColor="text1"/>
                <w:vertAlign w:val="subscript"/>
              </w:rPr>
              <w:t>Карачаево-Черкесской Республики,</w:t>
            </w:r>
            <w:r>
              <w:rPr>
                <w:color w:val="000000" w:themeColor="text1"/>
              </w:rPr>
              <w:t xml:space="preserve"> </w:t>
            </w:r>
            <w:r>
              <w:rPr>
                <w:color w:val="000000" w:themeColor="text1"/>
                <w:vertAlign w:val="subscript"/>
              </w:rPr>
              <w:t>Республики Карелия,</w:t>
            </w:r>
            <w:r>
              <w:rPr>
                <w:color w:val="000000" w:themeColor="text1"/>
              </w:rPr>
              <w:t xml:space="preserve"> </w:t>
            </w:r>
            <w:r>
              <w:rPr>
                <w:color w:val="000000" w:themeColor="text1"/>
                <w:vertAlign w:val="subscript"/>
              </w:rPr>
              <w:t>Республики Коми,</w:t>
            </w:r>
            <w:r>
              <w:rPr>
                <w:color w:val="000000" w:themeColor="text1"/>
              </w:rPr>
              <w:t xml:space="preserve"> </w:t>
            </w:r>
            <w:r>
              <w:rPr>
                <w:color w:val="000000" w:themeColor="text1"/>
                <w:vertAlign w:val="subscript"/>
              </w:rPr>
              <w:t>Республики Крым,</w:t>
            </w:r>
            <w:r>
              <w:rPr>
                <w:color w:val="000000" w:themeColor="text1"/>
              </w:rPr>
              <w:t xml:space="preserve"> </w:t>
            </w:r>
            <w:r>
              <w:rPr>
                <w:color w:val="000000" w:themeColor="text1"/>
                <w:vertAlign w:val="subscript"/>
              </w:rPr>
              <w:t>Республики</w:t>
            </w:r>
            <w:r>
              <w:rPr>
                <w:color w:val="000000" w:themeColor="text1"/>
              </w:rPr>
              <w:t xml:space="preserve"> </w:t>
            </w:r>
            <w:r>
              <w:rPr>
                <w:color w:val="000000" w:themeColor="text1"/>
                <w:vertAlign w:val="subscript"/>
              </w:rPr>
              <w:t>Марий Эл,</w:t>
            </w:r>
            <w:r>
              <w:rPr>
                <w:color w:val="000000" w:themeColor="text1"/>
              </w:rPr>
              <w:t xml:space="preserve"> </w:t>
            </w:r>
            <w:r>
              <w:rPr>
                <w:color w:val="000000" w:themeColor="text1"/>
                <w:vertAlign w:val="subscript"/>
              </w:rPr>
              <w:t>Республики Мордовия,</w:t>
            </w:r>
            <w:r>
              <w:rPr>
                <w:color w:val="000000" w:themeColor="text1"/>
              </w:rPr>
              <w:t xml:space="preserve"> </w:t>
            </w:r>
            <w:r>
              <w:rPr>
                <w:color w:val="000000" w:themeColor="text1"/>
                <w:vertAlign w:val="subscript"/>
              </w:rPr>
              <w:t>Республики Саха (Якутия);</w:t>
            </w:r>
            <w:r>
              <w:rPr>
                <w:color w:val="000000" w:themeColor="text1"/>
              </w:rPr>
              <w:t xml:space="preserve"> </w:t>
            </w:r>
            <w:r>
              <w:rPr>
                <w:color w:val="000000" w:themeColor="text1"/>
                <w:vertAlign w:val="subscript"/>
              </w:rPr>
              <w:t>Республики Северная Осетия-Алания,</w:t>
            </w:r>
            <w:r>
              <w:rPr>
                <w:color w:val="000000" w:themeColor="text1"/>
              </w:rPr>
              <w:t xml:space="preserve"> </w:t>
            </w:r>
            <w:r>
              <w:rPr>
                <w:color w:val="000000" w:themeColor="text1"/>
                <w:vertAlign w:val="subscript"/>
              </w:rPr>
              <w:t>Республики Татарстан,</w:t>
            </w:r>
            <w:r>
              <w:rPr>
                <w:color w:val="000000" w:themeColor="text1"/>
              </w:rPr>
              <w:t xml:space="preserve"> </w:t>
            </w:r>
            <w:r>
              <w:rPr>
                <w:color w:val="000000" w:themeColor="text1"/>
                <w:vertAlign w:val="subscript"/>
              </w:rPr>
              <w:t>Удмуртской Республики,</w:t>
            </w:r>
            <w:r>
              <w:rPr>
                <w:color w:val="000000" w:themeColor="text1"/>
              </w:rPr>
              <w:t xml:space="preserve"> </w:t>
            </w:r>
            <w:r>
              <w:rPr>
                <w:color w:val="000000" w:themeColor="text1"/>
                <w:vertAlign w:val="subscript"/>
              </w:rPr>
              <w:t>Республики Хакасия,</w:t>
            </w:r>
            <w:r>
              <w:rPr>
                <w:color w:val="000000" w:themeColor="text1"/>
              </w:rPr>
              <w:t xml:space="preserve"> </w:t>
            </w:r>
            <w:r>
              <w:rPr>
                <w:color w:val="000000" w:themeColor="text1"/>
                <w:vertAlign w:val="subscript"/>
              </w:rPr>
              <w:t>Чеченской Республики,</w:t>
            </w:r>
            <w:r>
              <w:rPr>
                <w:color w:val="000000" w:themeColor="text1"/>
              </w:rPr>
              <w:t xml:space="preserve"> </w:t>
            </w:r>
            <w:r>
              <w:rPr>
                <w:color w:val="000000" w:themeColor="text1"/>
                <w:vertAlign w:val="subscript"/>
              </w:rPr>
              <w:t>Чувашской Республики,</w:t>
            </w:r>
            <w:r>
              <w:rPr>
                <w:color w:val="000000" w:themeColor="text1"/>
              </w:rPr>
              <w:t xml:space="preserve"> </w:t>
            </w:r>
            <w:r>
              <w:rPr>
                <w:color w:val="000000" w:themeColor="text1"/>
                <w:vertAlign w:val="subscript"/>
              </w:rPr>
              <w:t>Алтайского края,</w:t>
            </w:r>
            <w:r>
              <w:rPr>
                <w:color w:val="000000" w:themeColor="text1"/>
              </w:rPr>
              <w:t xml:space="preserve"> </w:t>
            </w:r>
            <w:r>
              <w:rPr>
                <w:color w:val="000000" w:themeColor="text1"/>
                <w:vertAlign w:val="subscript"/>
              </w:rPr>
              <w:t>Забайкальского края,</w:t>
            </w:r>
            <w:r>
              <w:rPr>
                <w:color w:val="000000" w:themeColor="text1"/>
              </w:rPr>
              <w:t xml:space="preserve"> </w:t>
            </w:r>
            <w:r>
              <w:rPr>
                <w:color w:val="000000" w:themeColor="text1"/>
                <w:vertAlign w:val="subscript"/>
              </w:rPr>
              <w:t>Камчатского края,</w:t>
            </w:r>
            <w:r>
              <w:rPr>
                <w:color w:val="000000" w:themeColor="text1"/>
              </w:rPr>
              <w:t xml:space="preserve"> </w:t>
            </w:r>
            <w:r>
              <w:rPr>
                <w:color w:val="000000" w:themeColor="text1"/>
                <w:vertAlign w:val="subscript"/>
              </w:rPr>
              <w:t>Краснодарского края,</w:t>
            </w:r>
            <w:r>
              <w:rPr>
                <w:color w:val="000000" w:themeColor="text1"/>
              </w:rPr>
              <w:t xml:space="preserve"> </w:t>
            </w:r>
            <w:r>
              <w:rPr>
                <w:color w:val="000000" w:themeColor="text1"/>
                <w:vertAlign w:val="subscript"/>
              </w:rPr>
              <w:t>Красноярского края,</w:t>
            </w:r>
            <w:r>
              <w:rPr>
                <w:color w:val="000000" w:themeColor="text1"/>
              </w:rPr>
              <w:t xml:space="preserve"> </w:t>
            </w:r>
            <w:r>
              <w:rPr>
                <w:color w:val="000000" w:themeColor="text1"/>
                <w:vertAlign w:val="subscript"/>
              </w:rPr>
              <w:t>Пермского края,</w:t>
            </w:r>
            <w:r>
              <w:rPr>
                <w:color w:val="000000" w:themeColor="text1"/>
              </w:rPr>
              <w:t xml:space="preserve"> </w:t>
            </w:r>
            <w:r>
              <w:rPr>
                <w:color w:val="000000" w:themeColor="text1"/>
                <w:vertAlign w:val="subscript"/>
              </w:rPr>
              <w:t>Приморского края,</w:t>
            </w:r>
            <w:r>
              <w:rPr>
                <w:color w:val="000000" w:themeColor="text1"/>
              </w:rPr>
              <w:t xml:space="preserve"> </w:t>
            </w:r>
            <w:r>
              <w:rPr>
                <w:color w:val="000000" w:themeColor="text1"/>
                <w:vertAlign w:val="subscript"/>
              </w:rPr>
              <w:t>Ставропольского края,</w:t>
            </w:r>
            <w:r>
              <w:rPr>
                <w:color w:val="000000" w:themeColor="text1"/>
              </w:rPr>
              <w:t xml:space="preserve"> </w:t>
            </w:r>
            <w:r>
              <w:rPr>
                <w:color w:val="000000" w:themeColor="text1"/>
                <w:vertAlign w:val="subscript"/>
              </w:rPr>
              <w:t>Хабаровского края,</w:t>
            </w:r>
            <w:r>
              <w:rPr>
                <w:color w:val="000000" w:themeColor="text1"/>
              </w:rPr>
              <w:t xml:space="preserve"> </w:t>
            </w:r>
            <w:r>
              <w:rPr>
                <w:color w:val="000000" w:themeColor="text1"/>
                <w:vertAlign w:val="subscript"/>
              </w:rPr>
              <w:t>Амурской области,</w:t>
            </w:r>
            <w:r>
              <w:rPr>
                <w:color w:val="000000" w:themeColor="text1"/>
              </w:rPr>
              <w:t xml:space="preserve"> </w:t>
            </w:r>
            <w:r>
              <w:rPr>
                <w:color w:val="000000" w:themeColor="text1"/>
                <w:vertAlign w:val="subscript"/>
              </w:rPr>
              <w:t>Архангельской области,</w:t>
            </w:r>
            <w:r>
              <w:rPr>
                <w:color w:val="000000" w:themeColor="text1"/>
              </w:rPr>
              <w:t xml:space="preserve"> </w:t>
            </w:r>
            <w:r>
              <w:rPr>
                <w:color w:val="000000" w:themeColor="text1"/>
                <w:vertAlign w:val="subscript"/>
              </w:rPr>
              <w:t>Астраханской области,</w:t>
            </w:r>
            <w:r>
              <w:rPr>
                <w:color w:val="000000" w:themeColor="text1"/>
              </w:rPr>
              <w:t xml:space="preserve"> </w:t>
            </w:r>
            <w:r>
              <w:rPr>
                <w:color w:val="000000" w:themeColor="text1"/>
                <w:vertAlign w:val="subscript"/>
              </w:rPr>
              <w:t>Белгородской области,</w:t>
            </w:r>
            <w:r>
              <w:rPr>
                <w:color w:val="000000" w:themeColor="text1"/>
              </w:rPr>
              <w:t xml:space="preserve"> </w:t>
            </w:r>
            <w:r>
              <w:rPr>
                <w:color w:val="000000" w:themeColor="text1"/>
                <w:vertAlign w:val="subscript"/>
              </w:rPr>
              <w:t>Брянской области,</w:t>
            </w:r>
            <w:r>
              <w:rPr>
                <w:color w:val="000000" w:themeColor="text1"/>
              </w:rPr>
              <w:t xml:space="preserve"> </w:t>
            </w:r>
            <w:r>
              <w:rPr>
                <w:color w:val="000000" w:themeColor="text1"/>
                <w:vertAlign w:val="subscript"/>
              </w:rPr>
              <w:t>Владимирской области,</w:t>
            </w:r>
            <w:r>
              <w:rPr>
                <w:color w:val="000000" w:themeColor="text1"/>
              </w:rPr>
              <w:t xml:space="preserve"> </w:t>
            </w:r>
            <w:r>
              <w:rPr>
                <w:color w:val="000000" w:themeColor="text1"/>
                <w:vertAlign w:val="subscript"/>
              </w:rPr>
              <w:t>Волгоградской области,</w:t>
            </w:r>
            <w:r>
              <w:rPr>
                <w:color w:val="000000" w:themeColor="text1"/>
              </w:rPr>
              <w:t xml:space="preserve"> </w:t>
            </w:r>
            <w:r>
              <w:rPr>
                <w:color w:val="000000" w:themeColor="text1"/>
                <w:vertAlign w:val="subscript"/>
              </w:rPr>
              <w:t>Вологодской области,</w:t>
            </w:r>
            <w:r>
              <w:rPr>
                <w:color w:val="000000" w:themeColor="text1"/>
              </w:rPr>
              <w:t xml:space="preserve"> </w:t>
            </w:r>
            <w:r>
              <w:rPr>
                <w:color w:val="000000" w:themeColor="text1"/>
                <w:vertAlign w:val="subscript"/>
              </w:rPr>
              <w:t>Воронежской области,</w:t>
            </w:r>
            <w:r>
              <w:rPr>
                <w:color w:val="000000" w:themeColor="text1"/>
              </w:rPr>
              <w:t xml:space="preserve"> </w:t>
            </w:r>
            <w:r>
              <w:rPr>
                <w:color w:val="000000" w:themeColor="text1"/>
                <w:vertAlign w:val="subscript"/>
              </w:rPr>
              <w:t>Ивановской области,</w:t>
            </w:r>
            <w:r>
              <w:rPr>
                <w:color w:val="000000" w:themeColor="text1"/>
              </w:rPr>
              <w:t xml:space="preserve"> </w:t>
            </w:r>
            <w:r>
              <w:rPr>
                <w:color w:val="000000" w:themeColor="text1"/>
                <w:vertAlign w:val="subscript"/>
              </w:rPr>
              <w:t>Иркутской области,</w:t>
            </w:r>
            <w:r>
              <w:rPr>
                <w:color w:val="000000" w:themeColor="text1"/>
              </w:rPr>
              <w:t xml:space="preserve"> </w:t>
            </w:r>
            <w:r>
              <w:rPr>
                <w:color w:val="000000" w:themeColor="text1"/>
                <w:vertAlign w:val="subscript"/>
              </w:rPr>
              <w:t>Калининградской области,</w:t>
            </w:r>
            <w:r>
              <w:rPr>
                <w:color w:val="000000" w:themeColor="text1"/>
              </w:rPr>
              <w:t xml:space="preserve"> </w:t>
            </w:r>
            <w:r>
              <w:rPr>
                <w:color w:val="000000" w:themeColor="text1"/>
                <w:vertAlign w:val="subscript"/>
              </w:rPr>
              <w:t>Калужской области,</w:t>
            </w:r>
            <w:r>
              <w:rPr>
                <w:color w:val="000000" w:themeColor="text1"/>
              </w:rPr>
              <w:t xml:space="preserve"> </w:t>
            </w:r>
            <w:r>
              <w:rPr>
                <w:color w:val="000000" w:themeColor="text1"/>
                <w:vertAlign w:val="subscript"/>
              </w:rPr>
              <w:t>Кемеровской области-Кузбасса,</w:t>
            </w:r>
            <w:r>
              <w:rPr>
                <w:color w:val="000000" w:themeColor="text1"/>
              </w:rPr>
              <w:t xml:space="preserve"> </w:t>
            </w:r>
            <w:r>
              <w:rPr>
                <w:color w:val="000000" w:themeColor="text1"/>
                <w:vertAlign w:val="subscript"/>
              </w:rPr>
              <w:t>Кировской области,</w:t>
            </w:r>
            <w:r>
              <w:rPr>
                <w:color w:val="000000" w:themeColor="text1"/>
              </w:rPr>
              <w:t xml:space="preserve"> </w:t>
            </w:r>
            <w:r>
              <w:rPr>
                <w:color w:val="000000" w:themeColor="text1"/>
                <w:vertAlign w:val="subscript"/>
              </w:rPr>
              <w:t>Костромской области,</w:t>
            </w:r>
            <w:r>
              <w:rPr>
                <w:color w:val="000000" w:themeColor="text1"/>
              </w:rPr>
              <w:t xml:space="preserve"> </w:t>
            </w:r>
            <w:r>
              <w:rPr>
                <w:color w:val="000000" w:themeColor="text1"/>
                <w:vertAlign w:val="subscript"/>
              </w:rPr>
              <w:t>Курганской области,</w:t>
            </w:r>
            <w:r>
              <w:rPr>
                <w:color w:val="000000" w:themeColor="text1"/>
              </w:rPr>
              <w:t xml:space="preserve"> </w:t>
            </w:r>
            <w:r>
              <w:rPr>
                <w:color w:val="000000" w:themeColor="text1"/>
                <w:vertAlign w:val="subscript"/>
              </w:rPr>
              <w:t>Курской области,</w:t>
            </w:r>
            <w:r>
              <w:rPr>
                <w:color w:val="000000" w:themeColor="text1"/>
              </w:rPr>
              <w:t xml:space="preserve"> </w:t>
            </w:r>
            <w:r>
              <w:rPr>
                <w:color w:val="000000" w:themeColor="text1"/>
                <w:vertAlign w:val="subscript"/>
              </w:rPr>
              <w:t>Ленинградской области,</w:t>
            </w:r>
            <w:r>
              <w:rPr>
                <w:color w:val="000000" w:themeColor="text1"/>
              </w:rPr>
              <w:t xml:space="preserve"> </w:t>
            </w:r>
            <w:r>
              <w:rPr>
                <w:color w:val="000000" w:themeColor="text1"/>
                <w:vertAlign w:val="subscript"/>
              </w:rPr>
              <w:t>Липецкой области,</w:t>
            </w:r>
            <w:r>
              <w:rPr>
                <w:color w:val="000000" w:themeColor="text1"/>
              </w:rPr>
              <w:t xml:space="preserve"> </w:t>
            </w:r>
            <w:r>
              <w:rPr>
                <w:color w:val="000000" w:themeColor="text1"/>
                <w:vertAlign w:val="subscript"/>
              </w:rPr>
              <w:t>Магаданской области,</w:t>
            </w:r>
            <w:r>
              <w:rPr>
                <w:color w:val="000000" w:themeColor="text1"/>
              </w:rPr>
              <w:t xml:space="preserve"> </w:t>
            </w:r>
            <w:r>
              <w:rPr>
                <w:color w:val="000000" w:themeColor="text1"/>
                <w:vertAlign w:val="subscript"/>
              </w:rPr>
              <w:t>Московской области,</w:t>
            </w:r>
            <w:r>
              <w:rPr>
                <w:color w:val="000000" w:themeColor="text1"/>
              </w:rPr>
              <w:t xml:space="preserve"> </w:t>
            </w:r>
            <w:r>
              <w:rPr>
                <w:color w:val="000000" w:themeColor="text1"/>
                <w:vertAlign w:val="subscript"/>
              </w:rPr>
              <w:t>Мурманской области,</w:t>
            </w:r>
            <w:r>
              <w:rPr>
                <w:color w:val="000000" w:themeColor="text1"/>
              </w:rPr>
              <w:t xml:space="preserve"> </w:t>
            </w:r>
            <w:r>
              <w:rPr>
                <w:color w:val="000000" w:themeColor="text1"/>
                <w:vertAlign w:val="subscript"/>
              </w:rPr>
              <w:t>Нижегородской области,</w:t>
            </w:r>
            <w:r>
              <w:rPr>
                <w:color w:val="000000" w:themeColor="text1"/>
              </w:rPr>
              <w:t xml:space="preserve"> </w:t>
            </w:r>
            <w:r>
              <w:rPr>
                <w:color w:val="000000" w:themeColor="text1"/>
                <w:vertAlign w:val="subscript"/>
              </w:rPr>
              <w:t>Новгородской области,</w:t>
            </w:r>
            <w:r>
              <w:rPr>
                <w:color w:val="000000" w:themeColor="text1"/>
              </w:rPr>
              <w:t xml:space="preserve"> </w:t>
            </w:r>
            <w:r>
              <w:rPr>
                <w:color w:val="000000" w:themeColor="text1"/>
                <w:vertAlign w:val="subscript"/>
              </w:rPr>
              <w:t>Новосибирской области,</w:t>
            </w:r>
            <w:r>
              <w:rPr>
                <w:color w:val="000000" w:themeColor="text1"/>
              </w:rPr>
              <w:t xml:space="preserve"> </w:t>
            </w:r>
            <w:r>
              <w:rPr>
                <w:color w:val="000000" w:themeColor="text1"/>
                <w:vertAlign w:val="subscript"/>
              </w:rPr>
              <w:t>Омской области,</w:t>
            </w:r>
            <w:r>
              <w:rPr>
                <w:color w:val="000000" w:themeColor="text1"/>
              </w:rPr>
              <w:t xml:space="preserve"> </w:t>
            </w:r>
            <w:r>
              <w:rPr>
                <w:color w:val="000000" w:themeColor="text1"/>
                <w:vertAlign w:val="subscript"/>
              </w:rPr>
              <w:t>Оренбургской области,</w:t>
            </w:r>
            <w:r>
              <w:rPr>
                <w:color w:val="000000" w:themeColor="text1"/>
              </w:rPr>
              <w:t xml:space="preserve"> </w:t>
            </w:r>
            <w:r>
              <w:rPr>
                <w:color w:val="000000" w:themeColor="text1"/>
                <w:vertAlign w:val="subscript"/>
              </w:rPr>
              <w:t>Орловской области,</w:t>
            </w:r>
            <w:r>
              <w:rPr>
                <w:color w:val="000000" w:themeColor="text1"/>
              </w:rPr>
              <w:t xml:space="preserve"> </w:t>
            </w:r>
            <w:r>
              <w:rPr>
                <w:color w:val="000000" w:themeColor="text1"/>
                <w:vertAlign w:val="subscript"/>
              </w:rPr>
              <w:t>Пензенской области,</w:t>
            </w:r>
            <w:r>
              <w:rPr>
                <w:color w:val="000000" w:themeColor="text1"/>
              </w:rPr>
              <w:t xml:space="preserve"> </w:t>
            </w:r>
            <w:r>
              <w:rPr>
                <w:color w:val="000000" w:themeColor="text1"/>
                <w:vertAlign w:val="subscript"/>
              </w:rPr>
              <w:t>Псковской области,</w:t>
            </w:r>
            <w:r>
              <w:rPr>
                <w:color w:val="000000" w:themeColor="text1"/>
              </w:rPr>
              <w:t xml:space="preserve"> </w:t>
            </w:r>
            <w:r>
              <w:rPr>
                <w:color w:val="000000" w:themeColor="text1"/>
                <w:vertAlign w:val="subscript"/>
              </w:rPr>
              <w:t>Ростовской области,</w:t>
            </w:r>
            <w:r>
              <w:rPr>
                <w:color w:val="000000" w:themeColor="text1"/>
              </w:rPr>
              <w:t xml:space="preserve"> </w:t>
            </w:r>
            <w:r>
              <w:rPr>
                <w:color w:val="000000" w:themeColor="text1"/>
                <w:vertAlign w:val="subscript"/>
              </w:rPr>
              <w:t>Рязанской области,</w:t>
            </w:r>
            <w:r>
              <w:rPr>
                <w:color w:val="000000" w:themeColor="text1"/>
              </w:rPr>
              <w:t xml:space="preserve"> </w:t>
            </w:r>
            <w:r>
              <w:rPr>
                <w:color w:val="000000" w:themeColor="text1"/>
                <w:vertAlign w:val="subscript"/>
              </w:rPr>
              <w:t>Самарской области,</w:t>
            </w:r>
            <w:r>
              <w:rPr>
                <w:color w:val="000000" w:themeColor="text1"/>
              </w:rPr>
              <w:t xml:space="preserve"> </w:t>
            </w: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26 апреля 2019 г. № 843-р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 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достижение результатов национального проекта «Производительность труда и поддержка занятости»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26 апреля 2019 г. № 849-р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r>
              <w:rPr>
                <w:color w:val="000000" w:themeColor="text1"/>
              </w:rPr>
              <w:br/>
            </w: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на финансовое обеспечение расходов, связанных с реализацией мероприятия по присоединению Чукотского автономного округа к единой сети электросвязи Российской Федерации Положение о проведении конкурсного отбора на предоставление субсидии на финансовое обеспечение расходов, связанных с реализацией мероприятия по присоединению Чукотского автономного округа к единой сети электросвязи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523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являющиеся производителями товаров, работ, услуг, оказывающие услуги связи по предоставлению каналов связи, услуги связи по передаче данных (за исключением услуг связи по передаче данных для целей передачи голосовой информации), услуги связи по передаче данных для целей передачи голосовой информации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организациям на возмещение части затрат на разработку цифровых платформ и программных продуктов в целях создания и (или) развития производства высокотехнологичной промышленной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529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образованные в соответствии с законодательством Российской Федерации и осуществляющие в качестве основного или дополнительного вида деятельности деятельность по разработке компьютерного программного обеспечения, оказанию консультационных услуг в этой области, а также в сфере информационных технологий в соответствии с Общероссийским классификатором видов экономической деятельности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выполнения работ по совершенствованию регулирования в сфере цифровой экономики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развития Центра разработки и коммерциализации новых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 субъектам малого и среднего предпринимательства в целях компенсации части затрат по выпуску акций и облигаций и выплате купонного дохода по облигациям, размещенным на фондовой бирже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532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государственную поддержку организаций, обеспечивающих прирост количества посетивших Российскую Федерацию иностранных туристов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апреля 2019 г. № 534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осуществляющие деятельность в сфере выездного туризма, сведения о которых содержатся в едином федеральном реестре туроператоров, которые подали заявку на предоставление субсидии из федерального бюджета на государственную поддержку организаций, обеспечивающих прирост количества посетивших Российскую Федерацию иностранных туристов,</w:t>
            </w:r>
            <w:r>
              <w:rPr>
                <w:color w:val="000000" w:themeColor="text1"/>
              </w:rPr>
              <w:t xml:space="preserve"> </w:t>
            </w:r>
            <w:r>
              <w:rPr>
                <w:color w:val="000000" w:themeColor="text1"/>
                <w:vertAlign w:val="subscript"/>
              </w:rPr>
              <w:t>и которые привлекли в Российскую Федерацию иностранных туристов из стран</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субсидии из федерального бюджета на реализацию в 2019 году мероприятий, направленных на обновление приборной базы, предусмотренное пилотным проектом «Обновление приборной базы ведущих организаций, выполняющих научные исследования и разработки, академического сектора науки» в рамках федерального проекта «Развитие передовой инфраструктуры для проведения исследований и разработок в Российской Федерации» национального проекта «Наука»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апреля 2019 г. № 535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являющиеся бюджетными и автономными учреждениями, иными некоммерческими организациями, за исключением казенных учреждений, находившиеся в ведении Российской академии наук, Российской академии медицинских наук и Российской академии сельскохозяйственных наук, подведомственные Министерству науки и высшего образования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537</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научно-образовательных центров мирового уровня;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научно-образовательные центры мирового уровня;</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действующие в реальном секторе экономики, в рамках федерального проекта «Развитие научной и научно-производственной кооперации» национального проекта «Наука»;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научные центры;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инновационные научно-технологические центры;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наукограды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центры компетенции Национальной технологической инициативы;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агробиотехнопарки;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лидирующие исследовательские центры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осуществление государственной поддержки создания и развития научных центров мирового уровня, включая международные математические центры, центры геномных исследований, а также научные центры мирового уровня, выполняющие исследования и разработки по приоритетам научно-технологического развития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538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осуществляющие научные исследования и (или) реализующим образовательные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центры мирового уровня, включая международные математические центры, центры геномных исследований, а также научные центры, выполняющие исследования и разработки по приоритетам научно-технологического развития в рамках федерального проекта «Развитие научной и научно-производственной кооперации» национального проекта «Наука»;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научный центр мирового уровня, созданный на базе структурного подразделения научной организации, или образовательной организации высшего образования, или научной организации, имеющих право реализации основных и дополнительных образовательных программ, не относящихся к типу таких образовательных организаций;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научная организация, образовательная организация высшего образования, образовательная организация, имеющая право реализации основных и дополнительных образовательных программ, не относящихся к типу таких образовательных организаций, заключившие соглашение о консорциуме в целях создания центра и участвующие в разработке и реализации программы создания и развития центра;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по государственной поддержке создания и развития математических центров мирового уровня;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по государственной поддержке создания и развития научных центров мирового уровня, выполняющих исследования и разработки по приоритетам научно-технологического развития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возмещение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и (или) на возмещение части затрат на уплату процентов по кредитам, полученным в российских кредитных организациях,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инвестиционных проектов по внедрению наилучших доступных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апреля 2019 г. № 541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выпускающие облигации и выплачивающие купонные доходы по облигациям, выпущенным в рамках реализации инвестиционных проектов по внедрению наилучших доступных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государственную поддержку компаний-лидеров, разрабатывающих и обеспечивающих внедрение продуктов,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 развития «сквозных» цифровых технологий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проведении конкурсного отбора на предоставление государственной поддержки компаний-лидеров, разрабатывающих и обеспечивающих внедрение продуктов,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 развития «сквозных» цифровых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 мая 2019 г. № 549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коммерческие организации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предприятий, товариществ и обществ в их уставных (складочных) капиталах), осуществляющие деятельность в области создания и внедрения любых типов цифровой продукции (услуг), создания и развития информационных технологий и технических средств, обладающая кадровыми, материально-техническими, организационными и иными ресурсами, обеспечивающими высокий инновационный потенциал и лидирующие позиции организации на рынках товаров, работ, услуг в области информационных технологий;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наделенные функциями государственной поддержки российских высокотехнологичных компаний, занимающих лидирующие позиции в области информационных технологий, реализующих проекты по разработке и обеспечению внедрения продуктов, сервисов и платформенных решений на базе «сквозных» цифровых технологий преимущественно на основе отечественных разработок, в части организационно-технического, информационного и аналитического сопровождения организации и проведения конкурсного отбора получателей государственной поддержки, доведения до получателей государственной поддержки средств государственной поддержки за счет субсидий, а также мониторинга проектов по разработке и обеспечению внедрения продуктов, сервисов и платформенных решений на базе «сквозных» цифровых технологий преимущественно на основе отечественных разработок, реализуемых отобранными получателями государственной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государственной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коммерческую деятельность по производству и (или) поставке товаров, оказанию услуг, выполнению работ с использованием (внедрением) информационных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Российскому фонду развития информационных технологий на поддержку проектов по разработке и внедрению российских решений в сфере информационных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550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 государственная корпорация по атомной энергии «Росатом»; государственная корпорация по содействию разработке, производству и экспорту высокотехнологичной промышленной продукции «Ростех», иные 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«Аналитический центр при Правительстве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созданные Российской Федерацией в соответствии со статьей 15.1 Федерального закона</w:t>
            </w:r>
          </w:p>
          <w:p w:rsidR="00EE11CC" w:rsidRDefault="005039BF">
            <w:pPr>
              <w:pStyle w:val="afa"/>
              <w:spacing w:before="0" w:beforeAutospacing="0" w:after="0" w:afterAutospacing="0"/>
              <w:jc w:val="center"/>
              <w:rPr>
                <w:color w:val="000000" w:themeColor="text1"/>
              </w:rPr>
            </w:pPr>
            <w:r>
              <w:rPr>
                <w:color w:val="000000" w:themeColor="text1"/>
                <w:vertAlign w:val="subscript"/>
              </w:rPr>
              <w:t>«О науке и государственной научно-технической политике» в организационно-правовой форме фонда,</w:t>
            </w:r>
            <w:r>
              <w:rPr>
                <w:color w:val="000000" w:themeColor="text1"/>
              </w:rPr>
              <w:t xml:space="preserve"> </w:t>
            </w:r>
            <w:r>
              <w:rPr>
                <w:color w:val="000000" w:themeColor="text1"/>
                <w:vertAlign w:val="subscript"/>
              </w:rPr>
              <w:t>к основным целям деятельности которых относятся финансовое обеспечение и иная поддержка научной, научно-технической и инновационной деятельности в сфере информационно-коммуникационных технологий, а также содействие продвижению продукции, интеллектуальных прав, работ и услуг российских организаций в сфере информационно-коммуникационных услуг на российском и иностранных рынках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государственную поддержку программ деятельности лидирующих исследовательских центров, реализуемых российскими организациями в целях обеспечения разработки и реализации дорожных карт развития перспективных «сквозных» цифровых технологий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проведении конкурсного отбора на предоставление государственной поддержки программ деятельности лидирующих исследовательских центров, реализуемых российскими организациями в целях обеспечения разработки и реализации дорожных карт развития перспективных «сквозных» цифровых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 № 551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реализующие программы деятельности лидирующих исследовательских центров в целях обеспечения разработки и реализации дорожных карт развития перспективных «сквозных» цифровых технологий;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лидирующего исследовательского центра независимо от формы собственности и организационно-правовой формы, с которыми российской организацией, структурным подразделением которой является лидирующий исследовательский центр, заключены гражданско-правовые договоры о сотрудничестве в целях совместной реализации мероприятий программы деятельности лидирующего исследовательского центра;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наделенные функциями организационно-технического, информационного и аналитического сопровождения организации и проведения конкурсного отбора получателей государственной поддержки, доведения до получателей государственной поддержки средств в виде субсидий, а также мониторинга программ деятельности лидирующих исследовательских центров;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государственной поддержки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некоммерческим организациям на реализацию отдельных мероприятий федерального проекта «Кадры для цифровой экономики» национальной программы «Цифровая экономика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552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осуществляющие мероприятия по созданию условий для реализации обучающимися персональных траекторий развития, включая организационно-техническое и информационное обеспечение проведения конкурса на предоставление государственной поддержки, а также организационно-техническое, информационное, методическое, экспертно-аналитическое сопровождение государственной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созданию и обеспечению функционирования сети центров на базе образовательных организаций высшего образования для разработки моделей «Цифровой университет», включая организационно-техническое и информационное обеспечение проведения конкурса на предоставление государственной поддержки, а также организационно-техническое, информационное, методическое, экспертно-аналитическое сопровождение государственной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созданию и функционированию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включая организационно-техническое и информационное обеспечение проведения конкурса на предоставление государственной поддержки, а также организационно-техническое, информационное, методическое, экспертно-аналитическое сопровождение государственной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разработке и реализации программы масштабирования создания в образовательных организациях высшего образования центров ускоренной подготовки по программам высшего образования, включая организационно-техническое и информационное обеспечение проведения конкурса на предоставление государственной поддержки, а также организационно-техническое, информационное, методическое, экспертно-аналитическое сопровождение государственной поддержки в рамках федерального проекта «Кадры для цифровой экономики» национальной программы «Цифровая экономика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федеральному государственному бюджетному учреждению «Фонд содействия развитию малых форм предприятий в научно-технической сфере» на осуществление грантовой поддержки проектов малых предприятий по разработке и внедрению цифровых платформ и технологий для них, направленных на развитие информационной инфраструктуры, и на осуществление государственной поддержки юридических лиц в целях финансового обеспечения проектов по разработке, применению и коммерциализации «сквозных» цифровых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554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в форме федерального государственного бюджетного учреждения, созданные в целях поддержки научной, научно-технической и инновационной деятельности в соответствии с Федеральным законом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 науке и государственной научно-технической политике», на предоставление грантов юридическим лицам, относящимся к субъектам малого предпринимательства, на финансовое обеспечение проектов в целях реализации национальной программы «Цифровая экономика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относящиеся к субъектам малого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функции оператора по организационно-методическому и информационно-аналитическому сопровождению реализации приоритетных проектов, включая их поиск, экспертизу, отбор, финансовое обеспечение, сопровождение (мониторинг), а также предоставления грантов на финансовую поддержку пилотных проектов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развитие сети специализированных учебных научных центров по начальной подготовке высококвалифицированных кадров для инновационного развития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образовательные организации высшего образования, в отношении которой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законодательством Российской Федерации установлена категория «федеральный университет» или «национальный исследовательский университет» или которая является ведущим классическим университетом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специализированные учебные научные центры по начальной подготовке высококвалифицированных кадров для инновационного развития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акты Правительства Российской Федерации и признании утратившими силу некоторых актов Правительства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научных организаций;</w:t>
            </w:r>
            <w:r>
              <w:rPr>
                <w:color w:val="000000" w:themeColor="text1"/>
              </w:rPr>
              <w:t xml:space="preserve"> </w:t>
            </w:r>
            <w:r>
              <w:rPr>
                <w:color w:val="000000" w:themeColor="text1"/>
                <w:vertAlign w:val="subscript"/>
              </w:rPr>
              <w:t>российские</w:t>
            </w:r>
            <w:r>
              <w:rPr>
                <w:color w:val="000000" w:themeColor="text1"/>
              </w:rPr>
              <w:t xml:space="preserve"> </w:t>
            </w:r>
            <w:r>
              <w:rPr>
                <w:color w:val="000000" w:themeColor="text1"/>
                <w:vertAlign w:val="subscript"/>
              </w:rPr>
              <w:t>образовательные</w:t>
            </w:r>
            <w:r>
              <w:rPr>
                <w:color w:val="000000" w:themeColor="text1"/>
              </w:rPr>
              <w:t xml:space="preserve"> </w:t>
            </w:r>
            <w:r>
              <w:rPr>
                <w:color w:val="000000" w:themeColor="text1"/>
                <w:vertAlign w:val="subscript"/>
              </w:rPr>
              <w:t>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высшего</w:t>
            </w:r>
            <w:r>
              <w:rPr>
                <w:color w:val="000000" w:themeColor="text1"/>
              </w:rPr>
              <w:t xml:space="preserve"> </w:t>
            </w:r>
            <w:r>
              <w:rPr>
                <w:color w:val="000000" w:themeColor="text1"/>
                <w:vertAlign w:val="subscript"/>
              </w:rPr>
              <w:t>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учреждения, подведомственные Федеральному агентству научных организаций; государственные научные центры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ведущие ученые;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r>
              <w:rPr>
                <w:color w:val="000000" w:themeColor="text1"/>
              </w:rPr>
              <w:t xml:space="preserve"> </w:t>
            </w:r>
            <w:r>
              <w:rPr>
                <w:color w:val="000000" w:themeColor="text1"/>
                <w:vertAlign w:val="subscript"/>
              </w:rPr>
              <w:t>не являющиеся некоммерческими организациями, осуществляющие образовательную деятельность;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государственными (муниципальными) учреждениями, осуществляющие образовательную деятельность</w:t>
            </w:r>
          </w:p>
        </w:tc>
        <w:tc>
          <w:tcPr>
            <w:tcW w:w="1798" w:type="dxa"/>
          </w:tcPr>
          <w:p w:rsidR="00EE11CC" w:rsidRDefault="005039BF">
            <w:pPr>
              <w:pStyle w:val="afa"/>
              <w:jc w:val="center"/>
              <w:rPr>
                <w:color w:val="000000" w:themeColor="text1"/>
                <w:vertAlign w:val="subscript"/>
              </w:rPr>
            </w:pPr>
            <w:r>
              <w:rPr>
                <w:color w:val="000000" w:themeColor="text1"/>
                <w:vertAlign w:val="subscript"/>
              </w:rPr>
              <w:t xml:space="preserve">Пункты 1, 3, пункты 3(1), 3(2), 4, абзацы второй и третий пункта 5 постановления Правительства Российской Федерации от 9 апреля 2010 г. № 220 «О мерах по привлечению ведущих ученых в российские образовательные организации высшего образования, научные учреждения и государственные научные центры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(далее – Постановление), пункт 1 Положения о Совете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утвержденного Постановлением; подпункт «е» пункта 4 Правил предоставления субсидий из федерального бюджета юридическим лицам, не являющимся некоммерческими организациями, на государственную поддержку развития образования и науки, утвержденных постановлением Правительства Российской Федерации от 27 марта 2018 г. № 332 (далее – Постановление), подпункт «д» пункта 16 указанных Правил,пункт 13 Правил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Постановлением Правила предоставления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591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«Банк развития</w:t>
            </w:r>
            <w:r>
              <w:rPr>
                <w:color w:val="000000" w:themeColor="text1"/>
              </w:rPr>
              <w:t xml:space="preserve"> </w:t>
            </w:r>
            <w:r>
              <w:rPr>
                <w:color w:val="000000" w:themeColor="text1"/>
                <w:vertAlign w:val="subscript"/>
              </w:rPr>
              <w:t>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r>
              <w:rPr>
                <w:color w:val="000000" w:themeColor="text1"/>
              </w:rPr>
              <w:t xml:space="preserve"> </w:t>
            </w:r>
            <w:r>
              <w:rPr>
                <w:color w:val="000000" w:themeColor="text1"/>
                <w:vertAlign w:val="subscript"/>
              </w:rPr>
              <w:t>«Российский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субъектов 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корпоративные программы повышения конкурентоспособности;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pPr>
              <w:pStyle w:val="afa"/>
              <w:jc w:val="center"/>
              <w:rPr>
                <w:color w:val="000000" w:themeColor="text1"/>
                <w:vertAlign w:val="subscript"/>
              </w:rPr>
            </w:pPr>
            <w:r>
              <w:rPr>
                <w:color w:val="000000" w:themeColor="text1"/>
                <w:vertAlign w:val="subscript"/>
              </w:rPr>
              <w:t>Абзац второй пункта 2 Правил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утвержденных постановлением Правительства Российской Федерации от 13 декабря 2012 г. № 1302; абзац четвертый и четырнадцатый пункта 3 Правил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утвержденных постановлением Правительства Российской Федерации  от 23 февраля 2019 г. № 191 (далее – Правила), абзац первый пункта 6 Правил, абзац второй подпункта «е» пункта 9 Правил, пункт 9(1) Правил (дополненный), абзац первый пункта 10 Правил, абзац пятый подпункта «а» пункта 10 Правил, подпункта «д» пункта 10 Правил, абзац седьмой подпункта «а» пункта 21 Правил, абзац второй подпункта «а» пункта 22 Правил, подпункты «а», «е», «ж», «л» пункта 27 Правил, пункт 28 Правил, абзац первый пункта 30 Правил, позиция, касающаяся металлургической промышленности, приложения № 3 к Правилам; абзацы девятый и девятнадцатый пункта 2 Правил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утвержденных постановлением Правительства Российской Федерации от 23 февраля 2019 г. № 191 (далее – Правила), подпункт «а» пункта 8 Правил, абзац первый пункта 13 Правил, абзац четвертый подпункта «в» пункта 18 Правил, абзац первый пункта 25 Правил, подпункт «г» пункта 25 Правил (дополненный), абзац первый пункта 27 Правил, позиция 2 приложения к Правилам</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возмещении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из федерального бюджета издержек, понесенных лицом в связи с хранением, демонтажем, перевозкой (транспортировкой), перегрузкой (погрузкой, выгрузкой) товаров, в отношении которых в ходе проведения таможенной проверки не установлено нарушение международных договоров и актов в сфере таможенного регулирования и (или) законодательства Российской Федерации о таможенном регулировании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600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Таможенные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складские услуги в регионе деятельности</w:t>
            </w:r>
            <w:r>
              <w:rPr>
                <w:color w:val="000000" w:themeColor="text1"/>
              </w:rPr>
              <w:t xml:space="preserve"> </w:t>
            </w:r>
            <w:r>
              <w:rPr>
                <w:color w:val="000000" w:themeColor="text1"/>
                <w:vertAlign w:val="subscript"/>
              </w:rPr>
              <w:t>таможенного органа;</w:t>
            </w:r>
          </w:p>
          <w:p w:rsidR="00EE11CC" w:rsidRDefault="005039BF">
            <w:pPr>
              <w:pStyle w:val="afa"/>
              <w:spacing w:before="0" w:beforeAutospacing="0" w:after="0" w:afterAutospacing="0"/>
              <w:jc w:val="center"/>
              <w:rPr>
                <w:color w:val="000000" w:themeColor="text1"/>
              </w:rPr>
            </w:pPr>
            <w:r>
              <w:rPr>
                <w:color w:val="000000" w:themeColor="text1"/>
                <w:vertAlign w:val="subscript"/>
              </w:rPr>
              <w:t>лица, у которых изъяты товары, в связи с хранением, демонтажем, перевозкой (транспортировкой), перегрузкой (погрузкой, выгрузкой) товаров, в отношении которых в ходе проведения таможенной проверки не установлено нарушение международных договоров и актов в сфере таможенного регулирования и (или) законодательства Российской Федерации о таможенном регулировании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2019 и 2020 годах из федерального бюджета на поддержку некоммерческих организаций в сфере духовно-просветительской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20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981-р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созданию и обеспечению деятельности духовно-просветительского центра «Духовное благолепие», Республика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строительству Костомукшского Духовно-Просветительского центра «Возрождение», Республика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строительству и осуществлению деятельности духовно-просветительского центра «Таврида», Республика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строительно-реставрационный центр «Покров», Республика</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«Владикавказский духовно-просветительский центр», Республика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«Новороссийский строительно-реставрационный центр «Андреевский перевал», Краснодарский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«Селенит», Пермский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«Восток» по разработке и реализации программ и проектов, направленных на создание и восстановление духовно-просветительских центров, Приморский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«Архитектурно-строительный центр Бердо», Ставропольский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«Дальневосточный духовно-просветительский центр имени блаженной Матроны Московской «Соработничество», Хабаровский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духовно-нравственного просвещения «Нижнеамурский флагман», Хабаровский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имени святителя Стефана Великопермского», Вологодская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оказанию услуг в области сохранения памятников историко-культурного наследия «Знамение», Воронежская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оказанию услуг в области сохранения памятников историко-культурного наследия «Рождество Пресвятой Богородицы», Воронежская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«Центр церковного строительства «Созидатель», Кемеровская область – Кузбасс;</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оказанию услуг в области создания, восстановления и обеспечения деятельности духовно-просветительских центров «Вятские Зодчие», Кировская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«Крепость», Ленинградская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возрождения, строительства духовного и культурного центра Елецкой Епархии, Липецкая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имени Святого Благоверного князя Александра Невского (Городецкая Епархия)», Нижегородская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созданию и развитию Духовно-просветительского центра «Тарский Зодчий», Омская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созданию и развитию духовно-просветительского центра «Царьград», Омская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Строительный реставрационный центр «Возрождение», Пензенская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«Скопинский центр реставрации и строительства», Рязанская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оказанию финансовой помощи и поддержки в сфере строительства, эксплуатации социально значимых зданий, содействия в реализации духовно-нравственных и патриотических программ и проектов в Самарской области «Отечество», Самарская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оказанию услуг в области создания, восстановления и обеспечения деятельности духовно-просветительских центров «Преображение», Саратовская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«Каменский», Свердловская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Центр содействия в духовно-просветительской деятельности Серовской Епархии «Преображение», Свердловская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«Строительно-реставрационный центр «Елеон», Томская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«Ишимский центр реставрации и строительства «Ставрос», Тюменская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«Духовно-просветительский центр Рыбинской епархии Русской православной церкви (Московский патриархат)», Ярославская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Благотворительный фонд по восстановлению Воскресенского Ново-Иерусалимского ставропигиального мужского монастыря Русской Православной Церкви,</w:t>
            </w:r>
          </w:p>
          <w:p w:rsidR="00EE11CC" w:rsidRDefault="005039BF">
            <w:pPr>
              <w:pStyle w:val="afa"/>
              <w:spacing w:before="0" w:beforeAutospacing="0" w:after="0" w:afterAutospacing="0"/>
              <w:jc w:val="center"/>
              <w:rPr>
                <w:color w:val="000000" w:themeColor="text1"/>
              </w:rPr>
            </w:pPr>
            <w:r>
              <w:rPr>
                <w:color w:val="000000" w:themeColor="text1"/>
                <w:vertAlign w:val="subscript"/>
              </w:rPr>
              <w:t>г. Москва;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«Строительно-реставрационный культурно-просветительский центр «Светоч», Ханты-Мансийский автономный округ – Югра;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по содействию строительству, созданию и осуществлению деятельности «Духовно просветительского центра «Знамение», Чукотский автономный округ</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2019 году иных межбюджетных трансфертов из федерального бюджета бюджетам субъектов Российской Федерации на оказание финансовой помощи бюджетам субъектов Российской Федерации на обеспечение зданий общеобразовательных организаций санитарно-гигиеническими помещениями с соблюдением температурного режима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 № 666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общеобразовательные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«Комплексное развитие сельских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Изменения, которые вносятся в акты Правительства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Изменения, которые вносятся в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696</w:t>
            </w:r>
          </w:p>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(постановлением от 16 апреля 2022 г. № 681 до 1 января 2024 года приостановлено действие пунктов 16-20(1)).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хозяйства</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пилотных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соисполнителями и участниками государственной программы Российской Федерации «Развитие здравоохранения»,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26 декабря 2017 г.</w:t>
            </w:r>
            <w:r>
              <w:rPr>
                <w:color w:val="000000" w:themeColor="text1"/>
              </w:rPr>
              <w:t xml:space="preserve"> </w:t>
            </w:r>
            <w:r>
              <w:rPr>
                <w:color w:val="000000" w:themeColor="text1"/>
                <w:vertAlign w:val="subscript"/>
              </w:rPr>
              <w:t>№ 1640, государственной программы Российской Федерации «Развитие образования», утвержденной постановлением Правительства Российской Федерации от</w:t>
            </w:r>
          </w:p>
          <w:p w:rsidR="00EE11CC" w:rsidRDefault="005039BF">
            <w:pPr>
              <w:pStyle w:val="afa"/>
              <w:spacing w:before="0" w:beforeAutospacing="0" w:after="0" w:afterAutospacing="0"/>
              <w:jc w:val="center"/>
              <w:rPr>
                <w:color w:val="000000" w:themeColor="text1"/>
              </w:rPr>
            </w:pPr>
            <w:r>
              <w:rPr>
                <w:color w:val="000000" w:themeColor="text1"/>
                <w:vertAlign w:val="subscript"/>
              </w:rPr>
              <w:t>26 декабря 2017 г.</w:t>
            </w:r>
          </w:p>
          <w:p w:rsidR="00EE11CC" w:rsidRDefault="005039BF">
            <w:pPr>
              <w:pStyle w:val="afa"/>
              <w:spacing w:before="0" w:beforeAutospacing="0" w:after="0" w:afterAutospacing="0"/>
              <w:jc w:val="center"/>
              <w:rPr>
                <w:color w:val="000000" w:themeColor="text1"/>
              </w:rPr>
            </w:pPr>
            <w:r>
              <w:rPr>
                <w:color w:val="000000" w:themeColor="text1"/>
                <w:vertAlign w:val="subscript"/>
              </w:rPr>
              <w:t>№ 1642,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30 декабря 2017 г.</w:t>
            </w:r>
          </w:p>
          <w:p w:rsidR="00EE11CC" w:rsidRDefault="005039BF">
            <w:pPr>
              <w:pStyle w:val="afa"/>
              <w:spacing w:before="0" w:beforeAutospacing="0" w:after="0" w:afterAutospacing="0"/>
              <w:jc w:val="center"/>
              <w:rPr>
                <w:color w:val="000000" w:themeColor="text1"/>
              </w:rPr>
            </w:pPr>
            <w:r>
              <w:rPr>
                <w:color w:val="000000" w:themeColor="text1"/>
                <w:vertAlign w:val="subscript"/>
              </w:rPr>
              <w:t>№ 1710, государственной программы Российской Федерации «Развитие транспортной системы», утвержденной постановлением Правительства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от</w:t>
            </w:r>
            <w:r>
              <w:rPr>
                <w:color w:val="000000" w:themeColor="text1"/>
              </w:rPr>
              <w:t xml:space="preserve"> </w:t>
            </w:r>
            <w:r>
              <w:rPr>
                <w:color w:val="000000" w:themeColor="text1"/>
                <w:vertAlign w:val="subscript"/>
              </w:rPr>
              <w:t>20 декабря 2017 г.</w:t>
            </w:r>
            <w:r>
              <w:rPr>
                <w:color w:val="000000" w:themeColor="text1"/>
              </w:rPr>
              <w:t xml:space="preserve"> </w:t>
            </w:r>
            <w:r>
              <w:rPr>
                <w:color w:val="000000" w:themeColor="text1"/>
                <w:vertAlign w:val="subscript"/>
              </w:rPr>
              <w:t>№ 1596,</w:t>
            </w:r>
            <w:r>
              <w:rPr>
                <w:color w:val="000000" w:themeColor="text1"/>
              </w:rPr>
              <w:t xml:space="preserve"> </w:t>
            </w:r>
            <w:r>
              <w:rPr>
                <w:color w:val="000000" w:themeColor="text1"/>
                <w:vertAlign w:val="subscript"/>
              </w:rPr>
              <w:t>и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14 июля</w:t>
            </w:r>
            <w:r>
              <w:rPr>
                <w:color w:val="000000" w:themeColor="text1"/>
              </w:rPr>
              <w:t xml:space="preserve"> </w:t>
            </w:r>
            <w:r>
              <w:rPr>
                <w:color w:val="000000" w:themeColor="text1"/>
                <w:vertAlign w:val="subscript"/>
              </w:rPr>
              <w:t>2012 г. № 717</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tc>
        <w:tc>
          <w:tcPr>
            <w:tcW w:w="1798" w:type="dxa"/>
          </w:tcPr>
          <w:p w:rsidR="00EE11CC" w:rsidRDefault="005039BF">
            <w:pPr>
              <w:pStyle w:val="afa"/>
              <w:spacing w:before="0" w:beforeAutospacing="0" w:after="0" w:afterAutospacing="0"/>
              <w:rPr>
                <w:color w:val="000000" w:themeColor="text1"/>
                <w:vertAlign w:val="subscript"/>
              </w:rPr>
            </w:pPr>
            <w:r>
              <w:rPr>
                <w:color w:val="000000" w:themeColor="text1"/>
                <w:vertAlign w:val="subscript"/>
              </w:rPr>
              <w:t>Весь документ</w:t>
            </w:r>
          </w:p>
          <w:p w:rsidR="00EE11CC" w:rsidRDefault="00EE11CC">
            <w:pPr>
              <w:pStyle w:val="afa"/>
              <w:spacing w:before="0" w:beforeAutospacing="0" w:after="0" w:afterAutospacing="0"/>
              <w:rPr>
                <w:color w:val="000000" w:themeColor="text1"/>
                <w:vertAlign w:val="subscript"/>
              </w:rPr>
            </w:pPr>
          </w:p>
          <w:p w:rsidR="00EE11CC" w:rsidRDefault="00EE11CC">
            <w:pPr>
              <w:pStyle w:val="afa"/>
              <w:spacing w:before="0" w:beforeAutospacing="0" w:after="0" w:afterAutospacing="0"/>
              <w:rPr>
                <w:color w:val="000000" w:themeColor="text1"/>
                <w:vertAlign w:val="subscript"/>
              </w:rPr>
            </w:pPr>
          </w:p>
          <w:p w:rsidR="00EE11CC" w:rsidRDefault="00EE11CC">
            <w:pPr>
              <w:pStyle w:val="afa"/>
              <w:spacing w:before="0" w:beforeAutospacing="0" w:after="0" w:afterAutospacing="0"/>
              <w:rPr>
                <w:color w:val="000000" w:themeColor="text1"/>
                <w:vertAlign w:val="subscript"/>
              </w:rPr>
            </w:pPr>
          </w:p>
          <w:p w:rsidR="00EE11CC" w:rsidRDefault="00EE11CC">
            <w:pPr>
              <w:pStyle w:val="afa"/>
              <w:spacing w:before="0" w:beforeAutospacing="0" w:after="0" w:afterAutospacing="0"/>
              <w:rPr>
                <w:color w:val="000000" w:themeColor="text1"/>
                <w:vertAlign w:val="subscript"/>
              </w:rPr>
            </w:pPr>
          </w:p>
          <w:p w:rsidR="00EE11CC" w:rsidRDefault="005039BF">
            <w:pPr>
              <w:pStyle w:val="afa"/>
              <w:rPr>
                <w:color w:val="000000" w:themeColor="text1"/>
                <w:vertAlign w:val="subscript"/>
              </w:rPr>
            </w:pPr>
            <w:r>
              <w:rPr>
                <w:color w:val="000000" w:themeColor="text1"/>
                <w:vertAlign w:val="subscript"/>
              </w:rPr>
              <w:t xml:space="preserve">Раздел II перечня государственных программ Российской Федерации, утвержденного распоряжением Правительства Российской Федерации </w:t>
            </w:r>
          </w:p>
          <w:p w:rsidR="00EE11CC" w:rsidRDefault="005039BF">
            <w:pPr>
              <w:pStyle w:val="afa"/>
              <w:rPr>
                <w:color w:val="000000" w:themeColor="text1"/>
                <w:vertAlign w:val="subscript"/>
              </w:rPr>
            </w:pPr>
            <w:r>
              <w:rPr>
                <w:color w:val="000000" w:themeColor="text1"/>
                <w:vertAlign w:val="subscript"/>
              </w:rPr>
              <w:t xml:space="preserve">от 11 ноября </w:t>
            </w:r>
          </w:p>
          <w:p w:rsidR="00EE11CC" w:rsidRDefault="005039BF">
            <w:pPr>
              <w:pStyle w:val="afa"/>
              <w:rPr>
                <w:color w:val="000000" w:themeColor="text1"/>
                <w:vertAlign w:val="subscript"/>
              </w:rPr>
            </w:pPr>
            <w:r>
              <w:rPr>
                <w:color w:val="000000" w:themeColor="text1"/>
                <w:vertAlign w:val="subscript"/>
              </w:rPr>
              <w:t xml:space="preserve">2010 г. </w:t>
            </w:r>
          </w:p>
          <w:p w:rsidR="00EE11CC" w:rsidRDefault="005039BF">
            <w:pPr>
              <w:pStyle w:val="afa"/>
              <w:rPr>
                <w:color w:val="000000" w:themeColor="text1"/>
                <w:vertAlign w:val="subscript"/>
              </w:rPr>
            </w:pPr>
            <w:r>
              <w:rPr>
                <w:color w:val="000000" w:themeColor="text1"/>
                <w:vertAlign w:val="subscript"/>
              </w:rPr>
              <w:t>№ 1950-р</w:t>
            </w:r>
          </w:p>
          <w:p w:rsidR="00EE11CC" w:rsidRDefault="00EE11CC">
            <w:pPr>
              <w:pStyle w:val="afa"/>
              <w:rPr>
                <w:color w:val="000000" w:themeColor="text1"/>
                <w:vertAlign w:val="subscript"/>
              </w:rPr>
            </w:pPr>
          </w:p>
          <w:p w:rsidR="00EE11CC" w:rsidRDefault="00EE11CC">
            <w:pPr>
              <w:pStyle w:val="afa"/>
              <w:rPr>
                <w:color w:val="000000" w:themeColor="text1"/>
                <w:vertAlign w:val="subscript"/>
              </w:rPr>
            </w:pPr>
          </w:p>
          <w:p w:rsidR="00EE11CC" w:rsidRDefault="005039BF">
            <w:pPr>
              <w:pStyle w:val="afa"/>
              <w:rPr>
                <w:color w:val="000000" w:themeColor="text1"/>
                <w:vertAlign w:val="subscript"/>
              </w:rPr>
            </w:pPr>
            <w:r>
              <w:rPr>
                <w:color w:val="000000" w:themeColor="text1"/>
                <w:vertAlign w:val="subscript"/>
              </w:rPr>
              <w:t xml:space="preserve">Абзацы семьдесят седьмой – восемьдесят шестой позиции, касающейся целей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 717 (далее – Программа) и их значений по годам реализации, абзацы одиннадцатый – тринадцатый позиции, касающейся приложений к Программе паспорта Программы, графа «цели и сроки» ведомственной целевой программы «Устойчивое развитие сельских территорий» позиции 1, 2, 7, 8 раздела II приложения № 1 к Программе, раздел II приложения </w:t>
            </w:r>
          </w:p>
          <w:p w:rsidR="00EE11CC" w:rsidRDefault="005039BF">
            <w:pPr>
              <w:pStyle w:val="afa"/>
              <w:rPr>
                <w:color w:val="000000" w:themeColor="text1"/>
                <w:vertAlign w:val="subscript"/>
              </w:rPr>
            </w:pPr>
            <w:r>
              <w:rPr>
                <w:color w:val="000000" w:themeColor="text1"/>
                <w:vertAlign w:val="subscript"/>
              </w:rPr>
              <w:t>№ 3, позиция 19 приложения № 4 к Программе,</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подраздела «Дальневосточный федеральный округ», </w:t>
            </w:r>
          </w:p>
          <w:p w:rsidR="00EE11CC" w:rsidRDefault="005039BF">
            <w:pPr>
              <w:pStyle w:val="afa"/>
              <w:rPr>
                <w:color w:val="000000" w:themeColor="text1"/>
                <w:vertAlign w:val="subscript"/>
              </w:rPr>
            </w:pPr>
            <w:r>
              <w:rPr>
                <w:color w:val="000000" w:themeColor="text1"/>
                <w:vertAlign w:val="subscript"/>
              </w:rPr>
              <w:t>позиция, касающаяся ведомственной целевой программы «Устойчивое развитие сельских территорий» подраздела «Байкальский регион»,</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подраздела «Северо-Кавказский федеральный округ»,</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подраздела «Арктическая зона Российской Федерации»,</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подраздела «Калининградская область»,</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подраздела «Республика Крым»,</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подраздела «г. Севастополь»,</w:t>
            </w:r>
          </w:p>
          <w:p w:rsidR="00EE11CC" w:rsidRDefault="005039BF">
            <w:pPr>
              <w:pStyle w:val="afa"/>
              <w:rPr>
                <w:color w:val="000000" w:themeColor="text1"/>
                <w:vertAlign w:val="subscript"/>
              </w:rPr>
            </w:pPr>
            <w:r>
              <w:rPr>
                <w:color w:val="000000" w:themeColor="text1"/>
                <w:vertAlign w:val="subscript"/>
              </w:rPr>
              <w:t xml:space="preserve">позиция, касающаяся ведомственной целевой программы «Устойчивое развитие сельских территорий» </w:t>
            </w:r>
          </w:p>
          <w:p w:rsidR="00EE11CC" w:rsidRDefault="005039BF">
            <w:pPr>
              <w:pStyle w:val="afa"/>
              <w:rPr>
                <w:color w:val="000000" w:themeColor="text1"/>
                <w:vertAlign w:val="subscript"/>
              </w:rPr>
            </w:pPr>
            <w:r>
              <w:rPr>
                <w:color w:val="000000" w:themeColor="text1"/>
                <w:vertAlign w:val="subscript"/>
              </w:rPr>
              <w:t xml:space="preserve">раздела II приложения </w:t>
            </w:r>
          </w:p>
          <w:p w:rsidR="00EE11CC" w:rsidRDefault="005039BF">
            <w:pPr>
              <w:pStyle w:val="afa"/>
              <w:rPr>
                <w:color w:val="000000" w:themeColor="text1"/>
                <w:vertAlign w:val="subscript"/>
              </w:rPr>
            </w:pPr>
            <w:r>
              <w:rPr>
                <w:color w:val="000000" w:themeColor="text1"/>
                <w:vertAlign w:val="subscript"/>
              </w:rPr>
              <w:t>№ 6 к Программе,</w:t>
            </w:r>
          </w:p>
          <w:p w:rsidR="00EE11CC" w:rsidRDefault="005039BF">
            <w:pPr>
              <w:pStyle w:val="afa"/>
              <w:rPr>
                <w:color w:val="000000" w:themeColor="text1"/>
                <w:vertAlign w:val="subscript"/>
              </w:rPr>
            </w:pPr>
            <w:r>
              <w:rPr>
                <w:color w:val="000000" w:themeColor="text1"/>
                <w:vertAlign w:val="subscript"/>
              </w:rPr>
              <w:t>позиции 13 – 32 приложения № 15 к Программе</w:t>
            </w:r>
          </w:p>
          <w:p w:rsidR="00EE11CC" w:rsidRDefault="00EE11CC">
            <w:pPr>
              <w:pStyle w:val="afa"/>
              <w:rPr>
                <w:color w:val="000000" w:themeColor="text1"/>
                <w:vertAlign w:val="subscript"/>
              </w:rPr>
            </w:pPr>
          </w:p>
          <w:p w:rsidR="00EE11CC" w:rsidRDefault="005039BF">
            <w:pPr>
              <w:pStyle w:val="afa"/>
              <w:rPr>
                <w:color w:val="000000" w:themeColor="text1"/>
                <w:vertAlign w:val="subscript"/>
              </w:rPr>
            </w:pPr>
            <w:r>
              <w:rPr>
                <w:color w:val="000000" w:themeColor="text1"/>
                <w:vertAlign w:val="subscript"/>
              </w:rPr>
              <w:t>Пункт 1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 1242</w:t>
            </w:r>
          </w:p>
          <w:p w:rsidR="00EE11CC" w:rsidRDefault="00EE11CC">
            <w:pPr>
              <w:pStyle w:val="afa"/>
              <w:rPr>
                <w:color w:val="000000" w:themeColor="text1"/>
                <w:vertAlign w:val="subscript"/>
              </w:rPr>
            </w:pPr>
          </w:p>
          <w:p w:rsidR="00EE11CC" w:rsidRDefault="005039BF">
            <w:pPr>
              <w:pStyle w:val="afa"/>
              <w:rPr>
                <w:color w:val="000000" w:themeColor="text1"/>
                <w:vertAlign w:val="subscript"/>
              </w:rPr>
            </w:pPr>
            <w:r>
              <w:rPr>
                <w:color w:val="000000" w:themeColor="text1"/>
                <w:vertAlign w:val="subscript"/>
              </w:rPr>
              <w:t xml:space="preserve">Позиция 31 перечня государственных программ Российской Федерации, в том числе являющихся пилотными, в которых формируются разделы и (или) представляется сводная информация по опережающему развитию приоритетных территорий, утвержденного распоряжением Правительства Российской Федерации от 25 ноября 2017 г. № 2620-р </w:t>
            </w:r>
          </w:p>
          <w:p w:rsidR="00EE11CC" w:rsidRDefault="005039BF">
            <w:pPr>
              <w:pStyle w:val="afa"/>
              <w:spacing w:before="0" w:beforeAutospacing="0" w:after="0" w:afterAutospacing="0"/>
              <w:rPr>
                <w:color w:val="000000" w:themeColor="text1"/>
                <w:vertAlign w:val="subscript"/>
              </w:rPr>
            </w:pPr>
            <w:r>
              <w:rPr>
                <w:color w:val="000000" w:themeColor="text1"/>
                <w:vertAlign w:val="subscript"/>
              </w:rPr>
              <w:t>(дополненная)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обеспечение информационного сопровождения реализации национального проекта «Экология»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737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автономные некоммерческие организации, реализующие мероприятия по организации и проведению мероприятий, направленных на экологическое просвещение, пропаганду бережного отношения к природной среде и тематики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изданию полиграфической продукции для населения, направленной на экологическое просвещение, в том числе по освещению мероприятий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организации и проведению пресс-туров для средств массовой информации по вопросам реализации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проведению деловых мероприятий (круглые столы, открытые дискуссии, конференции и др.) с участием российских и иностранных экспертов в субъектах Российской Федерации по вопросам реализации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подготовке пресс-китов (набор информационных материалов) для сопровождения мероприятий в рамках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созданию видеоматериалов и обеспечение их размещения в средствах массовой информации, в том числе в электронном виде, в целях экологического просвещения населения;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осуществлению заказа на производство специальных информационно-аналитических программ по вопросам реализации национального проекта для размещения на телевизионных каналах;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созданию информационных материалов, их размещение и продвижение в информационно-телекоммуникационной сети «Интернет»</w:t>
            </w:r>
            <w:r>
              <w:rPr>
                <w:color w:val="000000" w:themeColor="text1"/>
              </w:rPr>
              <w:t xml:space="preserve"> </w:t>
            </w:r>
            <w:r>
              <w:rPr>
                <w:color w:val="000000" w:themeColor="text1"/>
                <w:vertAlign w:val="subscript"/>
              </w:rPr>
              <w:t>по тематике национального проекта, в том числе с использованием современных информационных технологий, в целях экологического просвещения населения;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разработке и реализации специальных тематических проектов в средствах массовой информации, в том числе публикацию специальных выпусков печатных и сетевых изданий о реализации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осуществлению заказа на проведение социологических исследований в части реализации национального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осуществлению мониторинга информации о реализации национального проекта, а также входящих в его состав федеральных проектов, в средствах массовой информации и социальных сетях;</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организации мероприятий по информационному сопровождению федеральных проектов, входящих в состав национального проекта</w:t>
            </w:r>
          </w:p>
        </w:tc>
        <w:tc>
          <w:tcPr>
            <w:tcW w:w="1798" w:type="dxa"/>
          </w:tcPr>
          <w:p w:rsidR="00EE11CC" w:rsidRDefault="005039BF">
            <w:pPr>
              <w:pStyle w:val="afa"/>
              <w:spacing w:before="0" w:beforeAutospacing="0" w:after="0" w:afterAutospacing="0"/>
              <w:rPr>
                <w:color w:val="000000" w:themeColor="text1"/>
                <w:vertAlign w:val="subscript"/>
              </w:rPr>
            </w:pPr>
            <w:r>
              <w:rPr>
                <w:color w:val="000000" w:themeColor="text1"/>
                <w:vertAlign w:val="subscript"/>
              </w:rPr>
              <w:t>Весь документ</w:t>
            </w:r>
          </w:p>
          <w:p w:rsidR="00EE11CC" w:rsidRDefault="00EE11CC">
            <w:pPr>
              <w:pStyle w:val="afa"/>
              <w:spacing w:before="0" w:beforeAutospacing="0" w:after="0" w:afterAutospacing="0"/>
              <w:jc w:val="center"/>
              <w:rPr>
                <w:color w:val="000000" w:themeColor="text1"/>
                <w:vertAlign w:val="subscript"/>
              </w:rPr>
            </w:pP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746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либо иные главные распорядители средств федерального бюджета, определенные Правительством Российской Федерации в качестве ответственного исполнителя государственной программы; заинтересованные федеральные органы исполнительной власти, иные главные распорядители средств федерального бюджета и бюджетов государственных внебюджетных фондов - соисполнители государственной программы и (или) участники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иные главные распорядители средств федерального бюджета и бюджетов государственных внебюджетных фондов, являющиеся ответственными за разработку и реализацию подпрограммы (подпрограмм) или государственным заказчиком (государственным заказчиком-координатором) федеральной целевой программы, входящей в состав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иные главные распорядители средств федерального бюджета и бюджетов государственных внебюджетных фондов, участвующие в реализации одного или нескольких основных мероприятий подпрограммы либо ведомственной целевой программы (ведомственных целевых программ), и (или) государственные заказчики федеральных целевых программ, входящих в состав государственных программ, не являющиеся соисполнителями;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заинтересованные федеральные органы исполнительной власти и организации, которые не являются соисполнителями и участниками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пилотных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соисполнителями и участниками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w:t>
            </w:r>
            <w:r>
              <w:rPr>
                <w:color w:val="000000" w:themeColor="text1"/>
              </w:rPr>
              <w:t xml:space="preserve"> </w:t>
            </w:r>
            <w:r>
              <w:rPr>
                <w:color w:val="000000" w:themeColor="text1"/>
                <w:vertAlign w:val="subscript"/>
              </w:rPr>
              <w:t>№ 1640, государственной программы Российской Федерации «Развитие образования»,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26 декабря 2017 г.</w:t>
            </w:r>
            <w:r>
              <w:rPr>
                <w:color w:val="000000" w:themeColor="text1"/>
              </w:rPr>
              <w:t xml:space="preserve"> </w:t>
            </w:r>
            <w:r>
              <w:rPr>
                <w:color w:val="000000" w:themeColor="text1"/>
                <w:vertAlign w:val="subscript"/>
              </w:rPr>
              <w:t>№ 1642,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30 декабря 2017 г.</w:t>
            </w:r>
            <w:r>
              <w:rPr>
                <w:color w:val="000000" w:themeColor="text1"/>
              </w:rPr>
              <w:t xml:space="preserve"> </w:t>
            </w:r>
            <w:r>
              <w:rPr>
                <w:color w:val="000000" w:themeColor="text1"/>
                <w:vertAlign w:val="subscript"/>
              </w:rPr>
              <w:t>№ 1710, государственной программы Российской Федерации «Развитие транспортной системы», утвержденной постановлением Правительства</w:t>
            </w:r>
            <w:r>
              <w:rPr>
                <w:color w:val="000000" w:themeColor="text1"/>
              </w:rPr>
              <w:t xml:space="preserve"> </w:t>
            </w:r>
            <w:r>
              <w:rPr>
                <w:color w:val="000000" w:themeColor="text1"/>
                <w:vertAlign w:val="subscript"/>
              </w:rPr>
              <w:t>Российской Федерации от</w:t>
            </w:r>
            <w:r>
              <w:rPr>
                <w:color w:val="000000" w:themeColor="text1"/>
              </w:rPr>
              <w:t xml:space="preserve"> </w:t>
            </w:r>
            <w:r>
              <w:rPr>
                <w:color w:val="000000" w:themeColor="text1"/>
                <w:vertAlign w:val="subscript"/>
              </w:rPr>
              <w:t>20 декабря 2017 г.</w:t>
            </w:r>
            <w:r>
              <w:rPr>
                <w:color w:val="000000" w:themeColor="text1"/>
              </w:rPr>
              <w:t xml:space="preserve"> </w:t>
            </w:r>
            <w:r>
              <w:rPr>
                <w:color w:val="000000" w:themeColor="text1"/>
                <w:vertAlign w:val="subscript"/>
              </w:rPr>
              <w:t>№ 1596,</w:t>
            </w:r>
          </w:p>
          <w:p w:rsidR="00EE11CC" w:rsidRDefault="005039BF">
            <w:pPr>
              <w:pStyle w:val="afa"/>
              <w:spacing w:before="0" w:beforeAutospacing="0" w:after="0" w:afterAutospacing="0"/>
              <w:jc w:val="center"/>
              <w:rPr>
                <w:color w:val="000000" w:themeColor="text1"/>
              </w:rPr>
            </w:pPr>
            <w:r>
              <w:rPr>
                <w:color w:val="000000" w:themeColor="text1"/>
                <w:vertAlign w:val="subscript"/>
              </w:rPr>
              <w:t>и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14 июля</w:t>
            </w:r>
            <w:r>
              <w:rPr>
                <w:color w:val="000000" w:themeColor="text1"/>
              </w:rPr>
              <w:t xml:space="preserve"> </w:t>
            </w:r>
            <w:r>
              <w:rPr>
                <w:color w:val="000000" w:themeColor="text1"/>
                <w:vertAlign w:val="subscript"/>
              </w:rPr>
              <w:t>2012 г. № 717;</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tc>
        <w:tc>
          <w:tcPr>
            <w:tcW w:w="1798" w:type="dxa"/>
          </w:tcPr>
          <w:p w:rsidR="00EE11CC" w:rsidRDefault="005039BF">
            <w:pPr>
              <w:jc w:val="center"/>
              <w:rPr>
                <w:color w:val="000000" w:themeColor="text1"/>
                <w:vertAlign w:val="subscript"/>
              </w:rPr>
            </w:pPr>
            <w:r>
              <w:rPr>
                <w:color w:val="000000" w:themeColor="text1"/>
                <w:vertAlign w:val="subscript"/>
              </w:rPr>
              <w:t>Абзац третий пункта 1 Порядка разработки, реализации и оценки эффективности государственных программ Российской</w:t>
            </w:r>
            <w:r>
              <w:rPr>
                <w:rFonts w:eastAsia="Calibri"/>
              </w:rPr>
              <w:t xml:space="preserve"> </w:t>
            </w:r>
            <w:r>
              <w:rPr>
                <w:color w:val="000000" w:themeColor="text1"/>
                <w:vertAlign w:val="subscript"/>
              </w:rPr>
              <w:t xml:space="preserve">Федерации, утвержденного постановлением Правительства Российской Федерации от 2 августа 2010 г. </w:t>
            </w:r>
          </w:p>
          <w:p w:rsidR="00EE11CC" w:rsidRDefault="005039BF">
            <w:pPr>
              <w:jc w:val="center"/>
              <w:rPr>
                <w:color w:val="000000" w:themeColor="text1"/>
                <w:vertAlign w:val="subscript"/>
              </w:rPr>
            </w:pPr>
            <w:r>
              <w:rPr>
                <w:color w:val="000000" w:themeColor="text1"/>
                <w:vertAlign w:val="subscript"/>
              </w:rPr>
              <w:t xml:space="preserve">№ 588 </w:t>
            </w:r>
          </w:p>
          <w:p w:rsidR="00EE11CC" w:rsidRDefault="005039BF">
            <w:pPr>
              <w:jc w:val="center"/>
              <w:rPr>
                <w:color w:val="000000" w:themeColor="text1"/>
                <w:vertAlign w:val="subscript"/>
              </w:rPr>
            </w:pPr>
            <w:r>
              <w:rPr>
                <w:color w:val="000000" w:themeColor="text1"/>
                <w:vertAlign w:val="subscript"/>
              </w:rPr>
              <w:t xml:space="preserve">(далее – Порядок), </w:t>
            </w:r>
          </w:p>
          <w:p w:rsidR="00EE11CC" w:rsidRDefault="005039BF">
            <w:pPr>
              <w:jc w:val="center"/>
              <w:rPr>
                <w:color w:val="000000" w:themeColor="text1"/>
                <w:vertAlign w:val="subscript"/>
              </w:rPr>
            </w:pPr>
            <w:r>
              <w:rPr>
                <w:color w:val="000000" w:themeColor="text1"/>
                <w:vertAlign w:val="subscript"/>
              </w:rPr>
              <w:t xml:space="preserve">пункт 3 Порядка, </w:t>
            </w:r>
          </w:p>
          <w:p w:rsidR="00EE11CC" w:rsidRDefault="005039BF">
            <w:pPr>
              <w:jc w:val="center"/>
              <w:rPr>
                <w:color w:val="000000" w:themeColor="text1"/>
                <w:vertAlign w:val="subscript"/>
              </w:rPr>
            </w:pPr>
            <w:r>
              <w:rPr>
                <w:color w:val="000000" w:themeColor="text1"/>
                <w:vertAlign w:val="subscript"/>
              </w:rPr>
              <w:t>абзац четвертый пункта 5 Порядка,</w:t>
            </w:r>
          </w:p>
          <w:p w:rsidR="00EE11CC" w:rsidRDefault="005039BF">
            <w:pPr>
              <w:jc w:val="center"/>
              <w:rPr>
                <w:color w:val="000000" w:themeColor="text1"/>
                <w:vertAlign w:val="subscript"/>
              </w:rPr>
            </w:pPr>
            <w:r>
              <w:rPr>
                <w:color w:val="000000" w:themeColor="text1"/>
                <w:vertAlign w:val="subscript"/>
              </w:rPr>
              <w:t>абзац второй пункта 7 Порядка,</w:t>
            </w:r>
            <w:r>
              <w:rPr>
                <w:color w:val="000000" w:themeColor="text1"/>
                <w:vertAlign w:val="subscript"/>
              </w:rPr>
              <w:br/>
              <w:t>подпункты «д», «з». «и» пункта 8 Порядка,</w:t>
            </w:r>
          </w:p>
          <w:p w:rsidR="00EE11CC" w:rsidRDefault="005039BF">
            <w:pPr>
              <w:jc w:val="center"/>
              <w:rPr>
                <w:color w:val="000000" w:themeColor="text1"/>
                <w:vertAlign w:val="subscript"/>
              </w:rPr>
            </w:pPr>
            <w:r>
              <w:rPr>
                <w:color w:val="000000" w:themeColor="text1"/>
                <w:vertAlign w:val="subscript"/>
              </w:rPr>
              <w:t>подпункты «е», «м(1) пункта 9 Порядка.</w:t>
            </w:r>
          </w:p>
          <w:p w:rsidR="00EE11CC" w:rsidRDefault="005039BF">
            <w:pPr>
              <w:jc w:val="center"/>
              <w:rPr>
                <w:color w:val="000000" w:themeColor="text1"/>
                <w:vertAlign w:val="subscript"/>
              </w:rPr>
            </w:pPr>
            <w:r>
              <w:rPr>
                <w:color w:val="000000" w:themeColor="text1"/>
                <w:vertAlign w:val="subscript"/>
              </w:rPr>
              <w:t>пункт 10(1), 17, 18 Порядка,</w:t>
            </w:r>
          </w:p>
          <w:p w:rsidR="00EE11CC" w:rsidRDefault="005039BF">
            <w:pPr>
              <w:jc w:val="center"/>
              <w:rPr>
                <w:color w:val="000000" w:themeColor="text1"/>
                <w:vertAlign w:val="subscript"/>
              </w:rPr>
            </w:pPr>
            <w:r>
              <w:rPr>
                <w:color w:val="000000" w:themeColor="text1"/>
                <w:vertAlign w:val="subscript"/>
              </w:rPr>
              <w:t>абзацы пятый, двенадцатый, семнадцатый пункта 20 Порядка,</w:t>
            </w:r>
          </w:p>
          <w:p w:rsidR="00EE11CC" w:rsidRDefault="005039BF">
            <w:pPr>
              <w:jc w:val="center"/>
              <w:rPr>
                <w:color w:val="000000" w:themeColor="text1"/>
                <w:vertAlign w:val="subscript"/>
              </w:rPr>
            </w:pPr>
            <w:r>
              <w:rPr>
                <w:color w:val="000000" w:themeColor="text1"/>
                <w:vertAlign w:val="subscript"/>
              </w:rPr>
              <w:t>пункт 27(1) Порядка (дополненный),</w:t>
            </w:r>
          </w:p>
          <w:p w:rsidR="00EE11CC" w:rsidRDefault="005039BF">
            <w:pPr>
              <w:jc w:val="center"/>
              <w:rPr>
                <w:color w:val="000000" w:themeColor="text1"/>
                <w:vertAlign w:val="subscript"/>
              </w:rPr>
            </w:pPr>
            <w:r>
              <w:rPr>
                <w:color w:val="000000" w:themeColor="text1"/>
                <w:vertAlign w:val="subscript"/>
              </w:rPr>
              <w:t>подпункт «и» пункта 32 Порядка,</w:t>
            </w:r>
          </w:p>
          <w:p w:rsidR="00EE11CC" w:rsidRDefault="005039BF">
            <w:pPr>
              <w:jc w:val="center"/>
              <w:rPr>
                <w:color w:val="000000" w:themeColor="text1"/>
                <w:vertAlign w:val="subscript"/>
              </w:rPr>
            </w:pPr>
            <w:r>
              <w:rPr>
                <w:color w:val="000000" w:themeColor="text1"/>
                <w:vertAlign w:val="subscript"/>
              </w:rPr>
              <w:t>абзац первый пункта 37 Порядка,</w:t>
            </w:r>
          </w:p>
          <w:p w:rsidR="00EE11CC" w:rsidRDefault="005039BF">
            <w:pPr>
              <w:jc w:val="center"/>
              <w:rPr>
                <w:color w:val="000000" w:themeColor="text1"/>
                <w:vertAlign w:val="subscript"/>
              </w:rPr>
            </w:pPr>
            <w:r>
              <w:rPr>
                <w:color w:val="000000" w:themeColor="text1"/>
                <w:vertAlign w:val="subscript"/>
              </w:rPr>
              <w:t>пункт 44 Порядка,</w:t>
            </w:r>
          </w:p>
          <w:p w:rsidR="00EE11CC" w:rsidRDefault="005039BF">
            <w:pPr>
              <w:jc w:val="center"/>
              <w:rPr>
                <w:color w:val="000000" w:themeColor="text1"/>
                <w:vertAlign w:val="subscript"/>
              </w:rPr>
            </w:pPr>
            <w:r>
              <w:rPr>
                <w:color w:val="000000" w:themeColor="text1"/>
                <w:vertAlign w:val="subscript"/>
              </w:rPr>
              <w:t xml:space="preserve">пункт 45(1) Порядка </w:t>
            </w:r>
          </w:p>
          <w:p w:rsidR="00EE11CC" w:rsidRDefault="005039BF">
            <w:pPr>
              <w:jc w:val="center"/>
              <w:rPr>
                <w:color w:val="000000" w:themeColor="text1"/>
                <w:vertAlign w:val="subscript"/>
              </w:rPr>
            </w:pPr>
            <w:r>
              <w:rPr>
                <w:color w:val="000000" w:themeColor="text1"/>
                <w:vertAlign w:val="subscript"/>
              </w:rPr>
              <w:t>(дополненный)</w:t>
            </w:r>
          </w:p>
          <w:p w:rsidR="00EE11CC" w:rsidRDefault="00EE11CC">
            <w:pPr>
              <w:jc w:val="center"/>
              <w:rPr>
                <w:color w:val="000000" w:themeColor="text1"/>
                <w:vertAlign w:val="subscript"/>
              </w:rPr>
            </w:pPr>
          </w:p>
          <w:p w:rsidR="00EE11CC" w:rsidRDefault="00EE11CC">
            <w:pPr>
              <w:jc w:val="center"/>
              <w:rPr>
                <w:color w:val="000000" w:themeColor="text1"/>
                <w:vertAlign w:val="subscript"/>
              </w:rPr>
            </w:pPr>
          </w:p>
          <w:p w:rsidR="00EE11CC" w:rsidRDefault="00EE11CC">
            <w:pPr>
              <w:jc w:val="center"/>
              <w:rPr>
                <w:color w:val="000000" w:themeColor="text1"/>
                <w:vertAlign w:val="subscript"/>
              </w:rPr>
            </w:pPr>
          </w:p>
          <w:p w:rsidR="00EE11CC" w:rsidRDefault="00EE11CC">
            <w:pPr>
              <w:jc w:val="center"/>
              <w:rPr>
                <w:color w:val="000000" w:themeColor="text1"/>
                <w:vertAlign w:val="subscript"/>
              </w:rPr>
            </w:pPr>
          </w:p>
          <w:p w:rsidR="00EE11CC" w:rsidRDefault="00EE11CC">
            <w:pPr>
              <w:jc w:val="center"/>
              <w:rPr>
                <w:color w:val="000000" w:themeColor="text1"/>
                <w:vertAlign w:val="subscript"/>
              </w:rPr>
            </w:pPr>
          </w:p>
          <w:p w:rsidR="00EE11CC" w:rsidRDefault="00EE11CC">
            <w:pPr>
              <w:jc w:val="center"/>
              <w:rPr>
                <w:color w:val="000000" w:themeColor="text1"/>
                <w:vertAlign w:val="subscript"/>
              </w:rPr>
            </w:pPr>
          </w:p>
          <w:p w:rsidR="00EE11CC" w:rsidRDefault="00EE11CC">
            <w:pPr>
              <w:rPr>
                <w:color w:val="000000" w:themeColor="text1"/>
                <w:vertAlign w:val="subscript"/>
              </w:rPr>
            </w:pPr>
          </w:p>
          <w:p w:rsidR="00EE11CC" w:rsidRDefault="00EE11CC">
            <w:pPr>
              <w:rPr>
                <w:color w:val="000000" w:themeColor="text1"/>
                <w:vertAlign w:val="subscript"/>
              </w:rPr>
            </w:pPr>
          </w:p>
          <w:p w:rsidR="00EE11CC" w:rsidRDefault="005039BF">
            <w:pPr>
              <w:jc w:val="center"/>
              <w:rPr>
                <w:color w:val="000000" w:themeColor="text1"/>
                <w:vertAlign w:val="subscript"/>
              </w:rPr>
            </w:pPr>
            <w:r>
              <w:rPr>
                <w:color w:val="000000" w:themeColor="text1"/>
                <w:vertAlign w:val="subscript"/>
              </w:rPr>
              <w:t xml:space="preserve">Пункт 1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w:t>
            </w:r>
          </w:p>
          <w:p w:rsidR="00EE11CC" w:rsidRDefault="005039BF">
            <w:pPr>
              <w:jc w:val="center"/>
              <w:rPr>
                <w:color w:val="000000" w:themeColor="text1"/>
                <w:vertAlign w:val="subscript"/>
              </w:rPr>
            </w:pPr>
            <w:r>
              <w:rPr>
                <w:color w:val="000000" w:themeColor="text1"/>
                <w:vertAlign w:val="subscript"/>
              </w:rPr>
              <w:t>№ 1242 (далее – Правила),</w:t>
            </w:r>
          </w:p>
          <w:p w:rsidR="00EE11CC" w:rsidRDefault="005039BF">
            <w:pPr>
              <w:jc w:val="center"/>
              <w:rPr>
                <w:color w:val="000000" w:themeColor="text1"/>
                <w:vertAlign w:val="subscript"/>
              </w:rPr>
            </w:pPr>
            <w:r>
              <w:rPr>
                <w:color w:val="000000" w:themeColor="text1"/>
                <w:vertAlign w:val="subscript"/>
              </w:rPr>
              <w:t>подпункты «в», «д» пункта 3 Правил,</w:t>
            </w:r>
          </w:p>
          <w:p w:rsidR="00EE11CC" w:rsidRDefault="005039BF">
            <w:pPr>
              <w:jc w:val="center"/>
              <w:rPr>
                <w:color w:val="000000" w:themeColor="text1"/>
                <w:vertAlign w:val="subscript"/>
              </w:rPr>
            </w:pPr>
            <w:r>
              <w:rPr>
                <w:color w:val="000000" w:themeColor="text1"/>
                <w:vertAlign w:val="subscript"/>
              </w:rPr>
              <w:t>пункты 7, 9 Правил,</w:t>
            </w:r>
          </w:p>
          <w:p w:rsidR="00EE11CC" w:rsidRDefault="005039BF">
            <w:pPr>
              <w:jc w:val="center"/>
              <w:rPr>
                <w:color w:val="000000" w:themeColor="text1"/>
                <w:vertAlign w:val="subscript"/>
              </w:rPr>
            </w:pPr>
            <w:r>
              <w:rPr>
                <w:color w:val="000000" w:themeColor="text1"/>
                <w:vertAlign w:val="subscript"/>
              </w:rPr>
              <w:t>абзацы второй – четвертый, шестой, седьмой пункта 10 Правил,</w:t>
            </w:r>
          </w:p>
          <w:p w:rsidR="00EE11CC" w:rsidRDefault="005039BF">
            <w:pPr>
              <w:jc w:val="center"/>
              <w:rPr>
                <w:color w:val="000000" w:themeColor="text1"/>
                <w:vertAlign w:val="subscript"/>
              </w:rPr>
            </w:pPr>
            <w:r>
              <w:rPr>
                <w:color w:val="000000" w:themeColor="text1"/>
                <w:vertAlign w:val="subscript"/>
              </w:rPr>
              <w:t>абзац первый пункта 11 Правил,</w:t>
            </w:r>
          </w:p>
          <w:p w:rsidR="00EE11CC" w:rsidRDefault="005039BF">
            <w:pPr>
              <w:jc w:val="center"/>
              <w:rPr>
                <w:color w:val="000000" w:themeColor="text1"/>
                <w:vertAlign w:val="subscript"/>
              </w:rPr>
            </w:pPr>
            <w:r>
              <w:rPr>
                <w:color w:val="000000" w:themeColor="text1"/>
                <w:vertAlign w:val="subscript"/>
              </w:rPr>
              <w:t>пункт 12 Правил,</w:t>
            </w:r>
            <w:r>
              <w:rPr>
                <w:color w:val="000000" w:themeColor="text1"/>
                <w:vertAlign w:val="subscript"/>
              </w:rPr>
              <w:br/>
              <w:t>абзац седьмой, девятый подпункта «б» пункта 13 Правил,</w:t>
            </w:r>
          </w:p>
          <w:p w:rsidR="00EE11CC" w:rsidRDefault="005039BF">
            <w:pPr>
              <w:jc w:val="center"/>
              <w:rPr>
                <w:color w:val="000000" w:themeColor="text1"/>
                <w:vertAlign w:val="subscript"/>
              </w:rPr>
            </w:pPr>
            <w:r>
              <w:rPr>
                <w:color w:val="000000" w:themeColor="text1"/>
                <w:vertAlign w:val="subscript"/>
              </w:rPr>
              <w:t>пункт 14 Правил,</w:t>
            </w:r>
          </w:p>
          <w:p w:rsidR="00EE11CC" w:rsidRDefault="005039BF">
            <w:pPr>
              <w:jc w:val="center"/>
              <w:rPr>
                <w:color w:val="000000" w:themeColor="text1"/>
                <w:vertAlign w:val="subscript"/>
              </w:rPr>
            </w:pPr>
            <w:r>
              <w:rPr>
                <w:color w:val="000000" w:themeColor="text1"/>
                <w:vertAlign w:val="subscript"/>
              </w:rPr>
              <w:t>подпункты «а, «б». «к», «м», «о» пункта 15 Правил, пункт 24 Правил,</w:t>
            </w:r>
          </w:p>
          <w:p w:rsidR="00EE11CC" w:rsidRDefault="005039BF">
            <w:pPr>
              <w:jc w:val="center"/>
              <w:rPr>
                <w:color w:val="000000" w:themeColor="text1"/>
                <w:vertAlign w:val="subscript"/>
              </w:rPr>
            </w:pPr>
            <w:r>
              <w:rPr>
                <w:color w:val="000000" w:themeColor="text1"/>
                <w:vertAlign w:val="subscript"/>
              </w:rPr>
              <w:t>пункт 27(1) Правил,</w:t>
            </w:r>
          </w:p>
          <w:p w:rsidR="00EE11CC" w:rsidRDefault="005039BF">
            <w:pPr>
              <w:jc w:val="center"/>
              <w:rPr>
                <w:color w:val="000000" w:themeColor="text1"/>
                <w:vertAlign w:val="subscript"/>
              </w:rPr>
            </w:pPr>
            <w:r>
              <w:rPr>
                <w:color w:val="000000" w:themeColor="text1"/>
                <w:vertAlign w:val="subscript"/>
              </w:rPr>
              <w:t>(дополненный),</w:t>
            </w:r>
          </w:p>
          <w:p w:rsidR="00EE11CC" w:rsidRDefault="005039BF">
            <w:pPr>
              <w:jc w:val="center"/>
              <w:rPr>
                <w:color w:val="000000" w:themeColor="text1"/>
                <w:vertAlign w:val="subscript"/>
              </w:rPr>
            </w:pPr>
            <w:r>
              <w:rPr>
                <w:color w:val="000000" w:themeColor="text1"/>
                <w:vertAlign w:val="subscript"/>
              </w:rPr>
              <w:t>пункты 28, 29 Правил,</w:t>
            </w:r>
          </w:p>
          <w:p w:rsidR="00EE11CC" w:rsidRDefault="005039BF">
            <w:pPr>
              <w:jc w:val="center"/>
              <w:rPr>
                <w:color w:val="000000" w:themeColor="text1"/>
                <w:vertAlign w:val="subscript"/>
              </w:rPr>
            </w:pPr>
            <w:r>
              <w:rPr>
                <w:color w:val="000000" w:themeColor="text1"/>
                <w:vertAlign w:val="subscript"/>
              </w:rPr>
              <w:t>абзацы первый, второй пункта 30 Правил,</w:t>
            </w:r>
          </w:p>
          <w:p w:rsidR="00EE11CC" w:rsidRDefault="005039BF">
            <w:pPr>
              <w:jc w:val="center"/>
              <w:rPr>
                <w:color w:val="000000" w:themeColor="text1"/>
                <w:vertAlign w:val="subscript"/>
              </w:rPr>
            </w:pPr>
            <w:r>
              <w:rPr>
                <w:color w:val="000000" w:themeColor="text1"/>
                <w:vertAlign w:val="subscript"/>
              </w:rPr>
              <w:t>абзацы первый, второй пункта 31 Правил,</w:t>
            </w:r>
          </w:p>
          <w:p w:rsidR="00EE11CC" w:rsidRDefault="005039BF">
            <w:pPr>
              <w:jc w:val="center"/>
              <w:rPr>
                <w:color w:val="000000" w:themeColor="text1"/>
                <w:vertAlign w:val="subscript"/>
              </w:rPr>
            </w:pPr>
            <w:r>
              <w:rPr>
                <w:color w:val="000000" w:themeColor="text1"/>
                <w:vertAlign w:val="subscript"/>
              </w:rPr>
              <w:t>пункт 32 Правил,</w:t>
            </w:r>
          </w:p>
          <w:p w:rsidR="00EE11CC" w:rsidRDefault="005039BF">
            <w:pPr>
              <w:jc w:val="center"/>
              <w:rPr>
                <w:color w:val="000000" w:themeColor="text1"/>
                <w:vertAlign w:val="subscript"/>
              </w:rPr>
            </w:pPr>
            <w:r>
              <w:rPr>
                <w:color w:val="000000" w:themeColor="text1"/>
                <w:vertAlign w:val="subscript"/>
              </w:rPr>
              <w:t>пункт 33 Правил,</w:t>
            </w:r>
          </w:p>
          <w:p w:rsidR="00EE11CC" w:rsidRDefault="005039BF">
            <w:pPr>
              <w:jc w:val="center"/>
              <w:rPr>
                <w:color w:val="000000" w:themeColor="text1"/>
                <w:vertAlign w:val="subscript"/>
              </w:rPr>
            </w:pPr>
            <w:r>
              <w:rPr>
                <w:color w:val="000000" w:themeColor="text1"/>
                <w:vertAlign w:val="subscript"/>
              </w:rPr>
              <w:t>пункт 35 Правил,</w:t>
            </w:r>
          </w:p>
          <w:p w:rsidR="00EE11CC" w:rsidRDefault="005039BF">
            <w:pPr>
              <w:jc w:val="center"/>
              <w:rPr>
                <w:color w:val="000000" w:themeColor="text1"/>
                <w:vertAlign w:val="subscript"/>
              </w:rPr>
            </w:pPr>
            <w:r>
              <w:rPr>
                <w:color w:val="000000" w:themeColor="text1"/>
                <w:vertAlign w:val="subscript"/>
              </w:rPr>
              <w:t>абзац первый пункта 36 Правил,</w:t>
            </w:r>
          </w:p>
          <w:p w:rsidR="00EE11CC" w:rsidRDefault="005039BF">
            <w:pPr>
              <w:jc w:val="center"/>
              <w:rPr>
                <w:color w:val="000000" w:themeColor="text1"/>
                <w:vertAlign w:val="subscript"/>
              </w:rPr>
            </w:pPr>
            <w:r>
              <w:rPr>
                <w:color w:val="000000" w:themeColor="text1"/>
                <w:vertAlign w:val="subscript"/>
              </w:rPr>
              <w:t>пункты 37, 38 Правил,</w:t>
            </w:r>
          </w:p>
          <w:p w:rsidR="00EE11CC" w:rsidRDefault="005039BF">
            <w:pPr>
              <w:jc w:val="center"/>
              <w:rPr>
                <w:color w:val="000000" w:themeColor="text1"/>
                <w:vertAlign w:val="subscript"/>
              </w:rPr>
            </w:pPr>
            <w:r>
              <w:rPr>
                <w:color w:val="000000" w:themeColor="text1"/>
                <w:vertAlign w:val="subscript"/>
              </w:rPr>
              <w:t>абзац первый пункта 39 Правил,</w:t>
            </w:r>
          </w:p>
          <w:p w:rsidR="00EE11CC" w:rsidRDefault="005039BF">
            <w:pPr>
              <w:jc w:val="center"/>
              <w:rPr>
                <w:color w:val="000000" w:themeColor="text1"/>
                <w:vertAlign w:val="subscript"/>
              </w:rPr>
            </w:pPr>
            <w:r>
              <w:rPr>
                <w:color w:val="000000" w:themeColor="text1"/>
                <w:vertAlign w:val="subscript"/>
              </w:rPr>
              <w:t>пункт 40 Правил,</w:t>
            </w:r>
          </w:p>
          <w:p w:rsidR="00EE11CC" w:rsidRDefault="005039BF">
            <w:pPr>
              <w:jc w:val="center"/>
              <w:rPr>
                <w:color w:val="000000" w:themeColor="text1"/>
                <w:vertAlign w:val="subscript"/>
              </w:rPr>
            </w:pPr>
            <w:r>
              <w:rPr>
                <w:color w:val="000000" w:themeColor="text1"/>
                <w:vertAlign w:val="subscript"/>
              </w:rPr>
              <w:t>пункты 40(1), 40(2) Правил (дополненные),</w:t>
            </w:r>
          </w:p>
          <w:p w:rsidR="00EE11CC" w:rsidRDefault="005039BF">
            <w:pPr>
              <w:jc w:val="center"/>
              <w:rPr>
                <w:color w:val="000000" w:themeColor="text1"/>
                <w:vertAlign w:val="subscript"/>
              </w:rPr>
            </w:pPr>
            <w:r>
              <w:rPr>
                <w:color w:val="000000" w:themeColor="text1"/>
                <w:vertAlign w:val="subscript"/>
              </w:rPr>
              <w:t>подпункты «в», «ж» пункта 43 Правил, подпункты «з», «и» пункта 43 Правил (дополненные),</w:t>
            </w:r>
          </w:p>
          <w:p w:rsidR="00EE11CC" w:rsidRDefault="005039BF">
            <w:pPr>
              <w:jc w:val="center"/>
              <w:rPr>
                <w:color w:val="000000" w:themeColor="text1"/>
                <w:vertAlign w:val="subscript"/>
              </w:rPr>
            </w:pPr>
            <w:r>
              <w:rPr>
                <w:color w:val="000000" w:themeColor="text1"/>
                <w:vertAlign w:val="subscript"/>
              </w:rPr>
              <w:t>абзац первый пункта 48 Правил,</w:t>
            </w:r>
          </w:p>
          <w:p w:rsidR="00EE11CC" w:rsidRDefault="005039BF">
            <w:pPr>
              <w:jc w:val="center"/>
              <w:rPr>
                <w:color w:val="000000" w:themeColor="text1"/>
                <w:vertAlign w:val="subscript"/>
              </w:rPr>
            </w:pPr>
            <w:r>
              <w:rPr>
                <w:color w:val="000000" w:themeColor="text1"/>
                <w:vertAlign w:val="subscript"/>
              </w:rPr>
              <w:t>абзац второй пункта 49 Правил,</w:t>
            </w:r>
          </w:p>
          <w:p w:rsidR="00EE11CC" w:rsidRDefault="005039BF">
            <w:pPr>
              <w:jc w:val="center"/>
              <w:rPr>
                <w:color w:val="000000" w:themeColor="text1"/>
                <w:vertAlign w:val="subscript"/>
              </w:rPr>
            </w:pPr>
            <w:r>
              <w:rPr>
                <w:color w:val="000000" w:themeColor="text1"/>
                <w:vertAlign w:val="subscript"/>
              </w:rPr>
              <w:t>абзац седьмой пункта 50 Правил,</w:t>
            </w:r>
          </w:p>
          <w:p w:rsidR="00EE11CC" w:rsidRDefault="005039BF">
            <w:pPr>
              <w:jc w:val="center"/>
              <w:rPr>
                <w:color w:val="000000" w:themeColor="text1"/>
                <w:vertAlign w:val="subscript"/>
              </w:rPr>
            </w:pPr>
            <w:r>
              <w:rPr>
                <w:color w:val="000000" w:themeColor="text1"/>
                <w:vertAlign w:val="subscript"/>
              </w:rPr>
              <w:t>подпункты «г», «ж» пункта 52 Правил, подпункт «е(1)» пункта 52 Правил (дополненный),</w:t>
            </w:r>
            <w:r>
              <w:rPr>
                <w:color w:val="000000" w:themeColor="text1"/>
                <w:vertAlign w:val="subscript"/>
              </w:rPr>
              <w:br/>
              <w:t>подпункты «а», «б» пункта 54 Правил,</w:t>
            </w:r>
          </w:p>
          <w:p w:rsidR="00EE11CC" w:rsidRDefault="005039BF">
            <w:pPr>
              <w:jc w:val="center"/>
              <w:rPr>
                <w:color w:val="000000" w:themeColor="text1"/>
                <w:vertAlign w:val="subscript"/>
              </w:rPr>
            </w:pPr>
            <w:r>
              <w:rPr>
                <w:color w:val="000000" w:themeColor="text1"/>
                <w:vertAlign w:val="subscript"/>
              </w:rPr>
              <w:t>подпункт «а» пункта 55 Правил,</w:t>
            </w:r>
          </w:p>
          <w:p w:rsidR="00EE11CC" w:rsidRDefault="005039BF">
            <w:pPr>
              <w:jc w:val="center"/>
              <w:rPr>
                <w:color w:val="000000" w:themeColor="text1"/>
                <w:vertAlign w:val="subscript"/>
              </w:rPr>
            </w:pPr>
            <w:r>
              <w:rPr>
                <w:color w:val="000000" w:themeColor="text1"/>
                <w:vertAlign w:val="subscript"/>
              </w:rPr>
              <w:t xml:space="preserve">позиция, касающаяся параметров финансового обеспечения проектов (программ), приложения </w:t>
            </w:r>
          </w:p>
          <w:p w:rsidR="00EE11CC" w:rsidRDefault="005039BF">
            <w:pPr>
              <w:jc w:val="center"/>
              <w:rPr>
                <w:color w:val="000000" w:themeColor="text1"/>
                <w:vertAlign w:val="subscript"/>
              </w:rPr>
            </w:pPr>
            <w:r>
              <w:rPr>
                <w:color w:val="000000" w:themeColor="text1"/>
                <w:vertAlign w:val="subscript"/>
              </w:rPr>
              <w:t>№ 1 к Правилам,</w:t>
            </w:r>
          </w:p>
          <w:p w:rsidR="00EE11CC" w:rsidRDefault="005039BF">
            <w:pPr>
              <w:jc w:val="center"/>
              <w:rPr>
                <w:color w:val="000000" w:themeColor="text1"/>
                <w:vertAlign w:val="subscript"/>
              </w:rPr>
            </w:pPr>
            <w:r>
              <w:rPr>
                <w:color w:val="000000" w:themeColor="text1"/>
                <w:vertAlign w:val="subscript"/>
              </w:rPr>
              <w:t xml:space="preserve">головка таблицы, сноски 1 - 3 приложения </w:t>
            </w:r>
          </w:p>
          <w:p w:rsidR="00EE11CC" w:rsidRDefault="005039BF">
            <w:pPr>
              <w:jc w:val="center"/>
              <w:rPr>
                <w:rFonts w:eastAsia="Calibri"/>
              </w:rPr>
            </w:pPr>
            <w:r>
              <w:rPr>
                <w:color w:val="000000" w:themeColor="text1"/>
                <w:vertAlign w:val="subscript"/>
              </w:rPr>
              <w:t>№ 2 к Правилам</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резервного фонда Правительства Российской Федерации бюджетам субъектов Российской Федерации на софинансирование расходов, возникающих при реализации мероприятий государственных программ субъектов Российской Федерации, которые направлены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1356-р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Республики Мордовия, </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Забайкальского края, </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Пермского края, </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Белгородской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Воронежской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Кировской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Липецкой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 Новосибирской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Омской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Рязанской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Тверской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 – Мансийского автономного округа - Югры</w:t>
            </w:r>
          </w:p>
        </w:tc>
        <w:tc>
          <w:tcPr>
            <w:tcW w:w="1798" w:type="dxa"/>
          </w:tcPr>
          <w:p w:rsidR="00EE11CC" w:rsidRDefault="005039BF">
            <w:pPr>
              <w:pStyle w:val="afa"/>
              <w:spacing w:before="0" w:beforeAutospacing="0" w:after="0" w:afterAutospacing="0"/>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868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колесных транспортных средств, использующие энергоресурсы с помощью энергоемких предприятий автомобильной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колесных транспортных средств, осуществляющие выпуск и поддержку гарантийных обязательств в отношении колесных транспортных средств, соответствующих нормам Евро-4 и</w:t>
            </w:r>
            <w:r>
              <w:rPr>
                <w:color w:val="000000" w:themeColor="text1"/>
              </w:rPr>
              <w:t xml:space="preserve"> </w:t>
            </w:r>
            <w:r>
              <w:rPr>
                <w:color w:val="000000" w:themeColor="text1"/>
                <w:vertAlign w:val="subscript"/>
              </w:rPr>
              <w:t>Евро-5</w:t>
            </w:r>
          </w:p>
        </w:tc>
        <w:tc>
          <w:tcPr>
            <w:tcW w:w="1798" w:type="dxa"/>
          </w:tcPr>
          <w:p w:rsidR="00EE11CC" w:rsidRDefault="005039BF">
            <w:pPr>
              <w:pStyle w:val="afa"/>
              <w:jc w:val="center"/>
              <w:rPr>
                <w:color w:val="000000" w:themeColor="text1"/>
                <w:vertAlign w:val="subscript"/>
              </w:rPr>
            </w:pPr>
            <w:r>
              <w:rPr>
                <w:color w:val="000000" w:themeColor="text1"/>
                <w:vertAlign w:val="subscript"/>
              </w:rPr>
              <w:t>Подпункт «д» пункта 4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 утвержденных постановлением Правительства Российской Федерации от 15 января  2014 г. № 30 (далее – Правила № 30), пункты 5, 16, 17 Правил № 30; Подпункт «г» пункта 4 Правил предоставления субсидий из федерального бюджета российским производителям колесных транспортных средств на компенсацию части затрат, связанных с выпуском и поддержкой гарантийных обязательств в отношении колесных транспортных средств, соответствующих нормам Евро-4 и Евро-5, утвержденных постановлением Правительства Российской Федерации от 15 января 2014 г. № 31 (далее – Правила № 31),</w:t>
            </w:r>
          </w:p>
          <w:p w:rsidR="00EE11CC" w:rsidRDefault="005039BF">
            <w:pPr>
              <w:pStyle w:val="afa"/>
              <w:jc w:val="center"/>
              <w:rPr>
                <w:color w:val="000000" w:themeColor="text1"/>
                <w:vertAlign w:val="subscript"/>
              </w:rPr>
            </w:pPr>
            <w:r>
              <w:rPr>
                <w:color w:val="000000" w:themeColor="text1"/>
                <w:vertAlign w:val="subscript"/>
              </w:rPr>
              <w:t>подпункт «б» пункта 5 Правил № 31, пункты 16, 17 Правил № 31</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бюджетам Республики Дагестан, Алтайского края, Омской области и Псковской области в целях софинансирования расходных обязательств субъектов Российской Федерации, принимаемых при реализации мероприятий по приобретению медицинских изделий для оснащения медицинских организаций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1534-р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реализацию отдельных мероприятий федерального проекта «Комплексная система обращения с твердыми коммунальными отходами» национального проекта «Экология»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17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906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по формированию комплексной системы обращения с твердыми коммунальными отходами «Российский экологический оператор», осуществляющая мероприятия по обеспечению функционирования компании (обеспечение финансово-хозяйственной деятельности);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проведению инвентаризации объектов размещения твердых коммунальных отходов в субъектах Российской Федерации и анализ территориальных схем обращения с отходами, в том числе с твердыми коммунальными отходами, на соответствие результатам инвентаризации;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созданию электронной федеральной схемы обращения с твердыми коммунальными отходами;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общественного мониторинга и экспертного сопровождения реализации федерального проекта, проведение социологической оценки удовлетворенности населения экологической обстановкой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2019 году Минстрою России из резервного фонда Правительства Российской Федерации бюджетных ассигнований в целях предоставления иного межбюджетного трансферта бюджету Иркутской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18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1566-р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Иркутской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1012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pStyle w:val="afa"/>
              <w:jc w:val="center"/>
              <w:rPr>
                <w:color w:val="000000" w:themeColor="text1"/>
                <w:vertAlign w:val="subscript"/>
              </w:rPr>
            </w:pPr>
            <w:r>
              <w:rPr>
                <w:color w:val="000000" w:themeColor="text1"/>
                <w:vertAlign w:val="subscript"/>
              </w:rPr>
              <w:t>Последний абзац раздела III особенностей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утвержденных постановлением Правительства Российской Федерации от 17 декабря 2010 г. № 1050 (далее – Особенности); пункт 27 приложения № 1 к Особенностям Раздел, касающейся приложений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(далее – Программа); пункты 4, 5 приложения № 5 к Программе, пункт 5(1) приложения № 5 к Программе (дополненный), пункт 6 приложения № 5 к Программе, пункты 6(1), 6(2) приложения № 5 к Программе (дополненные); приложение № 15(3) к Программе</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Федеральная целевая программа «Увековечение памяти погибших при защите Отечества </w:t>
            </w:r>
            <w:r>
              <w:rPr>
                <w:color w:val="000000" w:themeColor="text1"/>
              </w:rPr>
              <w:br/>
            </w:r>
            <w:r>
              <w:rPr>
                <w:color w:val="000000" w:themeColor="text1"/>
                <w:vertAlign w:val="subscript"/>
              </w:rPr>
              <w:t>на 2019 – 2024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1036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на 2019 и 2020 годы</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расположенных в сельской местности и поселках городского типа, на 2019 год и на плановый период 2020 и 2021 годов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на реализацию мероприятий по модернизации инфраструктуры общего образования в отдельных субъектах Российской Федерации на 2019 год и на плановый период 2020 и 2021 годов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на реализацию мероприятия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на 2019 год и на плановый период 2020 и 2021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1787-р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2019 году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1839-р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 города федерального значения Москвы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премий Президента Российской Федерации победителям международных олимпиад по общеобразовательным предметам - членам сборных команд Российской Федерации и тренерам, осуществлявшим их подготовку</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расчета размера премий Президента Российской Федерации, присуждаемых тренерам, осуществлявшим подготовку победителей международных олимпиад по общеобразовательным предметам - членов сборных команд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целевого использования премий Президента Российской Федерации победителями международных олимпиад по общеобразовательным предметам - членами сборных команд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1081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образовательный фонд «Талант и успех»;</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победители международных олимпиад по общеобразовательным предметам - членам сборных команд Российской Федерации, сформированных в соответствии с пунктом 1 части 4 статьи 71 Федерального закона «Об образовании 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для осуществления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определения общего объема субвенций из федерального бюджета бюджетам субъектов Российской Федерации для осуществления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1100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в части определения порядка индексации расходов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1105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исполнительно-распорядительные органы муниципальных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Абзац третий пункта 5 Правил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 утвержденных постановлением Правительства Российской Федерации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от 23 мая 2005 г. № 320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«Об утверждении Правил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w:t>
            </w:r>
          </w:p>
          <w:p w:rsidR="00EE11CC" w:rsidRDefault="00EE11CC">
            <w:pPr>
              <w:pStyle w:val="afa"/>
              <w:spacing w:before="0" w:beforeAutospacing="0" w:after="0" w:afterAutospacing="0"/>
              <w:jc w:val="center"/>
              <w:rPr>
                <w:color w:val="000000" w:themeColor="text1"/>
                <w:vertAlign w:val="subscript"/>
              </w:rPr>
            </w:pPr>
          </w:p>
          <w:p w:rsidR="00EE11CC" w:rsidRDefault="00EE11CC">
            <w:pPr>
              <w:pStyle w:val="afa"/>
              <w:spacing w:before="0" w:beforeAutospacing="0" w:after="0" w:afterAutospacing="0"/>
              <w:jc w:val="center"/>
              <w:rPr>
                <w:color w:val="000000" w:themeColor="text1"/>
                <w:vertAlign w:val="subscript"/>
              </w:rPr>
            </w:pP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Абзац второй пункта 2 Правил выплаты вознаграждения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 по приему квалификационного экзамена на должность судьи, а также возмещения расходов, связанных с направлением их в служебную командировку для участия в работе указанных комиссий, утвержденных постановлением Правительства Российской Федерации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от 4 марта 2013 г. № 180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 порядке и размерах выплаты вознаграждения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 по приему квалификационного экзамена на должность судьи, а также возмещения расходов, связанных с направлением их в служебную командировку для участия в работе указанных комиссий»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организациям, осуществляющим образовательную деятельность, находящимся в ведении субъектов Российской Федерации, и муниципальным организациям, осуществляющим образовательную деятельность, на выплату стипендий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образовательную деятельность, находящиеся в ведении субъектов Российской Федерации, и муниципальные организации, осуществляющие образовательную деятельность</w:t>
            </w:r>
            <w:r>
              <w:rPr>
                <w:color w:val="000000" w:themeColor="text1"/>
              </w:rPr>
              <w:t xml:space="preserve"> </w:t>
            </w:r>
            <w:r>
              <w:rPr>
                <w:color w:val="000000" w:themeColor="text1"/>
                <w:vertAlign w:val="subscript"/>
              </w:rPr>
              <w:t>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организациям, осуществляющим образовательную деятельность, находящимся в ведении субъектов Российской Федерации, и муниципальным организациям, осуществляющим образовательную деятельность, на выплату стипендий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образовательную деятельность, находящиеся в ведении субъектов Российской Федерации, и муниципальные организации, осуществляющие образовательную деятельность</w:t>
            </w:r>
            <w:r>
              <w:rPr>
                <w:color w:val="000000" w:themeColor="text1"/>
              </w:rPr>
              <w:t xml:space="preserve"> </w:t>
            </w:r>
            <w:r>
              <w:rPr>
                <w:color w:val="000000" w:themeColor="text1"/>
                <w:vertAlign w:val="subscript"/>
              </w:rPr>
              <w:t>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1798" w:type="dxa"/>
          </w:tcPr>
          <w:p w:rsidR="00EE11CC" w:rsidRDefault="005039BF">
            <w:pPr>
              <w:jc w:val="cente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Государственный внебюджетный фонд Российской Федерации</w:t>
            </w:r>
          </w:p>
        </w:tc>
        <w:tc>
          <w:tcPr>
            <w:tcW w:w="1798" w:type="dxa"/>
          </w:tcPr>
          <w:p w:rsidR="00EE11CC" w:rsidRDefault="005039BF">
            <w:pPr>
              <w:jc w:val="cente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из федерального бюджета бюджетам субъектов Российской Федерации на создание модельных муниципальных библиотек в целях реализации национального проекта «Культура»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1947-р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tc>
        <w:tc>
          <w:tcPr>
            <w:tcW w:w="1798" w:type="dxa"/>
          </w:tcPr>
          <w:p w:rsidR="00EE11CC" w:rsidRDefault="005039BF">
            <w:pPr>
              <w:jc w:val="cente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некоторых вопросах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пересмотра сметной стоимости в связи с увеличением ставки налога на добавленную стоимость</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1147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w:t>
            </w:r>
            <w:r>
              <w:rPr>
                <w:color w:val="000000" w:themeColor="text1"/>
              </w:rPr>
              <w:t xml:space="preserve"> </w:t>
            </w:r>
            <w:r>
              <w:rPr>
                <w:color w:val="000000" w:themeColor="text1"/>
                <w:vertAlign w:val="subscript"/>
              </w:rPr>
              <w:t>заказчики - координаторы (государственные заказчики) федеральных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 Российской Федерации</w:t>
            </w:r>
          </w:p>
        </w:tc>
        <w:tc>
          <w:tcPr>
            <w:tcW w:w="1798" w:type="dxa"/>
          </w:tcPr>
          <w:p w:rsidR="00EE11CC" w:rsidRDefault="005039BF">
            <w:pPr>
              <w:jc w:val="cente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акционерному обществу «ДОМ.РФ»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реализации мер государственной поддержки семей, имеющих детей, в целях создания условий для погашения обязательств по ипотечным жилищным кредитам (займам)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1170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tc>
        <w:tc>
          <w:tcPr>
            <w:tcW w:w="1798" w:type="dxa"/>
          </w:tcPr>
          <w:p w:rsidR="00EE11CC" w:rsidRDefault="005039BF">
            <w:pPr>
              <w:jc w:val="cente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сентября 2019 г.</w:t>
            </w:r>
            <w:r>
              <w:rPr>
                <w:color w:val="000000" w:themeColor="text1"/>
              </w:rPr>
              <w:t xml:space="preserve"> </w:t>
            </w:r>
            <w:r>
              <w:rPr>
                <w:color w:val="000000" w:themeColor="text1"/>
                <w:vertAlign w:val="subscript"/>
              </w:rPr>
              <w:t>№ 1182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pStyle w:val="afa"/>
              <w:jc w:val="center"/>
              <w:rPr>
                <w:color w:val="000000" w:themeColor="text1"/>
                <w:vertAlign w:val="subscript"/>
              </w:rPr>
            </w:pPr>
            <w:r>
              <w:rPr>
                <w:color w:val="000000" w:themeColor="text1"/>
                <w:vertAlign w:val="subscript"/>
              </w:rPr>
              <w:t xml:space="preserve">Раздел III особенностей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утвержденных постановлением Правительства Российской Федерации от 17 декабря 2010 г. № 1050 </w:t>
            </w:r>
          </w:p>
          <w:p w:rsidR="00EE11CC" w:rsidRDefault="005039BF">
            <w:pPr>
              <w:pStyle w:val="afa"/>
              <w:jc w:val="center"/>
              <w:rPr>
                <w:color w:val="000000" w:themeColor="text1"/>
                <w:vertAlign w:val="subscript"/>
              </w:rPr>
            </w:pPr>
            <w:r>
              <w:rPr>
                <w:color w:val="000000" w:themeColor="text1"/>
                <w:vertAlign w:val="subscript"/>
              </w:rPr>
              <w:t>«О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Особенности); абзац третий пункта 27 приложения № 1 к Особенностям</w:t>
            </w:r>
          </w:p>
          <w:p w:rsidR="00EE11CC" w:rsidRDefault="005039BF">
            <w:pPr>
              <w:pStyle w:val="afa"/>
              <w:jc w:val="center"/>
              <w:rPr>
                <w:color w:val="000000" w:themeColor="text1"/>
                <w:vertAlign w:val="subscript"/>
              </w:rPr>
            </w:pPr>
            <w:r>
              <w:rPr>
                <w:color w:val="000000" w:themeColor="text1"/>
                <w:vertAlign w:val="subscript"/>
              </w:rPr>
              <w:t>Абзац пятый подпункта «а» пункта 13 приложения № 6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 подпункт «б» пункта 13 приложения № 6 к Программе</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расчета размера единовременной социальной выплаты для приобретения или строительства жилых помещений и ее перечисления судьям и лицам, указанным в пункте 18 статьи 19.1 Закона Российской Федерации «О статусе судей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сентября 2019 г.</w:t>
            </w:r>
            <w:r>
              <w:rPr>
                <w:color w:val="000000" w:themeColor="text1"/>
              </w:rPr>
              <w:t xml:space="preserve"> </w:t>
            </w:r>
            <w:r>
              <w:rPr>
                <w:color w:val="000000" w:themeColor="text1"/>
                <w:vertAlign w:val="subscript"/>
              </w:rPr>
              <w:t>№ 1190</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Верховный Суд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кассационный суд общей юрисдикции; кассационный военный суд; апелляционный суд общей юрисдикции;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апелляционный военный суд; верховный суд республики;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краевой суд; </w:t>
            </w:r>
          </w:p>
          <w:p w:rsidR="00EE11CC" w:rsidRDefault="005039BF">
            <w:pPr>
              <w:pStyle w:val="afa"/>
              <w:spacing w:before="0" w:beforeAutospacing="0" w:after="0" w:afterAutospacing="0"/>
              <w:jc w:val="center"/>
              <w:rPr>
                <w:color w:val="000000" w:themeColor="text1"/>
              </w:rPr>
            </w:pPr>
            <w:r>
              <w:rPr>
                <w:color w:val="000000" w:themeColor="text1"/>
                <w:vertAlign w:val="subscript"/>
              </w:rPr>
              <w:t>областной суд;</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 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окружной (флотский) военный суд; федеральный арбитражный суд; управления Судебного департамента в субъекте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принятия решения публично-правовой компанией «Фонд защиты прав граждан - участников долевого строительства» о финансировании или о нецелесообразности финансирования мероприятий, предусмотренных пунктом 2 части 1 статьи 12, частью 2 статьи 13.1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сентября 2019 г.</w:t>
            </w:r>
            <w:r>
              <w:rPr>
                <w:color w:val="000000" w:themeColor="text1"/>
              </w:rPr>
              <w:t xml:space="preserve"> </w:t>
            </w:r>
            <w:r>
              <w:rPr>
                <w:color w:val="000000" w:themeColor="text1"/>
                <w:vertAlign w:val="subscript"/>
              </w:rPr>
              <w:t>№ 1192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«Фонд защиты прав граждан - участников долевого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специализированные потребительские кооперативы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единовременной компенсации при причинении вреда жизни или здоровью сотрудника редакции в процессе выполнения им поручения редакции в особых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сентября 2019 г.</w:t>
            </w:r>
            <w:r>
              <w:rPr>
                <w:color w:val="000000" w:themeColor="text1"/>
              </w:rPr>
              <w:t xml:space="preserve"> </w:t>
            </w:r>
            <w:r>
              <w:rPr>
                <w:color w:val="000000" w:themeColor="text1"/>
                <w:vertAlign w:val="subscript"/>
              </w:rPr>
              <w:t>№ 1195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учреждения, предприятия, осуществляющие производство и выпуск средства массовой информации;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медико-социальной экспертизы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18 сентября 2019 г.</w:t>
            </w:r>
            <w:r>
              <w:rPr>
                <w:color w:val="000000" w:themeColor="text1"/>
              </w:rPr>
              <w:t xml:space="preserve"> </w:t>
            </w:r>
            <w:r>
              <w:rPr>
                <w:color w:val="000000" w:themeColor="text1"/>
                <w:vertAlign w:val="subscript"/>
              </w:rPr>
              <w:t>№ 1214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 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российские организации промышленности гражданского назначения;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корпоративные программы повышения конкурентоспособности;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pPr>
              <w:pStyle w:val="afa"/>
              <w:jc w:val="center"/>
              <w:rPr>
                <w:color w:val="000000" w:themeColor="text1"/>
                <w:vertAlign w:val="subscript"/>
              </w:rPr>
            </w:pPr>
            <w:r>
              <w:rPr>
                <w:color w:val="000000" w:themeColor="text1"/>
                <w:vertAlign w:val="subscript"/>
              </w:rPr>
              <w:t xml:space="preserve">Абзацы второй и третий пункта 1 постановления Правительства Российской Федерации от </w:t>
            </w:r>
          </w:p>
          <w:p w:rsidR="00EE11CC" w:rsidRDefault="005039BF">
            <w:pPr>
              <w:pStyle w:val="afa"/>
              <w:jc w:val="center"/>
              <w:rPr>
                <w:color w:val="000000" w:themeColor="text1"/>
                <w:vertAlign w:val="subscript"/>
              </w:rPr>
            </w:pPr>
            <w:r>
              <w:rPr>
                <w:color w:val="000000" w:themeColor="text1"/>
                <w:vertAlign w:val="subscript"/>
              </w:rPr>
              <w:t xml:space="preserve">26 апреля </w:t>
            </w:r>
          </w:p>
          <w:p w:rsidR="00EE11CC" w:rsidRDefault="005039BF">
            <w:pPr>
              <w:pStyle w:val="afa"/>
              <w:jc w:val="center"/>
              <w:rPr>
                <w:color w:val="000000" w:themeColor="text1"/>
                <w:vertAlign w:val="subscript"/>
              </w:rPr>
            </w:pPr>
            <w:r>
              <w:rPr>
                <w:color w:val="000000" w:themeColor="text1"/>
                <w:vertAlign w:val="subscript"/>
              </w:rPr>
              <w:t xml:space="preserve">2017 г. </w:t>
            </w:r>
          </w:p>
          <w:p w:rsidR="00EE11CC" w:rsidRDefault="005039BF">
            <w:pPr>
              <w:pStyle w:val="afa"/>
              <w:jc w:val="center"/>
              <w:rPr>
                <w:color w:val="000000" w:themeColor="text1"/>
                <w:vertAlign w:val="subscript"/>
              </w:rPr>
            </w:pPr>
            <w:r>
              <w:rPr>
                <w:color w:val="000000" w:themeColor="text1"/>
                <w:vertAlign w:val="subscript"/>
              </w:rPr>
              <w:t xml:space="preserve">№ 496 </w:t>
            </w:r>
          </w:p>
          <w:p w:rsidR="00EE11CC" w:rsidRDefault="005039BF">
            <w:pPr>
              <w:pStyle w:val="afa"/>
              <w:jc w:val="center"/>
              <w:rPr>
                <w:color w:val="000000" w:themeColor="text1"/>
                <w:vertAlign w:val="subscript"/>
              </w:rPr>
            </w:pPr>
            <w:r>
              <w:rPr>
                <w:color w:val="000000" w:themeColor="text1"/>
                <w:vertAlign w:val="subscript"/>
              </w:rPr>
              <w:t xml:space="preserve">«О предоставлении субсидий из федерального бюджета российским организациям, в том числе организациям автомобилестроения, сельскохозяйственного машиностроения, транспортного машиностроения и энергетического машиностроения, на компенсацию части затрат на транспортировку продукции» (далее – Постановление </w:t>
            </w:r>
          </w:p>
          <w:p w:rsidR="00EE11CC" w:rsidRDefault="005039BF">
            <w:pPr>
              <w:pStyle w:val="afa"/>
              <w:jc w:val="center"/>
              <w:rPr>
                <w:color w:val="000000" w:themeColor="text1"/>
                <w:vertAlign w:val="subscript"/>
              </w:rPr>
            </w:pPr>
            <w:r>
              <w:rPr>
                <w:color w:val="000000" w:themeColor="text1"/>
                <w:vertAlign w:val="subscript"/>
              </w:rPr>
              <w:t>№ 496);</w:t>
            </w:r>
          </w:p>
          <w:p w:rsidR="00EE11CC" w:rsidRDefault="005039BF">
            <w:pPr>
              <w:pStyle w:val="afa"/>
              <w:jc w:val="center"/>
              <w:rPr>
                <w:color w:val="000000" w:themeColor="text1"/>
                <w:vertAlign w:val="subscript"/>
              </w:rPr>
            </w:pPr>
            <w:r>
              <w:rPr>
                <w:color w:val="000000" w:themeColor="text1"/>
                <w:vertAlign w:val="subscript"/>
              </w:rPr>
              <w:t xml:space="preserve">пункт 2 Постановления </w:t>
            </w:r>
          </w:p>
          <w:p w:rsidR="00EE11CC" w:rsidRDefault="005039BF">
            <w:pPr>
              <w:pStyle w:val="afa"/>
              <w:jc w:val="center"/>
              <w:rPr>
                <w:color w:val="000000" w:themeColor="text1"/>
                <w:vertAlign w:val="subscript"/>
              </w:rPr>
            </w:pPr>
            <w:r>
              <w:rPr>
                <w:color w:val="000000" w:themeColor="text1"/>
                <w:vertAlign w:val="subscript"/>
              </w:rPr>
              <w:t xml:space="preserve">№ 496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 xml:space="preserve">Положение об осуществлении акционерным обществом «Российский экспортный центр» </w:t>
            </w:r>
          </w:p>
          <w:p w:rsidR="00EE11CC" w:rsidRDefault="005039BF">
            <w:pPr>
              <w:pStyle w:val="afa"/>
              <w:jc w:val="center"/>
              <w:rPr>
                <w:color w:val="000000" w:themeColor="text1"/>
                <w:vertAlign w:val="subscript"/>
              </w:rPr>
            </w:pPr>
            <w:r>
              <w:rPr>
                <w:color w:val="000000" w:themeColor="text1"/>
                <w:vertAlign w:val="subscript"/>
              </w:rPr>
              <w:t xml:space="preserve">функций агента Правительства Российской Федерации по вопросу о предоставлении субсидий из федерального бюджета российским организациям, в том числе организациям автомобилестроения, сельскохозяйственного машиностроения, транспортного машиностроения и энергетического машиностроения, на компенсацию части затрат на транспортировку продукции, утвержденное Постановлением </w:t>
            </w:r>
          </w:p>
          <w:p w:rsidR="00EE11CC" w:rsidRDefault="005039BF">
            <w:pPr>
              <w:pStyle w:val="afa"/>
              <w:jc w:val="center"/>
              <w:rPr>
                <w:color w:val="000000" w:themeColor="text1"/>
                <w:vertAlign w:val="subscript"/>
              </w:rPr>
            </w:pPr>
            <w:r>
              <w:rPr>
                <w:color w:val="000000" w:themeColor="text1"/>
                <w:vertAlign w:val="subscript"/>
              </w:rPr>
              <w:t xml:space="preserve">№ 496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 xml:space="preserve">Правила предоставления субсидий из федерального бюджета российским организациям, в том числе организациям автомобилестроения, сельскохозяйственного машиностроения, транспортного машиностроения и энергетического машиностроения, на компенсацию части затрат на транспортировку продукции, утвержденные Постановлением </w:t>
            </w:r>
          </w:p>
          <w:p w:rsidR="00EE11CC" w:rsidRDefault="005039BF">
            <w:pPr>
              <w:pStyle w:val="afa"/>
              <w:jc w:val="center"/>
              <w:rPr>
                <w:color w:val="000000" w:themeColor="text1"/>
                <w:vertAlign w:val="subscript"/>
              </w:rPr>
            </w:pPr>
            <w:r>
              <w:rPr>
                <w:color w:val="000000" w:themeColor="text1"/>
                <w:vertAlign w:val="subscript"/>
              </w:rPr>
              <w:t xml:space="preserve">№ 496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5039BF">
            <w:pPr>
              <w:pStyle w:val="afa"/>
              <w:jc w:val="center"/>
              <w:rPr>
                <w:color w:val="000000" w:themeColor="text1"/>
                <w:vertAlign w:val="subscript"/>
              </w:rPr>
            </w:pPr>
            <w:r>
              <w:rPr>
                <w:color w:val="000000" w:themeColor="text1"/>
                <w:vertAlign w:val="subscript"/>
              </w:rPr>
              <w:t xml:space="preserve">Абзацы второй, одиннадцатый, двенадцатый, тринадцатый, восемнадцатый пункта 3 Правил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утвержденных постановлением Правительства Российской Федерации </w:t>
            </w:r>
          </w:p>
          <w:p w:rsidR="00EE11CC" w:rsidRDefault="005039BF">
            <w:pPr>
              <w:pStyle w:val="afa"/>
              <w:jc w:val="center"/>
              <w:rPr>
                <w:color w:val="000000" w:themeColor="text1"/>
                <w:vertAlign w:val="subscript"/>
              </w:rPr>
            </w:pPr>
            <w:r>
              <w:rPr>
                <w:color w:val="000000" w:themeColor="text1"/>
                <w:vertAlign w:val="subscript"/>
              </w:rPr>
              <w:t xml:space="preserve">от 23 февраля </w:t>
            </w:r>
          </w:p>
          <w:p w:rsidR="00EE11CC" w:rsidRDefault="005039BF">
            <w:pPr>
              <w:pStyle w:val="afa"/>
              <w:jc w:val="center"/>
              <w:rPr>
                <w:color w:val="000000" w:themeColor="text1"/>
                <w:vertAlign w:val="subscript"/>
              </w:rPr>
            </w:pPr>
            <w:r>
              <w:rPr>
                <w:color w:val="000000" w:themeColor="text1"/>
                <w:vertAlign w:val="subscript"/>
              </w:rPr>
              <w:t xml:space="preserve">2019 г. № 191 </w:t>
            </w:r>
          </w:p>
          <w:p w:rsidR="00EE11CC" w:rsidRDefault="005039BF">
            <w:pPr>
              <w:pStyle w:val="afa"/>
              <w:jc w:val="center"/>
              <w:rPr>
                <w:color w:val="000000" w:themeColor="text1"/>
                <w:vertAlign w:val="subscript"/>
              </w:rPr>
            </w:pPr>
            <w:r>
              <w:rPr>
                <w:color w:val="000000" w:themeColor="text1"/>
                <w:vertAlign w:val="subscript"/>
              </w:rPr>
              <w:t xml:space="preserve">«О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w:t>
            </w:r>
          </w:p>
          <w:p w:rsidR="00EE11CC" w:rsidRDefault="005039BF">
            <w:pPr>
              <w:pStyle w:val="afa"/>
              <w:jc w:val="center"/>
              <w:rPr>
                <w:color w:val="000000" w:themeColor="text1"/>
                <w:vertAlign w:val="subscript"/>
              </w:rPr>
            </w:pPr>
            <w:r>
              <w:rPr>
                <w:color w:val="000000" w:themeColor="text1"/>
                <w:vertAlign w:val="subscript"/>
              </w:rPr>
              <w:t>(далее – Правила);</w:t>
            </w:r>
          </w:p>
          <w:p w:rsidR="00EE11CC" w:rsidRDefault="005039BF">
            <w:pPr>
              <w:pStyle w:val="afa"/>
              <w:jc w:val="center"/>
              <w:rPr>
                <w:color w:val="000000" w:themeColor="text1"/>
                <w:vertAlign w:val="subscript"/>
              </w:rPr>
            </w:pPr>
            <w:r>
              <w:rPr>
                <w:color w:val="000000" w:themeColor="text1"/>
                <w:vertAlign w:val="subscript"/>
              </w:rPr>
              <w:t xml:space="preserve">пункт 5 Правил </w:t>
            </w:r>
          </w:p>
          <w:p w:rsidR="00EE11CC" w:rsidRDefault="005039BF">
            <w:pPr>
              <w:pStyle w:val="afa"/>
              <w:jc w:val="center"/>
              <w:rPr>
                <w:color w:val="000000" w:themeColor="text1"/>
                <w:vertAlign w:val="subscript"/>
              </w:rPr>
            </w:pPr>
            <w:r>
              <w:rPr>
                <w:color w:val="000000" w:themeColor="text1"/>
                <w:vertAlign w:val="subscript"/>
              </w:rPr>
              <w:t>(дополненный);</w:t>
            </w:r>
          </w:p>
          <w:p w:rsidR="00EE11CC" w:rsidRDefault="005039BF">
            <w:pPr>
              <w:pStyle w:val="afa"/>
              <w:jc w:val="center"/>
              <w:rPr>
                <w:color w:val="000000" w:themeColor="text1"/>
                <w:vertAlign w:val="subscript"/>
              </w:rPr>
            </w:pPr>
            <w:r>
              <w:rPr>
                <w:color w:val="000000" w:themeColor="text1"/>
                <w:vertAlign w:val="subscript"/>
              </w:rPr>
              <w:t>абзац второй подпункта «е» пункта 9 Правил;</w:t>
            </w:r>
          </w:p>
          <w:p w:rsidR="00EE11CC" w:rsidRDefault="005039BF">
            <w:pPr>
              <w:pStyle w:val="afa"/>
              <w:jc w:val="center"/>
              <w:rPr>
                <w:color w:val="000000" w:themeColor="text1"/>
                <w:vertAlign w:val="subscript"/>
              </w:rPr>
            </w:pPr>
            <w:r>
              <w:rPr>
                <w:color w:val="000000" w:themeColor="text1"/>
                <w:vertAlign w:val="subscript"/>
              </w:rPr>
              <w:t>подпункт «д» пункта 10 Правил;</w:t>
            </w:r>
          </w:p>
          <w:p w:rsidR="00EE11CC" w:rsidRDefault="005039BF">
            <w:pPr>
              <w:pStyle w:val="afa"/>
              <w:jc w:val="center"/>
              <w:rPr>
                <w:color w:val="000000" w:themeColor="text1"/>
                <w:vertAlign w:val="subscript"/>
              </w:rPr>
            </w:pPr>
            <w:r>
              <w:rPr>
                <w:color w:val="000000" w:themeColor="text1"/>
                <w:vertAlign w:val="subscript"/>
              </w:rPr>
              <w:t>пункт 10(1) Правил (дополненный);</w:t>
            </w:r>
          </w:p>
          <w:p w:rsidR="00EE11CC" w:rsidRDefault="005039BF">
            <w:pPr>
              <w:pStyle w:val="afa"/>
              <w:jc w:val="center"/>
              <w:rPr>
                <w:color w:val="000000" w:themeColor="text1"/>
                <w:vertAlign w:val="subscript"/>
              </w:rPr>
            </w:pPr>
            <w:r>
              <w:rPr>
                <w:color w:val="000000" w:themeColor="text1"/>
                <w:vertAlign w:val="subscript"/>
              </w:rPr>
              <w:t>абзац второй подпункта «в» пункта 12; Правил;</w:t>
            </w:r>
          </w:p>
          <w:p w:rsidR="00EE11CC" w:rsidRDefault="005039BF">
            <w:pPr>
              <w:pStyle w:val="afa"/>
              <w:jc w:val="center"/>
              <w:rPr>
                <w:color w:val="000000" w:themeColor="text1"/>
                <w:vertAlign w:val="subscript"/>
              </w:rPr>
            </w:pPr>
            <w:r>
              <w:rPr>
                <w:color w:val="000000" w:themeColor="text1"/>
                <w:vertAlign w:val="subscript"/>
              </w:rPr>
              <w:t>пункт 14 Правил (новая редакция);</w:t>
            </w:r>
          </w:p>
          <w:p w:rsidR="00EE11CC" w:rsidRDefault="005039BF">
            <w:pPr>
              <w:pStyle w:val="afa"/>
              <w:jc w:val="center"/>
              <w:rPr>
                <w:color w:val="000000" w:themeColor="text1"/>
                <w:vertAlign w:val="subscript"/>
              </w:rPr>
            </w:pPr>
            <w:r>
              <w:rPr>
                <w:color w:val="000000" w:themeColor="text1"/>
                <w:vertAlign w:val="subscript"/>
              </w:rPr>
              <w:t>абзацы второй (новая редакция), седьмой, восьмой, девятый подпункта «а» пункта 21 Правил,</w:t>
            </w:r>
          </w:p>
          <w:p w:rsidR="00EE11CC" w:rsidRDefault="005039BF">
            <w:pPr>
              <w:pStyle w:val="afa"/>
              <w:jc w:val="center"/>
              <w:rPr>
                <w:color w:val="000000" w:themeColor="text1"/>
                <w:vertAlign w:val="subscript"/>
              </w:rPr>
            </w:pPr>
            <w:r>
              <w:rPr>
                <w:color w:val="000000" w:themeColor="text1"/>
                <w:vertAlign w:val="subscript"/>
              </w:rPr>
              <w:t xml:space="preserve">абзац второй подпункта «б» пункта 21 Правил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 xml:space="preserve">пункт 23(1) Правил </w:t>
            </w:r>
          </w:p>
          <w:p w:rsidR="00EE11CC" w:rsidRDefault="005039BF">
            <w:pPr>
              <w:pStyle w:val="afa"/>
              <w:jc w:val="center"/>
              <w:rPr>
                <w:color w:val="000000" w:themeColor="text1"/>
                <w:vertAlign w:val="subscript"/>
              </w:rPr>
            </w:pPr>
            <w:r>
              <w:rPr>
                <w:color w:val="000000" w:themeColor="text1"/>
                <w:vertAlign w:val="subscript"/>
              </w:rPr>
              <w:t>(дополненный);</w:t>
            </w:r>
          </w:p>
          <w:p w:rsidR="00EE11CC" w:rsidRDefault="005039BF">
            <w:pPr>
              <w:pStyle w:val="afa"/>
              <w:jc w:val="center"/>
              <w:rPr>
                <w:color w:val="000000" w:themeColor="text1"/>
                <w:vertAlign w:val="subscript"/>
              </w:rPr>
            </w:pPr>
            <w:r>
              <w:rPr>
                <w:color w:val="000000" w:themeColor="text1"/>
                <w:vertAlign w:val="subscript"/>
              </w:rPr>
              <w:t xml:space="preserve">пункты 25, 26 Правил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 xml:space="preserve">подпункты «а», «в», «г» пункта 27 Правил, подпункты «ж», «з» пункта 27 Правил </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подпункты «и». «к» пункта 27 Правил,</w:t>
            </w:r>
          </w:p>
          <w:p w:rsidR="00EE11CC" w:rsidRDefault="005039BF">
            <w:pPr>
              <w:pStyle w:val="afa"/>
              <w:jc w:val="center"/>
              <w:rPr>
                <w:color w:val="000000" w:themeColor="text1"/>
                <w:vertAlign w:val="subscript"/>
              </w:rPr>
            </w:pPr>
            <w:r>
              <w:rPr>
                <w:color w:val="000000" w:themeColor="text1"/>
                <w:vertAlign w:val="subscript"/>
              </w:rPr>
              <w:t>подпункты «м» - «о» пункта 27 Правил (дополненные);</w:t>
            </w:r>
          </w:p>
          <w:p w:rsidR="00EE11CC" w:rsidRDefault="005039BF">
            <w:pPr>
              <w:pStyle w:val="afa"/>
              <w:jc w:val="center"/>
              <w:rPr>
                <w:color w:val="000000" w:themeColor="text1"/>
                <w:vertAlign w:val="subscript"/>
              </w:rPr>
            </w:pPr>
            <w:r>
              <w:rPr>
                <w:color w:val="000000" w:themeColor="text1"/>
                <w:vertAlign w:val="subscript"/>
              </w:rPr>
              <w:t>абзац первый пункта 28 Правил</w:t>
            </w:r>
          </w:p>
          <w:p w:rsidR="00EE11CC" w:rsidRDefault="005039BF">
            <w:pPr>
              <w:pStyle w:val="afa"/>
              <w:jc w:val="center"/>
              <w:rPr>
                <w:color w:val="000000" w:themeColor="text1"/>
                <w:vertAlign w:val="subscript"/>
              </w:rPr>
            </w:pPr>
            <w:r>
              <w:rPr>
                <w:color w:val="000000" w:themeColor="text1"/>
                <w:vertAlign w:val="subscript"/>
              </w:rPr>
              <w:t>(новая редакция);</w:t>
            </w:r>
          </w:p>
          <w:p w:rsidR="00EE11CC" w:rsidRDefault="005039BF">
            <w:pPr>
              <w:pStyle w:val="afa"/>
              <w:jc w:val="center"/>
              <w:rPr>
                <w:color w:val="000000" w:themeColor="text1"/>
                <w:vertAlign w:val="subscript"/>
              </w:rPr>
            </w:pPr>
            <w:r>
              <w:rPr>
                <w:color w:val="000000" w:themeColor="text1"/>
                <w:vertAlign w:val="subscript"/>
              </w:rPr>
              <w:t>пункт 31 Правил (дополненный);</w:t>
            </w:r>
          </w:p>
          <w:p w:rsidR="00EE11CC" w:rsidRDefault="005039BF">
            <w:pPr>
              <w:pStyle w:val="afa"/>
              <w:jc w:val="center"/>
              <w:rPr>
                <w:color w:val="000000" w:themeColor="text1"/>
                <w:vertAlign w:val="subscript"/>
              </w:rPr>
            </w:pPr>
            <w:r>
              <w:rPr>
                <w:color w:val="000000" w:themeColor="text1"/>
                <w:vertAlign w:val="subscript"/>
              </w:rPr>
              <w:t xml:space="preserve">приложение </w:t>
            </w:r>
          </w:p>
          <w:p w:rsidR="00EE11CC" w:rsidRDefault="005039BF">
            <w:pPr>
              <w:pStyle w:val="afa"/>
              <w:jc w:val="center"/>
              <w:rPr>
                <w:color w:val="000000" w:themeColor="text1"/>
                <w:vertAlign w:val="subscript"/>
              </w:rPr>
            </w:pPr>
            <w:r>
              <w:rPr>
                <w:color w:val="000000" w:themeColor="text1"/>
                <w:vertAlign w:val="subscript"/>
              </w:rPr>
              <w:t>№ 2 к Правилам (новая редакция);</w:t>
            </w:r>
          </w:p>
          <w:p w:rsidR="00EE11CC" w:rsidRDefault="005039BF">
            <w:pPr>
              <w:pStyle w:val="afa"/>
              <w:jc w:val="center"/>
              <w:rPr>
                <w:color w:val="000000" w:themeColor="text1"/>
                <w:vertAlign w:val="subscript"/>
              </w:rPr>
            </w:pPr>
            <w:r>
              <w:rPr>
                <w:color w:val="000000" w:themeColor="text1"/>
                <w:vertAlign w:val="subscript"/>
              </w:rPr>
              <w:t>абзац третий (новая редакция) пятнадцатый пункта 2 Правил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утвержденных постановлением Правительства Российской Федерации от 23 февраля 2019 г. №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(далее – Правила предоставления); абзац второй подпункта «р» пункта 12 Правил предоставления; абзац второй пункта 14 Правил предоставления; пункт 25 Правил предоставления (новая редакция); абзац первый пункта 27 Правил предоставления; пункт 28 Правил предоставления (новая редакция); пункт 28(1) Правил предоставления (дополненный); абзац четвертый пункта 31 Правил предоставления (новая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Программа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18 сентября 2019 г.</w:t>
            </w:r>
            <w:r>
              <w:rPr>
                <w:color w:val="000000" w:themeColor="text1"/>
              </w:rPr>
              <w:t xml:space="preserve"> </w:t>
            </w:r>
            <w:r>
              <w:rPr>
                <w:color w:val="000000" w:themeColor="text1"/>
                <w:vertAlign w:val="subscript"/>
              </w:rPr>
              <w:t>№ 2126-р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Иркутской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Стратегия развития туризма в Российской Федерации на период до 2035 года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20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2129-р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проведения гидравлического разрыва пласта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сентября 2019 г.</w:t>
            </w:r>
            <w:r>
              <w:rPr>
                <w:color w:val="000000" w:themeColor="text1"/>
              </w:rPr>
              <w:t xml:space="preserve"> </w:t>
            </w:r>
            <w:r>
              <w:rPr>
                <w:color w:val="000000" w:themeColor="text1"/>
                <w:vertAlign w:val="subscript"/>
              </w:rPr>
              <w:t>№ 1237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проводящие опытно-конструкторские и технологические работы в рамках реализации проектов по созданию производств оборудования, необходимого для проведения гидравлического разрыва пласта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оценки эффективности и мониторинга показателей эффективности территорий опережающего социально-экономического развития, за исключением территорий опережающего социально-экономического развития, созданных на территориях монопрофильных муниципальных образований Российской Федерации (моногородов)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сентября 2019 г.</w:t>
            </w:r>
            <w:r>
              <w:rPr>
                <w:color w:val="000000" w:themeColor="text1"/>
              </w:rPr>
              <w:t xml:space="preserve"> </w:t>
            </w:r>
            <w:r>
              <w:rPr>
                <w:color w:val="000000" w:themeColor="text1"/>
                <w:vertAlign w:val="subscript"/>
              </w:rPr>
              <w:t>№ 1240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уполномоченный Правительством Российской Федерации в области создания территорий опережающего социально-экономического развития на территории федерального округа, территориях федеральных округов;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которое определено Правительством Российской Федерации в целях осуществления функций по управлению территорией опережающего социально-экономического развития и сто процентов акций которого принадлежит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дочернее хозяйственное общество, которое создано с участием такого акционерного общества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октября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1327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Министерства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октября 2019 г.</w:t>
            </w:r>
            <w:r>
              <w:rPr>
                <w:color w:val="000000" w:themeColor="text1"/>
              </w:rPr>
              <w:t xml:space="preserve"> </w:t>
            </w:r>
            <w:r>
              <w:rPr>
                <w:color w:val="000000" w:themeColor="text1"/>
                <w:vertAlign w:val="subscript"/>
              </w:rPr>
              <w:t>№ 1388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пенсионные органы системы</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Министерства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 и органы уголовно-исполнительной системы Российской Федерации, Государственной противопожарной службы, таможенных органов Российской Федерации,</w:t>
            </w:r>
            <w:r>
              <w:rPr>
                <w:color w:val="000000" w:themeColor="text1"/>
              </w:rPr>
              <w:t xml:space="preserve"> </w:t>
            </w:r>
            <w:r>
              <w:rPr>
                <w:color w:val="000000" w:themeColor="text1"/>
                <w:vertAlign w:val="subscript"/>
              </w:rPr>
              <w:t>органов по контролю за оборотом наркотических средств и психотропных веществ;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пенсионные (финансовые) подразделения указанных органов</w:t>
            </w:r>
          </w:p>
        </w:tc>
        <w:tc>
          <w:tcPr>
            <w:tcW w:w="1798" w:type="dxa"/>
          </w:tcPr>
          <w:p w:rsidR="00EE11CC" w:rsidRDefault="005039BF">
            <w:pPr>
              <w:pStyle w:val="afa"/>
              <w:jc w:val="center"/>
              <w:rPr>
                <w:color w:val="000000" w:themeColor="text1"/>
                <w:vertAlign w:val="subscript"/>
              </w:rPr>
            </w:pPr>
            <w:r>
              <w:rPr>
                <w:color w:val="000000" w:themeColor="text1"/>
                <w:vertAlign w:val="subscript"/>
              </w:rPr>
              <w:t>Пункт 3(1) Правил возмещения расходов на проезд и провоз багажа к избранному месту жительства сотрудникам органов внутренних дел, лицам, проходящим службу в войсках национальной гвардии Российской Федерации и имеющим специальные звания полиции, выплаты денежной компенсации расходов на проезд в санаторно-курортные организации гражданам Российской Федерации, уволенным со службы в органах внутренних дел, войсках национальной гвардии Российской Федерации, и членам их семей, а также проезда членов семьи и родителей погибшего (умершего) сотрудника органов внутренних дел, лица, проходившего службу в войсках национальной гвардии Российской Федерации и имевшего специальное звание полиции, к месту его погребения, находящемуся за пределами территории Российской Федерации, утвержденных постановлением Правительства Российской Федерации от 30 декабря 2011 г. № 1229 (далее – Правила № 1229); пункты 3(2) – 3(4) Правил № 1229 (дополненные); абзац второй пункта 5 Правил № 1229; пункт 6 Правил № 1229 Пункт 1 постановления Правительства Российской Федерации от 30 января 2013 г. № 63 «Об утверждении Правил возмещения расходов на проезд и провоз багажа к избранному месту жительства сотрудникам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выплаты денежной компенсации расходов на проезд в санаторно-курортные организации гражданам Российской Федерации, уволенным со службы в указанных учреждениях и органах, и членам их семей, а также проезда членов семей и родителей погибшего (умершего) сотрудника этих учреждений и органов к месту его погребения, находящемуся за пределами территории Российской Федерации» (далее – Постановление); абзац второй подпункта «а», подпункта «б», абзац третий, подпункт «в» пункта 1 Правил возмещения расходов на проезд и провоз багажа к избранному месту жительства сотрудникам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выплаты денежной компенсации расходов на проезд в санаторно-курортные организации гражданам Российской Федерации, уволенным со службы в указанных учреждениях и органах, и членам их семей, а также проезда членов семей и родителей погибшего (умершего) сотрудника этих учреждений и органов к месту его погребения, находящемуся за пределами территории Российской Федерации, утвержденных Постановлением (далее – Правила № 63); пункт 2, пункт 4(1) Правил № 63</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кинематографии, оказывающим услуги (выполняющим работы), связанные с осуществлением производства иностранными производителями аудиовизуальной продукции на территории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организациям кинематографии, оказывающим услуги (выполняющим работы), связанные с осуществлением производства иностранными производителями аудиовизуальной продукции на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кинематографии, оказывающие услуги (выполняющих работы), связанные</w:t>
            </w:r>
            <w:r>
              <w:rPr>
                <w:color w:val="000000" w:themeColor="text1"/>
              </w:rPr>
              <w:t xml:space="preserve"> </w:t>
            </w:r>
            <w:r>
              <w:rPr>
                <w:color w:val="000000" w:themeColor="text1"/>
                <w:vertAlign w:val="subscript"/>
              </w:rPr>
              <w:t>с осуществлением производства иностранными производителями аудиовизуальной продукции на территории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 предоставляемых в 2019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8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2640-р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2019 году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результата федерального проекта «Информационная инфраструктура» национальной программы «Цифровая экономика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1438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из федерального бюджета в 2019 году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результата федерального проекта «Информационная инфраструктура» национальной программы «Цифровая экономика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2650-р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2653-р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2019 году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 xml:space="preserve">Российской Федерации по делам гражданской обороны, чрезвычайным ситуациям и ликвидации последствий стихийных бедствий;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Федеральная служба исполнения наказаний;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tc>
        <w:tc>
          <w:tcPr>
            <w:tcW w:w="1798" w:type="dxa"/>
          </w:tcPr>
          <w:p w:rsidR="00EE11CC" w:rsidRDefault="005039BF">
            <w:pPr>
              <w:pStyle w:val="afa"/>
              <w:jc w:val="center"/>
              <w:rPr>
                <w:color w:val="000000" w:themeColor="text1"/>
                <w:vertAlign w:val="subscript"/>
              </w:rPr>
            </w:pPr>
            <w:r>
              <w:rPr>
                <w:color w:val="000000" w:themeColor="text1"/>
                <w:vertAlign w:val="subscript"/>
              </w:rPr>
              <w:t xml:space="preserve">Подпункт «е» пункта 18 приложения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Особенности) (новая редакция), подпункт «з» пункта 19 приложения № 1 к Особенностям </w:t>
            </w:r>
          </w:p>
          <w:p w:rsidR="00EE11CC" w:rsidRDefault="005039BF">
            <w:pPr>
              <w:pStyle w:val="afa"/>
              <w:jc w:val="center"/>
              <w:rPr>
                <w:color w:val="000000" w:themeColor="text1"/>
                <w:vertAlign w:val="subscript"/>
              </w:rPr>
            </w:pPr>
            <w:r>
              <w:rPr>
                <w:color w:val="000000" w:themeColor="text1"/>
                <w:vertAlign w:val="subscript"/>
              </w:rPr>
              <w:t>Подпункт «л» пункта 5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утвержденных постановлением Правительства Российской Федерации от 30 декабря 2011 г. № 1223 «О предоставлении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rsidR="00EE11CC" w:rsidRDefault="005039BF">
            <w:pPr>
              <w:pStyle w:val="afa"/>
              <w:jc w:val="center"/>
              <w:rPr>
                <w:color w:val="000000" w:themeColor="text1"/>
                <w:vertAlign w:val="subscript"/>
              </w:rPr>
            </w:pPr>
            <w:r>
              <w:rPr>
                <w:color w:val="000000" w:themeColor="text1"/>
                <w:vertAlign w:val="subscript"/>
              </w:rPr>
              <w:t xml:space="preserve">Подпункт «в» пункта 5 Правил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утвержденных постановлением Правительства Российской Федерации от 24 апреля 2013 г. № 369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федеральной противопожарной службы Государственной противопожарной службы и таможенных органов Российской Федерации»</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медицинских изделий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реализации на их основе конкурентоспособных медицинских изделий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лекарственных препаратов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1464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 и реализации на их основе конкурентоспособных лекарственных препаратов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2019 году из резервного фонда Правительства Российской Федерации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утвержденной постановлением Правительства Российской Федерации от 9 августа 2019 г. № 1036</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23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2795-р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Республики Адыгея, Алтай, Бурятия,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 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Республики Крым, </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Курской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 Новосибирской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Орловской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Рязанской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Тверской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оценки социально-экономических эффектов от проектов строительства (реконструкции) и эксплуатации объектов транспортной инфраструктуры, планируемых к реализации с привлечением средств федерального бюджета, а также с предоставлением государственных гарантий Российской Федерации и налоговых льгот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орган исполнительной власти субъекта Российской Федерации, российское или иностранное юридическое лицо,</w:t>
            </w:r>
            <w:r>
              <w:rPr>
                <w:color w:val="000000" w:themeColor="text1"/>
              </w:rPr>
              <w:t xml:space="preserve"> </w:t>
            </w:r>
            <w:r>
              <w:rPr>
                <w:color w:val="000000" w:themeColor="text1"/>
                <w:vertAlign w:val="subscript"/>
              </w:rPr>
              <w:t>а также индивидуальный предприниматель либо действующие без образования юридического лица по договору простого товарищества (договору о совместной деятельности) два указанных лица и более, планирующие реализацию инфраструктурного проекта с государственной поддержкой;</w:t>
            </w:r>
          </w:p>
          <w:p w:rsidR="00EE11CC" w:rsidRDefault="005039BF">
            <w:pPr>
              <w:pStyle w:val="afa"/>
              <w:spacing w:before="0" w:beforeAutospacing="0" w:after="0" w:afterAutospacing="0"/>
              <w:jc w:val="center"/>
              <w:rPr>
                <w:color w:val="000000" w:themeColor="text1"/>
              </w:rPr>
            </w:pPr>
            <w:r>
              <w:rPr>
                <w:color w:val="000000" w:themeColor="text1"/>
                <w:vertAlign w:val="subscript"/>
              </w:rPr>
              <w:t>экономические агенты (российские или иностранные 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а также индивидуальный предприниматель либо действующие без образования юридического лица по договору простого товарищества (договору о совместной деятельности) два указанных лица и более), которые являются основными пользователями объектов транспортной инфраструктуры, включая перевозчиков пассажиров и грузов, операторов и владельцев транспортной инфраструктуры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доходов по выданным потребительским кредитам (займам), предоставленным гражданам Российской Федерации, проживающим на сельских территориях (сельских агломерациях), на повышение уровня благоустройства домовладений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1517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федеральные органы исполнительной власти (федеральные государственные органы), в которых законом предусмотрена военная служба, осуществляющие пенсионное обеспечение по месту жительства лиц, уволенных с военной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федеральные органы исполнительной власти, в которых проходят службу сотрудники органов внутренних дел Российской Федерации</w:t>
            </w:r>
          </w:p>
        </w:tc>
        <w:tc>
          <w:tcPr>
            <w:tcW w:w="1798" w:type="dxa"/>
          </w:tcPr>
          <w:p w:rsidR="00EE11CC" w:rsidRDefault="005039BF">
            <w:pPr>
              <w:pStyle w:val="afa"/>
              <w:jc w:val="center"/>
              <w:rPr>
                <w:color w:val="000000" w:themeColor="text1"/>
                <w:vertAlign w:val="subscript"/>
              </w:rPr>
            </w:pPr>
            <w:r>
              <w:rPr>
                <w:color w:val="000000" w:themeColor="text1"/>
                <w:vertAlign w:val="subscript"/>
              </w:rPr>
              <w:t>Абзац первый пункта 2 постановления Правительства Российской Федерации от 31 декабря 2004 г. № 909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(далее – Постановление № 909);</w:t>
            </w:r>
          </w:p>
          <w:p w:rsidR="00EE11CC" w:rsidRDefault="005039BF">
            <w:pPr>
              <w:pStyle w:val="afa"/>
              <w:jc w:val="center"/>
              <w:rPr>
                <w:color w:val="000000" w:themeColor="text1"/>
                <w:vertAlign w:val="subscript"/>
              </w:rPr>
            </w:pPr>
            <w:r>
              <w:rPr>
                <w:color w:val="000000" w:themeColor="text1"/>
                <w:vertAlign w:val="subscript"/>
              </w:rPr>
              <w:t>абзац первый пункта 4 Постановления № 909; пункт 4(1) Постановления № 909 (дополненный);</w:t>
            </w:r>
          </w:p>
          <w:p w:rsidR="00EE11CC" w:rsidRDefault="005039BF">
            <w:pPr>
              <w:pStyle w:val="afa"/>
              <w:jc w:val="center"/>
              <w:rPr>
                <w:color w:val="000000" w:themeColor="text1"/>
                <w:vertAlign w:val="subscript"/>
              </w:rPr>
            </w:pPr>
            <w:r>
              <w:rPr>
                <w:color w:val="000000" w:themeColor="text1"/>
                <w:vertAlign w:val="subscript"/>
              </w:rPr>
              <w:t>пункт 2 Положения о выплате денежной компенсации за наем (поднаем) жилых помещений гражданам Российской Федерации, уволенным с военной службы, и членам их семей, утвержденного Постановлением № 909</w:t>
            </w:r>
          </w:p>
          <w:p w:rsidR="00EE11CC" w:rsidRDefault="005039BF">
            <w:pPr>
              <w:pStyle w:val="afa"/>
              <w:jc w:val="center"/>
              <w:rPr>
                <w:color w:val="000000" w:themeColor="text1"/>
                <w:vertAlign w:val="subscript"/>
              </w:rPr>
            </w:pPr>
            <w:r>
              <w:rPr>
                <w:color w:val="000000" w:themeColor="text1"/>
                <w:vertAlign w:val="subscript"/>
              </w:rPr>
              <w:t xml:space="preserve">Абзацы второй, третий пункта 1 постановления Правительства Российской Федерации </w:t>
            </w:r>
          </w:p>
          <w:p w:rsidR="00EE11CC" w:rsidRDefault="005039BF">
            <w:pPr>
              <w:pStyle w:val="afa"/>
              <w:jc w:val="center"/>
              <w:rPr>
                <w:color w:val="000000" w:themeColor="text1"/>
                <w:vertAlign w:val="subscript"/>
              </w:rPr>
            </w:pPr>
            <w:r>
              <w:rPr>
                <w:color w:val="000000" w:themeColor="text1"/>
                <w:vertAlign w:val="subscript"/>
              </w:rPr>
              <w:t xml:space="preserve">от 30 декабря 2011 г. № 1228 </w:t>
            </w:r>
          </w:p>
          <w:p w:rsidR="00EE11CC" w:rsidRDefault="005039BF">
            <w:pPr>
              <w:pStyle w:val="afa"/>
              <w:jc w:val="center"/>
              <w:rPr>
                <w:color w:val="000000" w:themeColor="text1"/>
                <w:vertAlign w:val="subscript"/>
              </w:rPr>
            </w:pPr>
            <w:r>
              <w:rPr>
                <w:color w:val="000000" w:themeColor="text1"/>
                <w:vertAlign w:val="subscript"/>
              </w:rPr>
              <w:t xml:space="preserve">«О порядке и размерах выплаты денежной компенсации за наем (поднаем) жилых помещений сотрудникам органов внутренних дел Российской Федерации и членам семей сотрудников органов внутренних дел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w:t>
            </w:r>
          </w:p>
          <w:p w:rsidR="00EE11CC" w:rsidRDefault="005039BF">
            <w:pPr>
              <w:pStyle w:val="afa"/>
              <w:jc w:val="center"/>
              <w:rPr>
                <w:color w:val="000000" w:themeColor="text1"/>
                <w:vertAlign w:val="subscript"/>
              </w:rPr>
            </w:pPr>
            <w:r>
              <w:rPr>
                <w:color w:val="000000" w:themeColor="text1"/>
                <w:vertAlign w:val="subscript"/>
              </w:rPr>
              <w:t>(далее – Постановление № 1228); абзац первый пункта 2 Постановления № 1228;</w:t>
            </w:r>
          </w:p>
          <w:p w:rsidR="00EE11CC" w:rsidRDefault="005039BF">
            <w:pPr>
              <w:pStyle w:val="afa"/>
              <w:jc w:val="center"/>
              <w:rPr>
                <w:color w:val="000000" w:themeColor="text1"/>
                <w:vertAlign w:val="subscript"/>
              </w:rPr>
            </w:pPr>
            <w:r>
              <w:rPr>
                <w:color w:val="000000" w:themeColor="text1"/>
                <w:vertAlign w:val="subscript"/>
              </w:rPr>
              <w:t>пункт 1 Правил выплаты денежной компенсации за наем (поднаем) жилых помещений сотрудникам органов внутренних дел Российской Федерации, утвержденных Постановлением № 1228 (далее – Правила); подпункт «а» пункта 4 Правил; пункт 9 Правил; пункт 1 Правил выплаты денежной компенсации за наем (поднаем) жилых помещений членам семей сотрудников органов внутренних дел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утвержденных Постановлением № 1228 (далее – Правила);</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подпункт «а» пункта 5 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эксплуатации стадионов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1531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1567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(грантов) в форме межбюджетных трансфертов из федерального бюджета бюджетам субъектов Российской Федерации за достижение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2875-р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2019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2881-р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части затрат, связанных со строительством крупнотоннажных судов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1584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созданные в соответствии с законодательством Российской Федерации, основным видом экономической деятельности которого является строительство кораблей, судов и плавучих конструкций, в рамках реализации государственной программы Российской Федерации «Развитие судостроения и техники для освоения шельфовых месторождений»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государственную поддержку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к требованиям внешних рынков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на государственную поддержку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к требованиям внешних рынков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и организации кинематографии;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коммерческие организации, зарегистрированные на территории Российской Федерации, осуществляющие деятельность в соответствии с Федеральным законом «О государственной поддержке кинематографии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1598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имеющие в соответствии с законодательством Российской Федерации право осуществлять банковские операции, а также предоставлять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реализующие проекты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и распределения иных межбюджетных трансфертов из федерального бюджета бюджетам субъектов Российской Федерации</w:t>
            </w:r>
            <w:r>
              <w:rPr>
                <w:color w:val="000000" w:themeColor="text1"/>
              </w:rPr>
              <w:t xml:space="preserve"> </w:t>
            </w:r>
            <w:r>
              <w:rPr>
                <w:color w:val="000000" w:themeColor="text1"/>
                <w:vertAlign w:val="subscript"/>
              </w:rPr>
              <w:t>в целях софинансирования, в том числе в полном объеме, расходных обязательств субъектов Российской Федерации, возникающих при реализации региональных проектов по снижению совокупного объема выбросов загрязняющих веществ в атмосферный воздух, осуществляемых субъектами Российской Федерации и муниципальными образованиями, предусмотренных комплексными планами мероприятий по снижению выбросов загрязняющих веществ в атмосферный воздух в крупных промышленных центрах обеспечивающих достижение целей, показателей и результатов федерального проекта «Чистый воздух» национального проекта «Экология»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1600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2020 году из федерального бюджета на государственную поддержку общероссийских общественных организаций инвалидов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2923-р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«Всероссийское общество инвалидов»;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инвалидов «Всероссийское ордена Трудового Красного Знамени общество слепых»;</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инвалидов «Всероссийское общество глухих»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в 2019 году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1614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2958-р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в 2019 году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2960-р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2019 году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2962-р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возмещения гражданам, являющимся членами жилищно-строительного кооператива или иного специализированного потребительского кооператива, который создан в соответствии со статьей 201.10 Федерального закона «О несостоятельности (банкротстве)» и которому были переданы права застройщика на объект незавершенного строительства и земельный участок</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1680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защиты прав граждан - участников долевого строительства»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2019 году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3039-р</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Органы исполнительной власти Республики Адыгея,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Республики Алтай, </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 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Чеченской Республики, </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Приморского края, </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Белгородской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 Волгоградской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Вологодской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Ивановской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Кировской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Курганской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Ленинградской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Московской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Рязанской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Саратовской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Тульской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субсидии федеральным государственным бюджетным профессиональным образовательным учреждениям в целях финансового обеспечения затрат, связанных с обучением в 2020 году по образовательной программе среднего профессионального образования в области искусств, интегрированной с образовательными программами основного общего и среднего общего образования, по специальности 53.02.03 Инструментальное исполнительство (по видам инструментов) лиц, проявивших выдающиеся способности, поступивших на обучение в 2019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1690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профессиональные образовательные учреждения, реализующие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по специальности 53.02.03 Инструментальное исполнительство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видам инструментов)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особенностях реализации Федерального закона «О федеральном бюджете на 2020 год и на плановый период 2021 и 2022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Центральный банк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государственной власти (федеральные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w:t>
            </w:r>
            <w:r>
              <w:rPr>
                <w:color w:val="000000" w:themeColor="text1"/>
              </w:rPr>
              <w:t xml:space="preserve"> </w:t>
            </w:r>
            <w:r>
              <w:rPr>
                <w:color w:val="000000" w:themeColor="text1"/>
                <w:vertAlign w:val="subscript"/>
              </w:rPr>
              <w:t>главным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распорядителям</w:t>
            </w:r>
            <w:r>
              <w:rPr>
                <w:color w:val="000000" w:themeColor="text1"/>
              </w:rPr>
              <w:t xml:space="preserve"> </w:t>
            </w:r>
            <w:r>
              <w:rPr>
                <w:color w:val="000000" w:themeColor="text1"/>
                <w:vertAlign w:val="subscript"/>
              </w:rPr>
              <w:t>получатели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средств федерального бюджета и подведомственные им получатели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бюджетные</w:t>
            </w:r>
            <w:r>
              <w:rPr>
                <w:color w:val="000000" w:themeColor="text1"/>
              </w:rPr>
              <w:t xml:space="preserve"> </w:t>
            </w:r>
            <w:r>
              <w:rPr>
                <w:color w:val="000000" w:themeColor="text1"/>
                <w:vertAlign w:val="subscript"/>
              </w:rPr>
              <w:t>и автономные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w:t>
            </w:r>
            <w:r>
              <w:rPr>
                <w:color w:val="000000" w:themeColor="text1"/>
              </w:rPr>
              <w:t xml:space="preserve"> </w:t>
            </w:r>
            <w:r>
              <w:rPr>
                <w:color w:val="000000" w:themeColor="text1"/>
                <w:vertAlign w:val="subscript"/>
              </w:rPr>
              <w:t>распорядители</w:t>
            </w:r>
            <w:r>
              <w:rPr>
                <w:color w:val="000000" w:themeColor="text1"/>
              </w:rPr>
              <w:t xml:space="preserve"> </w:t>
            </w:r>
            <w:r>
              <w:rPr>
                <w:color w:val="000000" w:themeColor="text1"/>
                <w:vertAlign w:val="subscript"/>
              </w:rPr>
              <w:t>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публичное акционерное общество «Промсвязьбанк»;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Банк поддержки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получателями</w:t>
            </w:r>
            <w:r>
              <w:rPr>
                <w:color w:val="000000" w:themeColor="text1"/>
              </w:rPr>
              <w:t xml:space="preserve"> </w:t>
            </w:r>
            <w:r>
              <w:rPr>
                <w:color w:val="000000" w:themeColor="text1"/>
                <w:vertAlign w:val="subscript"/>
              </w:rPr>
              <w:t>субсидии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(бюджетных</w:t>
            </w:r>
            <w:r>
              <w:rPr>
                <w:color w:val="000000" w:themeColor="text1"/>
              </w:rPr>
              <w:t xml:space="preserve"> </w:t>
            </w:r>
            <w:r>
              <w:rPr>
                <w:color w:val="000000" w:themeColor="text1"/>
                <w:vertAlign w:val="subscript"/>
              </w:rPr>
              <w:t>инвестиций);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r>
              <w:rPr>
                <w:color w:val="000000" w:themeColor="text1"/>
              </w:rPr>
              <w:t xml:space="preserve"> </w:t>
            </w:r>
            <w:r>
              <w:rPr>
                <w:color w:val="000000" w:themeColor="text1"/>
                <w:vertAlign w:val="subscript"/>
              </w:rPr>
              <w:t>имеющие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просроченную (неурегулированную) задолженность</w:t>
            </w:r>
            <w:r>
              <w:rPr>
                <w:color w:val="000000" w:themeColor="text1"/>
              </w:rPr>
              <w:t xml:space="preserve"> </w:t>
            </w:r>
            <w:r>
              <w:rPr>
                <w:color w:val="000000" w:themeColor="text1"/>
                <w:vertAlign w:val="subscript"/>
              </w:rPr>
              <w:t>по денежным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обязательствам</w:t>
            </w:r>
            <w:r>
              <w:rPr>
                <w:color w:val="000000" w:themeColor="text1"/>
              </w:rPr>
              <w:t xml:space="preserve"> </w:t>
            </w:r>
            <w:r>
              <w:rPr>
                <w:color w:val="000000" w:themeColor="text1"/>
                <w:vertAlign w:val="subscript"/>
              </w:rPr>
              <w:t>перед</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r>
              <w:rPr>
                <w:color w:val="000000" w:themeColor="text1"/>
              </w:rPr>
              <w:t xml:space="preserve"> </w:t>
            </w:r>
            <w:r>
              <w:rPr>
                <w:color w:val="000000" w:themeColor="text1"/>
                <w:vertAlign w:val="subscript"/>
              </w:rPr>
              <w:t>Федерацией;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w:t>
            </w:r>
            <w:r>
              <w:rPr>
                <w:color w:val="000000" w:themeColor="text1"/>
              </w:rPr>
              <w:t xml:space="preserve"> </w:t>
            </w:r>
            <w:r>
              <w:rPr>
                <w:color w:val="000000" w:themeColor="text1"/>
                <w:vertAlign w:val="subscript"/>
              </w:rPr>
              <w:t>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w:t>
            </w:r>
            <w:r>
              <w:rPr>
                <w:color w:val="000000" w:themeColor="text1"/>
              </w:rPr>
              <w:t xml:space="preserve"> </w:t>
            </w:r>
            <w:r>
              <w:rPr>
                <w:color w:val="000000" w:themeColor="text1"/>
                <w:vertAlign w:val="subscript"/>
              </w:rPr>
              <w:t>кадастра</w:t>
            </w:r>
            <w:r>
              <w:rPr>
                <w:color w:val="000000" w:themeColor="text1"/>
              </w:rPr>
              <w:t xml:space="preserve"> </w:t>
            </w:r>
            <w:r>
              <w:rPr>
                <w:color w:val="000000" w:themeColor="text1"/>
                <w:vertAlign w:val="subscript"/>
              </w:rPr>
              <w:t>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осуществляющий функции по выработке государственной политики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нормативно-правовому регулированию</w:t>
            </w:r>
            <w:r>
              <w:rPr>
                <w:color w:val="000000" w:themeColor="text1"/>
              </w:rPr>
              <w:t xml:space="preserve"> </w:t>
            </w:r>
            <w:r>
              <w:rPr>
                <w:color w:val="000000" w:themeColor="text1"/>
                <w:vertAlign w:val="subscript"/>
              </w:rPr>
              <w:t>в сфере внешней и</w:t>
            </w:r>
            <w:r>
              <w:rPr>
                <w:color w:val="000000" w:themeColor="text1"/>
              </w:rPr>
              <w:t xml:space="preserve"> </w:t>
            </w:r>
            <w:r>
              <w:rPr>
                <w:color w:val="000000" w:themeColor="text1"/>
                <w:vertAlign w:val="subscript"/>
              </w:rPr>
              <w:t>внутренней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w:t>
            </w:r>
            <w:r>
              <w:rPr>
                <w:color w:val="000000" w:themeColor="text1"/>
              </w:rPr>
              <w:t xml:space="preserve"> </w:t>
            </w:r>
            <w:r>
              <w:rPr>
                <w:color w:val="000000" w:themeColor="text1"/>
                <w:vertAlign w:val="subscript"/>
              </w:rPr>
              <w:t>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местные</w:t>
            </w:r>
            <w:r>
              <w:rPr>
                <w:color w:val="000000" w:themeColor="text1"/>
              </w:rPr>
              <w:t xml:space="preserve"> </w:t>
            </w:r>
            <w:r>
              <w:rPr>
                <w:color w:val="000000" w:themeColor="text1"/>
                <w:vertAlign w:val="subscript"/>
              </w:rPr>
              <w:t>администрации закрытых административно-территориальных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w:t>
            </w:r>
            <w:r>
              <w:rPr>
                <w:color w:val="000000" w:themeColor="text1"/>
              </w:rPr>
              <w:t xml:space="preserve"> </w:t>
            </w:r>
            <w:r>
              <w:rPr>
                <w:color w:val="000000" w:themeColor="text1"/>
                <w:vertAlign w:val="subscript"/>
              </w:rPr>
              <w:t>г. Байконур;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w:t>
            </w:r>
            <w:r>
              <w:rPr>
                <w:color w:val="000000" w:themeColor="text1"/>
              </w:rPr>
              <w:t xml:space="preserve"> </w:t>
            </w:r>
            <w:r>
              <w:rPr>
                <w:color w:val="000000" w:themeColor="text1"/>
                <w:vertAlign w:val="subscript"/>
              </w:rPr>
              <w:t>учредителя;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доходов федерального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бюджета – федеральные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власти (федеральные государственные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средств 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распорядители и (или)</w:t>
            </w:r>
            <w:r>
              <w:rPr>
                <w:color w:val="000000" w:themeColor="text1"/>
              </w:rPr>
              <w:t xml:space="preserve"> </w:t>
            </w:r>
            <w:r>
              <w:rPr>
                <w:color w:val="000000" w:themeColor="text1"/>
                <w:vertAlign w:val="subscript"/>
              </w:rPr>
              <w:t>получатели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w:t>
            </w:r>
            <w:r>
              <w:rPr>
                <w:color w:val="000000" w:themeColor="text1"/>
              </w:rPr>
              <w:t xml:space="preserve"> </w:t>
            </w:r>
            <w:r>
              <w:rPr>
                <w:color w:val="000000" w:themeColor="text1"/>
                <w:vertAlign w:val="subscript"/>
              </w:rPr>
              <w:t>бюджетные и автономные</w:t>
            </w:r>
            <w:r>
              <w:rPr>
                <w:color w:val="000000" w:themeColor="text1"/>
              </w:rPr>
              <w:t xml:space="preserve"> </w:t>
            </w: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w:t>
            </w:r>
            <w:r>
              <w:rPr>
                <w:color w:val="000000" w:themeColor="text1"/>
              </w:rPr>
              <w:t xml:space="preserve"> </w:t>
            </w:r>
            <w:r>
              <w:rPr>
                <w:color w:val="000000" w:themeColor="text1"/>
                <w:vertAlign w:val="subscript"/>
              </w:rPr>
              <w:t>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федеральными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бюджетными и автономными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участвующие в мобилизационной подготовке</w:t>
            </w:r>
          </w:p>
          <w:p w:rsidR="00EE11CC" w:rsidRDefault="005039BF">
            <w:pPr>
              <w:pStyle w:val="afa"/>
              <w:spacing w:before="0" w:beforeAutospacing="0" w:after="0" w:afterAutospacing="0"/>
              <w:jc w:val="center"/>
              <w:rPr>
                <w:color w:val="000000" w:themeColor="text1"/>
              </w:rPr>
            </w:pPr>
            <w:r>
              <w:rPr>
                <w:color w:val="000000" w:themeColor="text1"/>
                <w:vertAlign w:val="subscript"/>
              </w:rPr>
              <w:t>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неправительственные организации, участвующие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развитии институтов гражданского общества;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индивидуальные предприниматели;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физические лица - 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товаров, работ, услуг</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бюджетных средств; юридические лица (за исключением государственных (муниципальных) учреждений), индивидуальные предприниматели и физические лица - производители товаров, работ, услуг;</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 субъекту Российской Федерации или муниципальному образованию, осуществляющие капитальные вложения в объекты капитального строительства, находящиеся в собственности указанных юридических лиц,</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на приобретение ими объектов недвижимого имущества</w:t>
            </w:r>
          </w:p>
        </w:tc>
        <w:tc>
          <w:tcPr>
            <w:tcW w:w="1798" w:type="dxa"/>
          </w:tcPr>
          <w:p w:rsidR="00EE11CC" w:rsidRDefault="005039BF">
            <w:pPr>
              <w:pStyle w:val="afa"/>
              <w:jc w:val="center"/>
              <w:rPr>
                <w:color w:val="000000" w:themeColor="text1"/>
                <w:vertAlign w:val="subscript"/>
              </w:rPr>
            </w:pPr>
            <w:r>
              <w:rPr>
                <w:color w:val="000000" w:themeColor="text1"/>
                <w:vertAlign w:val="subscript"/>
              </w:rPr>
              <w:t>Абзац второй пункта 4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(далее – Положение); пункт 23 Положения; абзац первый пункта 26(5) Положения; пункт 26(6) Положения; пункт 26(8) Положения (дополненный); пункт 36 Положения; абзацы первый, второй, третий, четвертый пункта 39 Положения</w:t>
            </w: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EE11CC">
            <w:pPr>
              <w:pStyle w:val="afa"/>
              <w:jc w:val="center"/>
              <w:rPr>
                <w:color w:val="000000" w:themeColor="text1"/>
                <w:vertAlign w:val="subscript"/>
              </w:rPr>
            </w:pPr>
          </w:p>
          <w:p w:rsidR="00EE11CC" w:rsidRDefault="005039BF">
            <w:pPr>
              <w:pStyle w:val="afa"/>
              <w:jc w:val="center"/>
              <w:rPr>
                <w:color w:val="000000" w:themeColor="text1"/>
                <w:vertAlign w:val="subscript"/>
              </w:rPr>
            </w:pPr>
            <w:r>
              <w:rPr>
                <w:color w:val="000000" w:themeColor="text1"/>
                <w:vertAlign w:val="subscript"/>
              </w:rPr>
              <w:t xml:space="preserve">Пункт 7(2)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6 сентября 2016 г. № 887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использовании в 2020 году бюджетных ассигнований резервного фонда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1846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бюджетного планирования (главные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открытому акционерному обществу «Телерадиокомпания Вооруженных Сил Российской Федерации «ЗВЕЗДА»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«Телерадиокомпания Вооруженных Сил Российской Федерации «ЗВЕЗДА»</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реализацию мероприятий, направленных на обновление приборной базы ведущих организаций, выполняющих научные исследования и разработки, в рамках федерального проекта «Развитие инфраструктуры для научных исследований и подготовки кадров» национального проекта «Наука и университеты»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выполняющие научно-исследовательские, опытно-конструкторские и технологические работы гражданского назначения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2020 - 2022 годах субсидий из федерального бюджета организациям оборонно-промышленного комплекса, производящим продукцию станкостроения, для возмещения части затрат, понесенных в период с 2017 по 2022 годы на уплату процентов по кредитам, полученным в российских кредитных организациях и государственной корпорации развития «ВЭБ.РФ», на пополнение оборотных средств и (или) на финансирование текущей производственной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1878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оборонно-промышленного комплекса, производящие продукцию станкостроения;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образовательным организациям высшего образования на реализацию мероприятий в рамках смотра-конкурса на лучшую организацию физкультурно-спортивной работы среди образовательных организаций высшего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 реализующие мероприятия в рамках смотра-конкурса на лучшую организацию физкультурно-спортивной работы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затрат на проведение научно-исследовательских и опытно-конструкторских работ по приоритетным направлениям развития авиационной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1893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операторы инвестиционных платформ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государственную поддержку российских организаций в целях компенсации части затрат на обеспечение доступа к платформе для коллективного инвестирования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1898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проводящие научно-исследовательские и опытно-конструкторские работы по приоритетным направлениям развития авиационной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на проведение крупных научных проектов по приоритетным направлениям научно-технологического развития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 образовательные организации высшего образования, реализующие крупные научные проекты по приоритетным направлениям научно-технологического развития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стимулирование спроса и повышение конкурентоспособности российской промышленной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компании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государственной системы здравоохранения и муниципальной системы здравоохранения, оказывающие первичную медико-санитарную помощь в соответствии с территориальными программами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возмещение части затрат на строительство судов рыбопромыслового флота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1917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зарегистрированные в Российской Федерации, основным видом экономической деятельности которых является рыболовство, и отвечающим требованиям Федерального закона «О рыболовстве и сохранении водных биологических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заказчики строительства судов рыбопромыслового флота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по вопросам оценки налоговых расходов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либо иные главные распорядители средств федерального бюджета, определенные Правительством Российской Федерации в качестве ответственного исполнителя государственной программы; заинтересованные федеральные органы исполнительной власти, иные главные распорядители средств федерального бюджета и бюджетов государственных внебюджетных фондов - соисполнители государственной программы и (или) участники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иные главные распорядители средств федерального бюджета и бюджетов государственных внебюджетных фондов, являющиеся ответственными за разработку и реализацию подпрограммы (подпрограмм) или государственным заказчиком (государственным заказчиком-координатором) федеральной целевой программы, входящей в состав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иные главные распорядители средств федерального бюджета и бюджетов государственных внебюджетных фондов, участвующие в реализации одного или нескольких основных мероприятий подпрограммы либо ведомственной целевой программы (ведомственных целевых программ), и (или) государственные заказчики федеральных целевых программ, входящих в состав государственных программ, не являющиеся соисполнителями;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заинтересованные федеральные органы исполнительной власти и организации, которые не являются соисполнителями и участниками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пилотных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соисполнителями и участниками государственной программы Российской Федерации «Развитие здравоохранения»,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26 декабря 2017 г.</w:t>
            </w:r>
            <w:r>
              <w:rPr>
                <w:color w:val="000000" w:themeColor="text1"/>
              </w:rPr>
              <w:t xml:space="preserve"> </w:t>
            </w:r>
            <w:r>
              <w:rPr>
                <w:color w:val="000000" w:themeColor="text1"/>
                <w:vertAlign w:val="subscript"/>
              </w:rPr>
              <w:t>1640 «Об утверждении государственной программы Российской Федерации «Развитие здравоохранения», государственной программы Российской Федерации «Развитие образования» 2013 - 2020 годы, утвержденной постановлением Правительства Российской Федерации от 26 декабря 2017 г.</w:t>
            </w:r>
            <w:r>
              <w:rPr>
                <w:color w:val="000000" w:themeColor="text1"/>
              </w:rPr>
              <w:t xml:space="preserve"> </w:t>
            </w:r>
            <w:r>
              <w:rPr>
                <w:color w:val="000000" w:themeColor="text1"/>
                <w:vertAlign w:val="subscript"/>
              </w:rPr>
              <w:t>1642 «Об утверждении государственной программы Российской Федерации «Развитие образования» 2013 - 2020 годы»,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30 декабря 2017 г.</w:t>
            </w:r>
            <w:r>
              <w:rPr>
                <w:color w:val="000000" w:themeColor="text1"/>
              </w:rPr>
              <w:t xml:space="preserve"> </w:t>
            </w:r>
            <w:r>
              <w:rPr>
                <w:color w:val="000000" w:themeColor="text1"/>
                <w:vertAlign w:val="subscript"/>
              </w:rPr>
              <w:t>№ 1710</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государственной программы Российской Федерации «Развитие транспортной системы», утвержденной постановлением Правительства</w:t>
            </w:r>
            <w:r>
              <w:rPr>
                <w:color w:val="000000" w:themeColor="text1"/>
              </w:rPr>
              <w:t xml:space="preserve"> </w:t>
            </w:r>
            <w:r>
              <w:rPr>
                <w:color w:val="000000" w:themeColor="text1"/>
                <w:vertAlign w:val="subscript"/>
              </w:rPr>
              <w:t>Российской Федерации от</w:t>
            </w:r>
            <w:r>
              <w:rPr>
                <w:color w:val="000000" w:themeColor="text1"/>
              </w:rPr>
              <w:t xml:space="preserve"> </w:t>
            </w:r>
            <w:r>
              <w:rPr>
                <w:color w:val="000000" w:themeColor="text1"/>
                <w:vertAlign w:val="subscript"/>
              </w:rPr>
              <w:t>20 декабря 2017 г.</w:t>
            </w:r>
            <w:r>
              <w:rPr>
                <w:color w:val="000000" w:themeColor="text1"/>
              </w:rPr>
              <w:t xml:space="preserve"> </w:t>
            </w:r>
            <w:r>
              <w:rPr>
                <w:color w:val="000000" w:themeColor="text1"/>
                <w:vertAlign w:val="subscript"/>
              </w:rPr>
              <w:t>№ 1596</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«Развитие транспортной системы»,</w:t>
            </w:r>
          </w:p>
          <w:p w:rsidR="00EE11CC" w:rsidRDefault="005039BF">
            <w:pPr>
              <w:pStyle w:val="afa"/>
              <w:spacing w:before="0" w:beforeAutospacing="0" w:after="0" w:afterAutospacing="0"/>
              <w:jc w:val="center"/>
              <w:rPr>
                <w:color w:val="000000" w:themeColor="text1"/>
              </w:rPr>
            </w:pPr>
            <w:r>
              <w:rPr>
                <w:color w:val="000000" w:themeColor="text1"/>
                <w:vertAlign w:val="subscript"/>
              </w:rPr>
              <w:t>и Государственной программы развития сельского хозяйства и регулирования рынков сельскохозяйственной продукции, сырья и продовольствия на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2013 - 2020 годы, утвержденной постановлением Правительства Российской Федерации от</w:t>
            </w:r>
          </w:p>
          <w:p w:rsidR="00EE11CC" w:rsidRDefault="005039BF">
            <w:pPr>
              <w:pStyle w:val="afa"/>
              <w:spacing w:before="0" w:beforeAutospacing="0" w:after="0" w:afterAutospacing="0"/>
              <w:jc w:val="center"/>
              <w:rPr>
                <w:color w:val="000000" w:themeColor="text1"/>
              </w:rPr>
            </w:pPr>
            <w:r>
              <w:rPr>
                <w:color w:val="000000" w:themeColor="text1"/>
                <w:vertAlign w:val="subscript"/>
              </w:rPr>
              <w:t>14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2012 г. № 717</w:t>
            </w:r>
          </w:p>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программе развития сельского хозяйства и регулирования рынков сельскохозяйственной продукции, сырья и продовольствия на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2013 - 2020 годы»;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Правительственная комиссия по вопросам оптимизации и повышения эффективности бюджетных расходов;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ответственные исполнители государственной программы</w:t>
            </w:r>
          </w:p>
        </w:tc>
        <w:tc>
          <w:tcPr>
            <w:tcW w:w="1798" w:type="dxa"/>
          </w:tcPr>
          <w:p w:rsidR="00EE11CC" w:rsidRDefault="005039BF">
            <w:pPr>
              <w:jc w:val="center"/>
              <w:rPr>
                <w:rFonts w:eastAsia="Calibri"/>
                <w:vertAlign w:val="subscript"/>
              </w:rPr>
            </w:pPr>
            <w:r>
              <w:rPr>
                <w:rFonts w:eastAsia="Calibri"/>
                <w:vertAlign w:val="subscript"/>
              </w:rPr>
              <w:t xml:space="preserve">Подпункт «з» пункта 8 Порядка разработки, реализации и оценки эффективности государственных программ Российской Федерации, утвержденного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 августа 2010 г. </w:t>
            </w:r>
          </w:p>
          <w:p w:rsidR="00EE11CC" w:rsidRDefault="005039BF">
            <w:pPr>
              <w:jc w:val="center"/>
              <w:rPr>
                <w:rFonts w:eastAsia="Calibri"/>
                <w:vertAlign w:val="subscript"/>
              </w:rPr>
            </w:pPr>
            <w:r>
              <w:rPr>
                <w:rFonts w:eastAsia="Calibri"/>
                <w:vertAlign w:val="subscript"/>
              </w:rPr>
              <w:t>№ 588 «Об утверждении Порядка разработки, реализации и оценки эффективности государственных программ Российской Федерации»</w:t>
            </w:r>
          </w:p>
          <w:p w:rsidR="00EE11CC" w:rsidRDefault="005039BF">
            <w:pPr>
              <w:jc w:val="center"/>
              <w:rPr>
                <w:rFonts w:eastAsia="Calibri"/>
                <w:vertAlign w:val="subscript"/>
              </w:rPr>
            </w:pPr>
            <w:r>
              <w:rPr>
                <w:rFonts w:eastAsia="Calibri"/>
                <w:vertAlign w:val="subscript"/>
              </w:rPr>
              <w:t>(далее – Порядок);</w:t>
            </w:r>
          </w:p>
          <w:p w:rsidR="00EE11CC" w:rsidRDefault="005039BF">
            <w:pPr>
              <w:jc w:val="center"/>
              <w:rPr>
                <w:rFonts w:eastAsia="Calibri"/>
                <w:vertAlign w:val="subscript"/>
              </w:rPr>
            </w:pPr>
            <w:r>
              <w:rPr>
                <w:rFonts w:eastAsia="Calibri"/>
                <w:vertAlign w:val="subscript"/>
              </w:rPr>
              <w:t>подпункт «к» пункта 9 Порядка</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«к(1)» пункта 9</w:t>
            </w:r>
          </w:p>
          <w:p w:rsidR="00EE11CC" w:rsidRDefault="005039BF">
            <w:pPr>
              <w:jc w:val="center"/>
              <w:rPr>
                <w:rFonts w:eastAsia="Calibri"/>
                <w:vertAlign w:val="subscript"/>
              </w:rPr>
            </w:pPr>
            <w:r>
              <w:rPr>
                <w:rFonts w:eastAsia="Calibri"/>
                <w:vertAlign w:val="subscript"/>
              </w:rPr>
              <w:t>Порядка</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приложение </w:t>
            </w:r>
          </w:p>
          <w:p w:rsidR="00EE11CC" w:rsidRDefault="005039BF">
            <w:pPr>
              <w:jc w:val="center"/>
              <w:rPr>
                <w:rFonts w:eastAsia="Calibri"/>
                <w:vertAlign w:val="subscript"/>
              </w:rPr>
            </w:pPr>
            <w:r>
              <w:rPr>
                <w:rFonts w:eastAsia="Calibri"/>
                <w:vertAlign w:val="subscript"/>
              </w:rPr>
              <w:t>№ 1 к Порядку</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«г» пункта 15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12 октября 2017 г. </w:t>
            </w:r>
          </w:p>
          <w:p w:rsidR="00EE11CC" w:rsidRDefault="005039BF">
            <w:pPr>
              <w:jc w:val="center"/>
              <w:rPr>
                <w:rFonts w:eastAsia="Calibri"/>
                <w:vertAlign w:val="subscript"/>
              </w:rPr>
            </w:pPr>
            <w:r>
              <w:rPr>
                <w:rFonts w:eastAsia="Calibri"/>
                <w:vertAlign w:val="subscript"/>
              </w:rPr>
              <w:t xml:space="preserve">№ 1242 </w:t>
            </w:r>
          </w:p>
          <w:p w:rsidR="00EE11CC" w:rsidRDefault="005039BF">
            <w:pPr>
              <w:jc w:val="center"/>
              <w:rPr>
                <w:rFonts w:eastAsia="Calibri"/>
                <w:vertAlign w:val="subscript"/>
              </w:rPr>
            </w:pPr>
            <w:r>
              <w:rPr>
                <w:rFonts w:eastAsia="Calibri"/>
                <w:vertAlign w:val="subscript"/>
              </w:rPr>
              <w:t>«О разработке, реализации и об оценке эффективности отдельных государственных программ Российской Федерации»</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подпункт «и» пункта 15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«и(1)»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приложение № 1 к Правилам</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первый пункта 8 Правил формирования сводного годового доклада о ходе реализации и оценке эффективности государственных программ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17 июля </w:t>
            </w:r>
          </w:p>
          <w:p w:rsidR="00EE11CC" w:rsidRDefault="005039BF">
            <w:pPr>
              <w:jc w:val="center"/>
              <w:rPr>
                <w:rFonts w:eastAsia="Calibri"/>
                <w:vertAlign w:val="subscript"/>
              </w:rPr>
            </w:pPr>
            <w:r>
              <w:rPr>
                <w:rFonts w:eastAsia="Calibri"/>
                <w:vertAlign w:val="subscript"/>
              </w:rPr>
              <w:t>2019 г. № 903 «Об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9 Правил;</w:t>
            </w:r>
          </w:p>
          <w:p w:rsidR="00EE11CC" w:rsidRDefault="005039BF">
            <w:pPr>
              <w:jc w:val="center"/>
              <w:rPr>
                <w:rFonts w:eastAsia="Calibri"/>
                <w:vertAlign w:val="subscript"/>
              </w:rPr>
            </w:pPr>
            <w:r>
              <w:rPr>
                <w:rFonts w:eastAsia="Calibri"/>
                <w:vertAlign w:val="subscript"/>
              </w:rPr>
              <w:t>абзац первый пункта 17</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18 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лизинговым организациям на государственную поддержку лизинговых сделок субъектов малого и среднего предпринимательства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«Федеральная корпорация по развитию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лизинговые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научным организациям и образовательным организациям высшего образования на реализацию отдельных мероприятий Федеральной научно-технической программы развития генетических технологий на 2019 – 2027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 образовательные организации высшего образования, реализующие отдельные мероприятия Федеральной научно-технической программы развития генетических технологий на</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2019 - 2027 годы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участвующие в реализации территориальной программы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1948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государственными заказчиками;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заказчики-координаторы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координирующие органы государств - участников Содружества Независимых Государств;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Дальневосточный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Северо-Кавказский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находящиеся на территории Арктической зоны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государственные корпорации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и федеральные государственные автономные учреждения, федеральные государственные унитарным предприятия, реализующие инвестиционные проекты по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 либо приобретению объектов недвижимого имущества в государственную собственность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их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 координаторы федеральных</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объектов капитального строительства, объектов недвижимого имущества, мероприятий (укрупненных инвестиционных проектов);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застройщики (заказчики);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бюджетные учреждения, федеральные государственные автономные учреждения и федеральные казенные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учреждения, федеральные государственные автономные учреждения и 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акции (доли) которых принадлежат государственным корпорациям (компаниям), публично-правовым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хозяйства</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r>
              <w:rPr>
                <w:color w:val="000000" w:themeColor="text1"/>
              </w:rPr>
              <w:t xml:space="preserve"> </w:t>
            </w:r>
          </w:p>
          <w:p w:rsidR="00EE11CC" w:rsidRDefault="005039BF">
            <w:pPr>
              <w:pStyle w:val="afa"/>
              <w:spacing w:before="0" w:beforeAutospacing="0" w:after="0" w:afterAutospacing="0"/>
              <w:jc w:val="center"/>
              <w:rPr>
                <w:color w:val="000000" w:themeColor="text1"/>
              </w:rPr>
            </w:pPr>
            <w:r>
              <w:rPr>
                <w:color w:val="000000" w:themeColor="text1"/>
                <w:vertAlign w:val="subscript"/>
              </w:rPr>
              <w:t>застройщик</w:t>
            </w:r>
            <w:r>
              <w:rPr>
                <w:color w:val="000000" w:themeColor="text1"/>
              </w:rPr>
              <w:t xml:space="preserve"> </w:t>
            </w:r>
            <w:r>
              <w:rPr>
                <w:color w:val="000000" w:themeColor="text1"/>
                <w:vertAlign w:val="subscript"/>
              </w:rPr>
              <w:t>или заказчик, государственный</w:t>
            </w:r>
            <w:r>
              <w:rPr>
                <w:color w:val="000000" w:themeColor="text1"/>
              </w:rPr>
              <w:t xml:space="preserve"> </w:t>
            </w:r>
            <w:r>
              <w:rPr>
                <w:color w:val="000000" w:themeColor="text1"/>
                <w:vertAlign w:val="subscript"/>
              </w:rPr>
              <w:t>заказчик,</w:t>
            </w:r>
            <w:r>
              <w:rPr>
                <w:color w:val="000000" w:themeColor="text1"/>
              </w:rPr>
              <w:t xml:space="preserve"> </w:t>
            </w:r>
            <w:r>
              <w:rPr>
                <w:color w:val="000000" w:themeColor="text1"/>
                <w:vertAlign w:val="subscript"/>
              </w:rPr>
              <w:t>технический</w:t>
            </w:r>
            <w:r>
              <w:rPr>
                <w:color w:val="000000" w:themeColor="text1"/>
              </w:rPr>
              <w:t xml:space="preserve"> </w:t>
            </w:r>
            <w:r>
              <w:rPr>
                <w:color w:val="000000" w:themeColor="text1"/>
                <w:vertAlign w:val="subscript"/>
              </w:rPr>
              <w:t>заказчик,</w:t>
            </w:r>
            <w:r>
              <w:rPr>
                <w:color w:val="000000" w:themeColor="text1"/>
              </w:rPr>
              <w:t xml:space="preserve"> </w:t>
            </w:r>
            <w:r>
              <w:rPr>
                <w:color w:val="000000" w:themeColor="text1"/>
                <w:vertAlign w:val="subscript"/>
              </w:rPr>
              <w:t>обратившиеся</w:t>
            </w:r>
            <w:r>
              <w:rPr>
                <w:color w:val="000000" w:themeColor="text1"/>
              </w:rPr>
              <w:t xml:space="preserve"> </w:t>
            </w:r>
            <w:r>
              <w:rPr>
                <w:color w:val="000000" w:themeColor="text1"/>
                <w:vertAlign w:val="subscript"/>
              </w:rPr>
              <w:t>с заявлением</w:t>
            </w:r>
            <w:r>
              <w:rPr>
                <w:color w:val="000000" w:themeColor="text1"/>
              </w:rPr>
              <w:t xml:space="preserve"> </w:t>
            </w:r>
            <w:r>
              <w:rPr>
                <w:color w:val="000000" w:themeColor="text1"/>
                <w:vertAlign w:val="subscript"/>
              </w:rPr>
              <w:t>о проведении публичного технологического и ценового аудита инвестиционного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w:t>
            </w:r>
            <w:r>
              <w:rPr>
                <w:color w:val="000000" w:themeColor="text1"/>
              </w:rPr>
              <w:t xml:space="preserve"> </w:t>
            </w:r>
            <w:r>
              <w:rPr>
                <w:color w:val="000000" w:themeColor="text1"/>
                <w:vertAlign w:val="subscript"/>
              </w:rPr>
              <w:t>корпорации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антимонопольная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государственной власти,</w:t>
            </w:r>
            <w:r>
              <w:rPr>
                <w:color w:val="000000" w:themeColor="text1"/>
              </w:rPr>
              <w:t xml:space="preserve"> </w:t>
            </w:r>
            <w:r>
              <w:rPr>
                <w:color w:val="000000" w:themeColor="text1"/>
                <w:vertAlign w:val="subscript"/>
              </w:rPr>
              <w:t>ответственный</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реализацию мероприятия государственной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предусматривающего строительство (реконструкцию,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с элементами реставрации, техническое перевооружение) объекта капитального строительства и (или) приобретение объекта недвижимого имущества;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государственной власти (государственный орган), в сфере деятельности которого будет функционировать создаваемый объект капитального строительства и (или) приобретаемый объект недвижимого имущества;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государственными или муниципальными учреждениями и государственными или муниципальными унитарными предприятиям;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предоставляющий бюджетные инвестиции; федеральный орган исполнительной власти, осуществляющий полномочия собственника Российской Федерации в отношении акций (долей) в уставном (складочном) капитале юридического лица, получающего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федеральными государственными учреждениями; 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ответственными исполнителями пилотных государственных программ;</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федеральные органы исполнительной власти, являющиеся ответственными исполнителями, соисполнителями и участниками государственной программы Российской Федерации «Развитие здравоохранения»,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26 декабря 2017 г.</w:t>
            </w:r>
            <w:r>
              <w:rPr>
                <w:color w:val="000000" w:themeColor="text1"/>
              </w:rPr>
              <w:t xml:space="preserve"> </w:t>
            </w:r>
            <w:r>
              <w:rPr>
                <w:color w:val="000000" w:themeColor="text1"/>
                <w:vertAlign w:val="subscript"/>
              </w:rPr>
              <w:t>1640</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«Об утверждении государственной программы Российской Федерации «Развитие здравоохранения», государственной программы Российской Федерации «Развитие образования»2013 - 2020 годы, утвержденной постановлением Правительства Российской Федерации от</w:t>
            </w:r>
            <w:r>
              <w:rPr>
                <w:color w:val="000000" w:themeColor="text1"/>
              </w:rPr>
              <w:t xml:space="preserve"> </w:t>
            </w:r>
            <w:r>
              <w:rPr>
                <w:color w:val="000000" w:themeColor="text1"/>
                <w:vertAlign w:val="subscript"/>
              </w:rPr>
              <w:t>26 декабря 2017 г.</w:t>
            </w:r>
            <w:r>
              <w:rPr>
                <w:color w:val="000000" w:themeColor="text1"/>
              </w:rPr>
              <w:t xml:space="preserve"> </w:t>
            </w:r>
            <w:r>
              <w:rPr>
                <w:color w:val="000000" w:themeColor="text1"/>
                <w:vertAlign w:val="subscript"/>
              </w:rPr>
              <w:t xml:space="preserve">1642 </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«Развитие образования» 2013 - 2020 годы»,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w:t>
            </w:r>
            <w:r>
              <w:rPr>
                <w:color w:val="000000" w:themeColor="text1"/>
              </w:rPr>
              <w:t xml:space="preserve"> </w:t>
            </w:r>
            <w:r>
              <w:rPr>
                <w:color w:val="000000" w:themeColor="text1"/>
                <w:vertAlign w:val="subscript"/>
              </w:rPr>
              <w:t>№ 1710</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государственной программы Российской Федерации «Развитие транспортной системы», утвержденной постановлением Правительства</w:t>
            </w:r>
            <w:r>
              <w:rPr>
                <w:color w:val="000000" w:themeColor="text1"/>
              </w:rPr>
              <w:t xml:space="preserve"> </w:t>
            </w:r>
            <w:r>
              <w:rPr>
                <w:color w:val="000000" w:themeColor="text1"/>
                <w:vertAlign w:val="subscript"/>
              </w:rPr>
              <w:t>Российской Федерации от</w:t>
            </w:r>
            <w:r>
              <w:rPr>
                <w:color w:val="000000" w:themeColor="text1"/>
              </w:rPr>
              <w:t xml:space="preserve"> </w:t>
            </w:r>
            <w:r>
              <w:rPr>
                <w:color w:val="000000" w:themeColor="text1"/>
                <w:vertAlign w:val="subscript"/>
              </w:rPr>
              <w:t>20 декабря 2017 г.</w:t>
            </w:r>
            <w:r>
              <w:rPr>
                <w:color w:val="000000" w:themeColor="text1"/>
              </w:rPr>
              <w:t xml:space="preserve"> </w:t>
            </w:r>
            <w:r>
              <w:rPr>
                <w:color w:val="000000" w:themeColor="text1"/>
                <w:vertAlign w:val="subscript"/>
              </w:rPr>
              <w:t>№ 1596</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«Развитие транспортной системы»,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Государственной программы развития сельского хозяйства и регулирования рынков сельскохозяйственной продукции, сырья продовольствия 2013 - 2020 годы, утвержденной постановлением Правительства Российской Федерации</w:t>
            </w:r>
            <w:r>
              <w:rPr>
                <w:color w:val="000000" w:themeColor="text1"/>
              </w:rPr>
              <w:t xml:space="preserve"> </w:t>
            </w:r>
            <w:r>
              <w:rPr>
                <w:color w:val="000000" w:themeColor="text1"/>
                <w:vertAlign w:val="subscript"/>
              </w:rPr>
              <w:t>от 14 июля</w:t>
            </w:r>
            <w:r>
              <w:rPr>
                <w:color w:val="000000" w:themeColor="text1"/>
              </w:rPr>
              <w:t xml:space="preserve"> </w:t>
            </w:r>
            <w:r>
              <w:rPr>
                <w:color w:val="000000" w:themeColor="text1"/>
                <w:vertAlign w:val="subscript"/>
              </w:rPr>
              <w:t>2012 г. № 717</w:t>
            </w:r>
          </w:p>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программе развития сельского хозяйства и регулирования рынков сельскохозяйственной продукции, сырья и продовольствия 2013 - 2020 годы»;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официального статистического учета;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социально-экономическое развитие приоритетных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w:t>
            </w:r>
            <w:r>
              <w:rPr>
                <w:color w:val="000000" w:themeColor="text1"/>
              </w:rPr>
              <w:t xml:space="preserve"> </w:t>
            </w:r>
            <w:r>
              <w:rPr>
                <w:color w:val="000000" w:themeColor="text1"/>
                <w:vertAlign w:val="subscript"/>
              </w:rPr>
              <w:t>кадастра</w:t>
            </w:r>
            <w:r>
              <w:rPr>
                <w:color w:val="000000" w:themeColor="text1"/>
              </w:rPr>
              <w:t xml:space="preserve"> </w:t>
            </w:r>
            <w:r>
              <w:rPr>
                <w:color w:val="000000" w:themeColor="text1"/>
                <w:vertAlign w:val="subscript"/>
              </w:rPr>
              <w:t>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осуществляющий функции по выработке государственной политики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нормативно-</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правовому регулированию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в сфере внешней и</w:t>
            </w:r>
            <w:r>
              <w:rPr>
                <w:color w:val="000000" w:themeColor="text1"/>
              </w:rPr>
              <w:t xml:space="preserve"> </w:t>
            </w:r>
            <w:r>
              <w:rPr>
                <w:color w:val="000000" w:themeColor="text1"/>
                <w:vertAlign w:val="subscript"/>
              </w:rPr>
              <w:t>внутренней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w:t>
            </w:r>
            <w:r>
              <w:rPr>
                <w:color w:val="000000" w:themeColor="text1"/>
              </w:rPr>
              <w:t xml:space="preserve"> </w:t>
            </w:r>
            <w:r>
              <w:rPr>
                <w:color w:val="000000" w:themeColor="text1"/>
                <w:vertAlign w:val="subscript"/>
              </w:rPr>
              <w:t>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w:t>
            </w:r>
            <w:r>
              <w:rPr>
                <w:color w:val="000000" w:themeColor="text1"/>
              </w:rPr>
              <w:t xml:space="preserve"> </w:t>
            </w:r>
            <w:r>
              <w:rPr>
                <w:color w:val="000000" w:themeColor="text1"/>
                <w:vertAlign w:val="subscript"/>
              </w:rPr>
              <w:t>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местные</w:t>
            </w:r>
            <w:r>
              <w:rPr>
                <w:color w:val="000000" w:themeColor="text1"/>
              </w:rPr>
              <w:t xml:space="preserve"> </w:t>
            </w:r>
            <w:r>
              <w:rPr>
                <w:color w:val="000000" w:themeColor="text1"/>
                <w:vertAlign w:val="subscript"/>
              </w:rPr>
              <w:t>администрации закрытых административно-территориальных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w:t>
            </w:r>
            <w:r>
              <w:rPr>
                <w:color w:val="000000" w:themeColor="text1"/>
              </w:rPr>
              <w:t xml:space="preserve"> </w:t>
            </w:r>
            <w:r>
              <w:rPr>
                <w:color w:val="000000" w:themeColor="text1"/>
                <w:vertAlign w:val="subscript"/>
              </w:rPr>
              <w:t>г. Байконур;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w:t>
            </w:r>
            <w:r>
              <w:rPr>
                <w:color w:val="000000" w:themeColor="text1"/>
              </w:rPr>
              <w:t xml:space="preserve"> </w:t>
            </w:r>
            <w:r>
              <w:rPr>
                <w:color w:val="000000" w:themeColor="text1"/>
                <w:vertAlign w:val="subscript"/>
              </w:rPr>
              <w:t>учредителя;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доходов федерального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бюджета – федеральные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власти (федеральные государственные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средств</w:t>
            </w:r>
            <w:r>
              <w:rPr>
                <w:color w:val="000000" w:themeColor="text1"/>
              </w:rPr>
              <w:t xml:space="preserve"> </w:t>
            </w:r>
            <w:r>
              <w:rPr>
                <w:color w:val="000000" w:themeColor="text1"/>
                <w:vertAlign w:val="subscript"/>
              </w:rPr>
              <w:t>федерального</w:t>
            </w:r>
            <w:r>
              <w:rPr>
                <w:color w:val="000000" w:themeColor="text1"/>
              </w:rPr>
              <w:t xml:space="preserve"> </w:t>
            </w:r>
            <w:r>
              <w:rPr>
                <w:color w:val="000000" w:themeColor="text1"/>
                <w:vertAlign w:val="subscript"/>
              </w:rPr>
              <w:t>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распорядители и (или)</w:t>
            </w:r>
            <w:r>
              <w:rPr>
                <w:color w:val="000000" w:themeColor="text1"/>
              </w:rPr>
              <w:t xml:space="preserve"> </w:t>
            </w:r>
            <w:r>
              <w:rPr>
                <w:color w:val="000000" w:themeColor="text1"/>
                <w:vertAlign w:val="subscript"/>
              </w:rPr>
              <w:t>получатели средств</w:t>
            </w:r>
            <w:r>
              <w:rPr>
                <w:color w:val="000000" w:themeColor="text1"/>
              </w:rPr>
              <w:t xml:space="preserve"> </w:t>
            </w: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w:t>
            </w:r>
            <w:r>
              <w:rPr>
                <w:color w:val="000000" w:themeColor="text1"/>
              </w:rPr>
              <w:t xml:space="preserve"> </w:t>
            </w:r>
            <w:r>
              <w:rPr>
                <w:color w:val="000000" w:themeColor="text1"/>
                <w:vertAlign w:val="subscript"/>
              </w:rPr>
              <w:t>бюджетные и автономные</w:t>
            </w:r>
            <w:r>
              <w:rPr>
                <w:color w:val="000000" w:themeColor="text1"/>
              </w:rPr>
              <w:t xml:space="preserve"> </w:t>
            </w: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w:t>
            </w:r>
            <w:r>
              <w:rPr>
                <w:color w:val="000000" w:themeColor="text1"/>
              </w:rPr>
              <w:t xml:space="preserve"> </w:t>
            </w:r>
            <w:r>
              <w:rPr>
                <w:color w:val="000000" w:themeColor="text1"/>
                <w:vertAlign w:val="subscript"/>
              </w:rPr>
              <w:t>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r>
              <w:rPr>
                <w:color w:val="000000" w:themeColor="text1"/>
              </w:rPr>
              <w:t xml:space="preserve"> </w:t>
            </w:r>
            <w:r>
              <w:rPr>
                <w:color w:val="000000" w:themeColor="text1"/>
                <w:vertAlign w:val="subscript"/>
              </w:rPr>
              <w:t>не являющиеся федеральными</w:t>
            </w:r>
            <w:r>
              <w:rPr>
                <w:color w:val="000000" w:themeColor="text1"/>
              </w:rPr>
              <w:t xml:space="preserve"> </w:t>
            </w:r>
            <w:r>
              <w:rPr>
                <w:color w:val="000000" w:themeColor="text1"/>
                <w:vertAlign w:val="subscript"/>
              </w:rPr>
              <w:t>бюджетными и автономными</w:t>
            </w:r>
            <w:r>
              <w:rPr>
                <w:color w:val="000000" w:themeColor="text1"/>
              </w:rPr>
              <w:t xml:space="preserve"> </w:t>
            </w:r>
            <w:r>
              <w:rPr>
                <w:color w:val="000000" w:themeColor="text1"/>
                <w:vertAlign w:val="subscript"/>
              </w:rPr>
              <w:t>учреждениями;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участвующие в мобилизационной подготовке</w:t>
            </w:r>
          </w:p>
          <w:p w:rsidR="00EE11CC" w:rsidRDefault="005039BF">
            <w:pPr>
              <w:pStyle w:val="afa"/>
              <w:spacing w:before="0" w:beforeAutospacing="0" w:after="0" w:afterAutospacing="0"/>
              <w:jc w:val="center"/>
              <w:rPr>
                <w:color w:val="000000" w:themeColor="text1"/>
              </w:rPr>
            </w:pPr>
            <w:r>
              <w:rPr>
                <w:color w:val="000000" w:themeColor="text1"/>
                <w:vertAlign w:val="subscript"/>
              </w:rPr>
              <w:t>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неправительственные организации, участвующие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развитии институтов гражданского общества;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индивидуальные предприниматели;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физические лица - 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товаров, работ, услуг;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антимонопольная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распорядитель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 ответственный за реализацию мероприятий государственной программы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рамках которых планируется предоставление субсидии;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распорядитель средств федерального бюджета, наделенный в установленном порядке полномочиями в соответствующей сфере ведения;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100 процентов акций (долей) которых принадлежит</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распорядитель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 ответственный за реализацию мероприятий государственной программы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рамках которых планируется предоставление субсидии;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распорядитель средств федерального бюджета, наделенный в установленном порядке полномочиями в соответствующей сфере ведения;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государственные корпорации (компании);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антимонопольная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государственной власти,</w:t>
            </w:r>
            <w:r>
              <w:rPr>
                <w:color w:val="000000" w:themeColor="text1"/>
              </w:rPr>
              <w:t xml:space="preserve"> </w:t>
            </w:r>
            <w:r>
              <w:rPr>
                <w:color w:val="000000" w:themeColor="text1"/>
                <w:vertAlign w:val="subscript"/>
              </w:rPr>
              <w:t>ответственный</w:t>
            </w:r>
            <w:r>
              <w:rPr>
                <w:color w:val="000000" w:themeColor="text1"/>
              </w:rPr>
              <w:t xml:space="preserve"> </w:t>
            </w:r>
            <w:r>
              <w:rPr>
                <w:color w:val="000000" w:themeColor="text1"/>
                <w:vertAlign w:val="subscript"/>
              </w:rPr>
              <w:t>за реализацию мероприятия государственной программы Российской Федерации, предусматривающего строительство (реконструкцию,</w:t>
            </w:r>
            <w:r>
              <w:rPr>
                <w:color w:val="000000" w:themeColor="text1"/>
              </w:rPr>
              <w:t xml:space="preserve"> </w:t>
            </w:r>
            <w:r>
              <w:rPr>
                <w:color w:val="000000" w:themeColor="text1"/>
                <w:vertAlign w:val="subscript"/>
              </w:rPr>
              <w:t>в том числе с элементами реставрации, техническое перевооружение) объекта капитального строительства и (или) приобретение объекта недвижимого имущества;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государственной власти (государственный орган), в сфере деятельности которого будет функционировать создаваемый объект капитального строительства и (или) приобретаемый объект недвижимого имущества;</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юридические лица,</w:t>
            </w:r>
            <w:r>
              <w:rPr>
                <w:color w:val="000000" w:themeColor="text1"/>
              </w:rPr>
              <w:t xml:space="preserve"> </w:t>
            </w:r>
            <w:r>
              <w:rPr>
                <w:color w:val="000000" w:themeColor="text1"/>
                <w:vertAlign w:val="subscript"/>
              </w:rPr>
              <w:t>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министерства, федеральные службы и федеральные агентства, руководство деятельностью которых осуществляет Президент Российской Федерации или Правительство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Конституционный Суд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 Верховный Суд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 Президента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Правительственная комиссия по бюджетным проектировкам на очередной финансовый год и плановый период;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подкомиссия по планированию бюджетных ассигнований на обеспечение функционирования Президента</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Центральная избирательная комиссия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Российской Федерации;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Генеральная прокуратура Российской Федерации; Следственный комитет Российской Федерации; государственная корпорация 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Уполномоченный по правам человека 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источников финансирования дефицита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Предложение четвертое абзаца двадцать восьмого подпункта «в» пункта 10(1)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26 июня 1995 г. </w:t>
            </w:r>
          </w:p>
          <w:p w:rsidR="00EE11CC" w:rsidRDefault="005039BF">
            <w:pPr>
              <w:jc w:val="center"/>
              <w:rPr>
                <w:rFonts w:eastAsia="Calibri"/>
                <w:vertAlign w:val="subscript"/>
              </w:rPr>
            </w:pPr>
            <w:r>
              <w:rPr>
                <w:rFonts w:eastAsia="Calibri"/>
                <w:vertAlign w:val="subscript"/>
              </w:rPr>
              <w:t xml:space="preserve">№ 594 </w:t>
            </w:r>
          </w:p>
          <w:p w:rsidR="00EE11CC" w:rsidRDefault="005039BF">
            <w:pPr>
              <w:jc w:val="center"/>
              <w:rPr>
                <w:rFonts w:eastAsia="Calibri"/>
                <w:vertAlign w:val="subscript"/>
              </w:rPr>
            </w:pPr>
            <w:r>
              <w:rPr>
                <w:rFonts w:eastAsia="Calibri"/>
                <w:vertAlign w:val="subscript"/>
              </w:rPr>
              <w:t xml:space="preserve">«О реализации Федерального закона </w:t>
            </w:r>
          </w:p>
          <w:p w:rsidR="00EE11CC" w:rsidRDefault="005039BF">
            <w:pPr>
              <w:jc w:val="center"/>
              <w:rPr>
                <w:rFonts w:eastAsia="Calibri"/>
                <w:vertAlign w:val="subscript"/>
              </w:rPr>
            </w:pPr>
            <w:r>
              <w:rPr>
                <w:rFonts w:eastAsia="Calibri"/>
                <w:vertAlign w:val="subscript"/>
              </w:rPr>
              <w:t xml:space="preserve">«О поставках продукции для федеральных государственных нужд» </w:t>
            </w:r>
          </w:p>
          <w:p w:rsidR="00EE11CC" w:rsidRDefault="005039BF">
            <w:pPr>
              <w:jc w:val="center"/>
              <w:rPr>
                <w:rFonts w:eastAsia="Calibri"/>
                <w:vertAlign w:val="subscript"/>
              </w:rPr>
            </w:pPr>
            <w:r>
              <w:rPr>
                <w:rFonts w:eastAsia="Calibri"/>
                <w:vertAlign w:val="subscript"/>
              </w:rPr>
              <w:t>(далее – Порядок);</w:t>
            </w:r>
          </w:p>
          <w:p w:rsidR="00EE11CC" w:rsidRDefault="005039BF">
            <w:pPr>
              <w:jc w:val="center"/>
              <w:rPr>
                <w:rFonts w:eastAsia="Calibri"/>
                <w:vertAlign w:val="subscript"/>
              </w:rPr>
            </w:pPr>
            <w:r>
              <w:rPr>
                <w:rFonts w:eastAsia="Calibri"/>
                <w:vertAlign w:val="subscript"/>
              </w:rPr>
              <w:t>предложение четвертое абзаца двадцать девятого подпункта «в» пункта 10(1) Порядка;</w:t>
            </w:r>
          </w:p>
          <w:p w:rsidR="00EE11CC" w:rsidRDefault="005039BF">
            <w:pPr>
              <w:jc w:val="center"/>
              <w:rPr>
                <w:rFonts w:eastAsia="Calibri"/>
                <w:vertAlign w:val="subscript"/>
              </w:rPr>
            </w:pPr>
            <w:r>
              <w:rPr>
                <w:rFonts w:eastAsia="Calibri"/>
                <w:vertAlign w:val="subscript"/>
              </w:rPr>
              <w:t>предложение третье абзаца тридцатого подпункта «в» пункта 10(1) Порядка;</w:t>
            </w:r>
          </w:p>
          <w:p w:rsidR="00EE11CC" w:rsidRDefault="005039BF">
            <w:pPr>
              <w:jc w:val="center"/>
              <w:rPr>
                <w:rFonts w:eastAsia="Calibri"/>
                <w:vertAlign w:val="subscript"/>
              </w:rPr>
            </w:pPr>
            <w:r>
              <w:rPr>
                <w:rFonts w:eastAsia="Calibri"/>
                <w:vertAlign w:val="subscript"/>
              </w:rPr>
              <w:t>предложение третье абзаца тридцать первого подпункта «в» пункта 10(1) Порядка;</w:t>
            </w:r>
          </w:p>
          <w:p w:rsidR="00EE11CC" w:rsidRDefault="005039BF">
            <w:pPr>
              <w:jc w:val="center"/>
              <w:rPr>
                <w:rFonts w:eastAsia="Calibri"/>
                <w:vertAlign w:val="subscript"/>
              </w:rPr>
            </w:pPr>
            <w:r>
              <w:rPr>
                <w:rFonts w:eastAsia="Calibri"/>
                <w:vertAlign w:val="subscript"/>
              </w:rPr>
              <w:t>абзац тридцать третий подпункта «в» пункта 10(1) Порядка;</w:t>
            </w:r>
          </w:p>
          <w:p w:rsidR="00EE11CC" w:rsidRDefault="005039BF">
            <w:pPr>
              <w:jc w:val="center"/>
              <w:rPr>
                <w:rFonts w:eastAsia="Calibri"/>
                <w:vertAlign w:val="subscript"/>
              </w:rPr>
            </w:pPr>
            <w:r>
              <w:rPr>
                <w:rFonts w:eastAsia="Calibri"/>
                <w:vertAlign w:val="subscript"/>
              </w:rPr>
              <w:t>абзац двадцать девятый подпункта «д»</w:t>
            </w:r>
          </w:p>
          <w:p w:rsidR="00EE11CC" w:rsidRDefault="005039BF">
            <w:pPr>
              <w:jc w:val="center"/>
              <w:rPr>
                <w:rFonts w:eastAsia="Calibri"/>
                <w:vertAlign w:val="subscript"/>
              </w:rPr>
            </w:pPr>
            <w:r>
              <w:rPr>
                <w:rFonts w:eastAsia="Calibri"/>
                <w:vertAlign w:val="subscript"/>
              </w:rPr>
              <w:t>пункта 10(1) Порядка;</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Абзац первый пункта 16</w:t>
            </w:r>
          </w:p>
          <w:p w:rsidR="00EE11CC" w:rsidRDefault="005039BF">
            <w:pPr>
              <w:jc w:val="center"/>
              <w:rPr>
                <w:rFonts w:eastAsia="Calibri"/>
                <w:vertAlign w:val="subscript"/>
              </w:rPr>
            </w:pPr>
            <w:r>
              <w:rPr>
                <w:rFonts w:eastAsia="Calibri"/>
                <w:vertAlign w:val="subscript"/>
              </w:rPr>
              <w:t xml:space="preserve">Правил формирования и реализации федеральной адресной инвестиционной программы,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13 сентября 2010 г. </w:t>
            </w:r>
          </w:p>
          <w:p w:rsidR="00EE11CC" w:rsidRDefault="005039BF">
            <w:pPr>
              <w:jc w:val="center"/>
              <w:rPr>
                <w:rFonts w:eastAsia="Calibri"/>
                <w:vertAlign w:val="subscript"/>
              </w:rPr>
            </w:pPr>
            <w:r>
              <w:rPr>
                <w:rFonts w:eastAsia="Calibri"/>
                <w:vertAlign w:val="subscript"/>
              </w:rPr>
              <w:t xml:space="preserve">№ 716 </w:t>
            </w:r>
          </w:p>
          <w:p w:rsidR="00EE11CC" w:rsidRDefault="005039BF">
            <w:pPr>
              <w:jc w:val="center"/>
              <w:rPr>
                <w:rFonts w:eastAsia="Calibri"/>
                <w:vertAlign w:val="subscript"/>
              </w:rPr>
            </w:pPr>
            <w:r>
              <w:rPr>
                <w:rFonts w:eastAsia="Calibri"/>
                <w:vertAlign w:val="subscript"/>
              </w:rPr>
              <w:t>«Об утверждении Правил формирования и реализации федеральной адресной инвестиционной программы»</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Подпункт «д» пункта 17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«н» пункта 17 Правил;</w:t>
            </w:r>
          </w:p>
          <w:p w:rsidR="00EE11CC" w:rsidRDefault="005039BF">
            <w:pPr>
              <w:jc w:val="center"/>
              <w:rPr>
                <w:rFonts w:eastAsia="Calibri"/>
                <w:vertAlign w:val="subscript"/>
              </w:rPr>
            </w:pPr>
            <w:r>
              <w:rPr>
                <w:rFonts w:eastAsia="Calibri"/>
                <w:vertAlign w:val="subscript"/>
              </w:rPr>
              <w:t>абзац первый пункта 22</w:t>
            </w:r>
          </w:p>
          <w:p w:rsidR="00EE11CC" w:rsidRDefault="005039BF">
            <w:pPr>
              <w:jc w:val="center"/>
              <w:rPr>
                <w:rFonts w:eastAsia="Calibri"/>
                <w:vertAlign w:val="subscript"/>
              </w:rPr>
            </w:pPr>
            <w:r>
              <w:rPr>
                <w:rFonts w:eastAsia="Calibri"/>
                <w:vertAlign w:val="subscript"/>
              </w:rPr>
              <w:t>Правил</w:t>
            </w: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Пункты 40, 41 Положения о проведении публичного технологического и ценового аудита крупных инвестиционных проектов с государственным участием, утвержденном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апреля 2013 г. </w:t>
            </w:r>
          </w:p>
          <w:p w:rsidR="00EE11CC" w:rsidRDefault="005039BF">
            <w:pPr>
              <w:jc w:val="center"/>
              <w:rPr>
                <w:rFonts w:eastAsia="Calibri"/>
                <w:vertAlign w:val="subscript"/>
              </w:rPr>
            </w:pPr>
            <w:r>
              <w:rPr>
                <w:rFonts w:eastAsia="Calibri"/>
                <w:vertAlign w:val="subscript"/>
              </w:rPr>
              <w:t xml:space="preserve">№ 382 </w:t>
            </w:r>
          </w:p>
          <w:p w:rsidR="00EE11CC" w:rsidRDefault="005039BF">
            <w:pPr>
              <w:jc w:val="center"/>
              <w:rPr>
                <w:rFonts w:eastAsia="Calibri"/>
                <w:vertAlign w:val="subscript"/>
              </w:rPr>
            </w:pPr>
            <w:r>
              <w:rPr>
                <w:rFonts w:eastAsia="Calibri"/>
                <w:vertAlign w:val="subscript"/>
              </w:rPr>
              <w:t>«О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Положение);</w:t>
            </w:r>
          </w:p>
          <w:p w:rsidR="00EE11CC" w:rsidRDefault="005039BF">
            <w:pPr>
              <w:jc w:val="center"/>
              <w:rPr>
                <w:rFonts w:eastAsia="Calibri"/>
                <w:vertAlign w:val="subscript"/>
              </w:rPr>
            </w:pPr>
            <w:r>
              <w:rPr>
                <w:rFonts w:eastAsia="Calibri"/>
                <w:vertAlign w:val="subscript"/>
              </w:rPr>
              <w:t>абзац второй пункта 42 Положения;</w:t>
            </w:r>
          </w:p>
          <w:p w:rsidR="00EE11CC" w:rsidRDefault="005039BF">
            <w:pPr>
              <w:jc w:val="center"/>
              <w:rPr>
                <w:rFonts w:eastAsia="Calibri"/>
                <w:vertAlign w:val="subscript"/>
              </w:rPr>
            </w:pPr>
            <w:r>
              <w:rPr>
                <w:rFonts w:eastAsia="Calibri"/>
                <w:vertAlign w:val="subscript"/>
              </w:rPr>
              <w:t>абзац третий пункта 46 Положения</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четвертый пункта 46 Положения;</w:t>
            </w:r>
          </w:p>
          <w:p w:rsidR="00EE11CC" w:rsidRDefault="005039BF">
            <w:pPr>
              <w:jc w:val="center"/>
              <w:rPr>
                <w:rFonts w:eastAsia="Calibri"/>
                <w:vertAlign w:val="subscript"/>
              </w:rPr>
            </w:pPr>
            <w:r>
              <w:rPr>
                <w:rFonts w:eastAsia="Calibri"/>
                <w:vertAlign w:val="subscript"/>
              </w:rPr>
              <w:t>пункты 51, 52, 54, 55 Положения</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«г» пункта 4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24 октября </w:t>
            </w:r>
          </w:p>
          <w:p w:rsidR="00EE11CC" w:rsidRDefault="005039BF">
            <w:pPr>
              <w:jc w:val="center"/>
              <w:rPr>
                <w:rFonts w:eastAsia="Calibri"/>
                <w:vertAlign w:val="subscript"/>
              </w:rPr>
            </w:pPr>
            <w:r>
              <w:rPr>
                <w:rFonts w:eastAsia="Calibri"/>
                <w:vertAlign w:val="subscript"/>
              </w:rPr>
              <w:t xml:space="preserve">2013 г. № 941 </w:t>
            </w:r>
          </w:p>
          <w:p w:rsidR="00EE11CC" w:rsidRDefault="005039BF">
            <w:pPr>
              <w:jc w:val="center"/>
              <w:rPr>
                <w:rFonts w:eastAsia="Calibri"/>
                <w:vertAlign w:val="subscript"/>
              </w:rPr>
            </w:pPr>
            <w:r>
              <w:rPr>
                <w:rFonts w:eastAsia="Calibri"/>
                <w:vertAlign w:val="subscript"/>
              </w:rPr>
              <w: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восьмой пункта 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сентября 2014 г. </w:t>
            </w:r>
          </w:p>
          <w:p w:rsidR="00EE11CC" w:rsidRDefault="005039BF">
            <w:pPr>
              <w:jc w:val="center"/>
              <w:rPr>
                <w:rFonts w:eastAsia="Calibri"/>
                <w:vertAlign w:val="subscript"/>
              </w:rPr>
            </w:pPr>
            <w:r>
              <w:rPr>
                <w:rFonts w:eastAsia="Calibri"/>
                <w:vertAlign w:val="subscript"/>
              </w:rPr>
              <w:t xml:space="preserve">№ 999 </w:t>
            </w:r>
          </w:p>
          <w:p w:rsidR="00EE11CC" w:rsidRDefault="005039BF">
            <w:pPr>
              <w:jc w:val="center"/>
              <w:rPr>
                <w:rFonts w:eastAsia="Calibri"/>
                <w:vertAlign w:val="subscript"/>
              </w:rPr>
            </w:pPr>
            <w:r>
              <w:rPr>
                <w:rFonts w:eastAsia="Calibri"/>
                <w:vertAlign w:val="subscript"/>
              </w:rPr>
              <w:t>«О формировании, предоставлении и распределении субсидий из федерального бюджета бюджетам субъектов Российской Федерации»</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«в» пункта 4 требований к договорам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15 февраля 2017 г. </w:t>
            </w:r>
          </w:p>
          <w:p w:rsidR="00EE11CC" w:rsidRDefault="005039BF">
            <w:pPr>
              <w:jc w:val="center"/>
              <w:rPr>
                <w:rFonts w:eastAsia="Calibri"/>
                <w:vertAlign w:val="subscript"/>
              </w:rPr>
            </w:pPr>
            <w:r>
              <w:rPr>
                <w:rFonts w:eastAsia="Calibri"/>
                <w:vertAlign w:val="subscript"/>
              </w:rPr>
              <w:t xml:space="preserve">№ 190 </w:t>
            </w:r>
          </w:p>
          <w:p w:rsidR="00EE11CC" w:rsidRDefault="005039BF">
            <w:pPr>
              <w:jc w:val="center"/>
              <w:rPr>
                <w:rFonts w:eastAsia="Calibri"/>
                <w:vertAlign w:val="subscript"/>
              </w:rPr>
            </w:pPr>
            <w:r>
              <w:rPr>
                <w:rFonts w:eastAsia="Calibri"/>
                <w:vertAlign w:val="subscript"/>
              </w:rPr>
              <w:t>«О требованиях к договорам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 и об изменении и признании утратившими силу некоторых актов Правительства Российской Федерации»</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четвертый пункта 16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12 октября 2017 г. </w:t>
            </w:r>
          </w:p>
          <w:p w:rsidR="00EE11CC" w:rsidRDefault="005039BF">
            <w:pPr>
              <w:jc w:val="center"/>
              <w:rPr>
                <w:rFonts w:eastAsia="Calibri"/>
                <w:vertAlign w:val="subscript"/>
              </w:rPr>
            </w:pPr>
            <w:r>
              <w:rPr>
                <w:rFonts w:eastAsia="Calibri"/>
                <w:vertAlign w:val="subscript"/>
              </w:rPr>
              <w:t xml:space="preserve">№ 1242 </w:t>
            </w:r>
          </w:p>
          <w:p w:rsidR="00EE11CC" w:rsidRDefault="005039BF">
            <w:pPr>
              <w:jc w:val="center"/>
              <w:rPr>
                <w:rFonts w:eastAsia="Calibri"/>
                <w:vertAlign w:val="subscript"/>
              </w:rPr>
            </w:pPr>
            <w:r>
              <w:rPr>
                <w:rFonts w:eastAsia="Calibri"/>
                <w:vertAlign w:val="subscript"/>
              </w:rPr>
              <w:t>«О разработке, реализации и об оценке эффективности отдельных государственных программ Российской Федерации</w:t>
            </w: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«в» пункта 18 Положения о мерах по обеспечению исполнения федерального бюджета, утвержденного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9 декабря 2017 г. </w:t>
            </w:r>
          </w:p>
          <w:p w:rsidR="00EE11CC" w:rsidRDefault="005039BF">
            <w:pPr>
              <w:jc w:val="center"/>
              <w:rPr>
                <w:rFonts w:eastAsia="Calibri"/>
                <w:vertAlign w:val="subscript"/>
              </w:rPr>
            </w:pPr>
            <w:r>
              <w:rPr>
                <w:rFonts w:eastAsia="Calibri"/>
                <w:vertAlign w:val="subscript"/>
              </w:rPr>
              <w:t>№ 1496 «О мерах по обеспечению исполнения федерального бюджета»</w:t>
            </w:r>
          </w:p>
          <w:p w:rsidR="00EE11CC" w:rsidRDefault="00EE11CC">
            <w:pP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«г» пункта 5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29 декабря 2017 г. </w:t>
            </w:r>
          </w:p>
          <w:p w:rsidR="00EE11CC" w:rsidRDefault="005039BF">
            <w:pPr>
              <w:jc w:val="center"/>
              <w:rPr>
                <w:rFonts w:eastAsia="Calibri"/>
                <w:vertAlign w:val="subscript"/>
              </w:rPr>
            </w:pPr>
            <w:r>
              <w:rPr>
                <w:rFonts w:eastAsia="Calibri"/>
                <w:vertAlign w:val="subscript"/>
              </w:rPr>
              <w:t xml:space="preserve">№ 1688 </w:t>
            </w:r>
          </w:p>
          <w:p w:rsidR="00EE11CC" w:rsidRDefault="005039BF">
            <w:pPr>
              <w:jc w:val="center"/>
              <w:rPr>
                <w:rFonts w:eastAsia="Calibri"/>
                <w:vertAlign w:val="subscript"/>
              </w:rPr>
            </w:pPr>
            <w:r>
              <w:rPr>
                <w:rFonts w:eastAsia="Calibri"/>
                <w:vertAlign w:val="subscript"/>
              </w:rPr>
              <w:t>«Об утверждении Правил принятия решения о предоставлении субсидий из федерального бюджета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«в» пункта 5 Правил принятия решений о предоставлении из федерального бюджета субсидий государственным корпорациям (компаниям), публично-правовым компаниям,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29 декабря 2017 г. </w:t>
            </w:r>
          </w:p>
          <w:p w:rsidR="00EE11CC" w:rsidRDefault="005039BF">
            <w:pPr>
              <w:jc w:val="center"/>
              <w:rPr>
                <w:rFonts w:eastAsia="Calibri"/>
                <w:vertAlign w:val="subscript"/>
              </w:rPr>
            </w:pPr>
            <w:r>
              <w:rPr>
                <w:rFonts w:eastAsia="Calibri"/>
                <w:vertAlign w:val="subscript"/>
              </w:rPr>
              <w:t xml:space="preserve">№ 1691 </w:t>
            </w:r>
          </w:p>
          <w:p w:rsidR="00EE11CC" w:rsidRDefault="005039BF">
            <w:pPr>
              <w:jc w:val="center"/>
              <w:rPr>
                <w:rFonts w:eastAsia="Calibri"/>
                <w:vertAlign w:val="subscript"/>
              </w:rPr>
            </w:pPr>
            <w:r>
              <w:rPr>
                <w:rFonts w:eastAsia="Calibri"/>
                <w:vertAlign w:val="subscript"/>
              </w:rPr>
              <w:t>«О порядке принятия решений о предоставлении из федерального бюджета субсидий государственным корпорациям (компаниям), публично-правовым компаниям»</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Подпункт «г»</w:t>
            </w:r>
          </w:p>
          <w:p w:rsidR="00EE11CC" w:rsidRDefault="005039BF">
            <w:pPr>
              <w:jc w:val="center"/>
              <w:rPr>
                <w:rFonts w:eastAsia="Calibri"/>
                <w:vertAlign w:val="subscript"/>
              </w:rPr>
            </w:pPr>
            <w:r>
              <w:rPr>
                <w:rFonts w:eastAsia="Calibri"/>
                <w:vertAlign w:val="subscript"/>
              </w:rPr>
              <w:t xml:space="preserve">пункта 5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29 декабря 2017 г. </w:t>
            </w:r>
          </w:p>
          <w:p w:rsidR="00EE11CC" w:rsidRDefault="005039BF">
            <w:pPr>
              <w:jc w:val="center"/>
              <w:rPr>
                <w:rFonts w:eastAsia="Calibri"/>
                <w:vertAlign w:val="subscript"/>
              </w:rPr>
            </w:pPr>
            <w:r>
              <w:rPr>
                <w:rFonts w:eastAsia="Calibri"/>
                <w:vertAlign w:val="subscript"/>
              </w:rPr>
              <w:t xml:space="preserve">№ 1692 </w:t>
            </w:r>
          </w:p>
          <w:p w:rsidR="00EE11CC" w:rsidRDefault="005039BF">
            <w:pPr>
              <w:jc w:val="center"/>
              <w:rPr>
                <w:rFonts w:eastAsia="Calibri"/>
                <w:vertAlign w:val="subscript"/>
              </w:rPr>
            </w:pPr>
            <w:r>
              <w:rPr>
                <w:rFonts w:eastAsia="Calibri"/>
                <w:vertAlign w:val="subscript"/>
              </w:rPr>
              <w: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Подпункт «к» пункта 4</w:t>
            </w:r>
          </w:p>
          <w:p w:rsidR="00EE11CC" w:rsidRDefault="005039BF">
            <w:pPr>
              <w:jc w:val="center"/>
              <w:rPr>
                <w:rFonts w:eastAsia="Calibri"/>
                <w:vertAlign w:val="subscript"/>
              </w:rPr>
            </w:pPr>
            <w:r>
              <w:rPr>
                <w:rFonts w:eastAsia="Calibri"/>
                <w:vertAlign w:val="subscript"/>
              </w:rPr>
              <w:t xml:space="preserve">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24 марта </w:t>
            </w:r>
          </w:p>
          <w:p w:rsidR="00EE11CC" w:rsidRDefault="005039BF">
            <w:pPr>
              <w:jc w:val="center"/>
              <w:rPr>
                <w:rFonts w:eastAsia="Calibri"/>
                <w:vertAlign w:val="subscript"/>
              </w:rPr>
            </w:pPr>
            <w:r>
              <w:rPr>
                <w:rFonts w:eastAsia="Calibri"/>
                <w:vertAlign w:val="subscript"/>
              </w:rPr>
              <w:t xml:space="preserve">2018 г. </w:t>
            </w:r>
          </w:p>
          <w:p w:rsidR="00EE11CC" w:rsidRDefault="005039BF">
            <w:pPr>
              <w:jc w:val="center"/>
              <w:rPr>
                <w:rFonts w:eastAsia="Calibri"/>
                <w:vertAlign w:val="subscript"/>
              </w:rPr>
            </w:pPr>
            <w:r>
              <w:rPr>
                <w:rFonts w:eastAsia="Calibri"/>
                <w:vertAlign w:val="subscript"/>
              </w:rPr>
              <w:t xml:space="preserve">№ 326 </w:t>
            </w:r>
          </w:p>
          <w:p w:rsidR="00EE11CC" w:rsidRDefault="005039BF">
            <w:pPr>
              <w:jc w:val="center"/>
              <w:rPr>
                <w:rFonts w:eastAsia="Calibri"/>
                <w:vertAlign w:val="subscript"/>
              </w:rPr>
            </w:pPr>
            <w:r>
              <w:rPr>
                <w:rFonts w:eastAsia="Calibri"/>
                <w:vertAlign w:val="subscript"/>
              </w:rPr>
              <w:t>«Об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абзац третий подпункта «а» пункта 36</w:t>
            </w:r>
          </w:p>
          <w:p w:rsidR="00EE11CC" w:rsidRDefault="005039BF">
            <w:pPr>
              <w:jc w:val="center"/>
              <w:rPr>
                <w:rFonts w:eastAsia="Calibri"/>
                <w:vertAlign w:val="subscript"/>
              </w:rPr>
            </w:pPr>
            <w:r>
              <w:rPr>
                <w:rFonts w:eastAsia="Calibri"/>
                <w:vertAlign w:val="subscript"/>
              </w:rPr>
              <w:t>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1950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заключения соглашения о мерах по восстановлению платежеспособности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Форма соглашения о мерах по восстановлению платежеспособности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Перечень обязательств субъекта Российской Федерации, подлежащих включению в соглашение о мерах по восстановлению платежеспособности субъекта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w:t>
            </w:r>
            <w:r>
              <w:rPr>
                <w:color w:val="000000" w:themeColor="text1"/>
              </w:rPr>
              <w:t xml:space="preserve"> </w:t>
            </w:r>
            <w:r>
              <w:rPr>
                <w:color w:val="000000" w:themeColor="text1"/>
                <w:vertAlign w:val="subscript"/>
              </w:rPr>
              <w:t>№ 1960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образовательные организации высшего образования; государственные научные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комплексные проекты</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 созданию высокотехнологичного производства;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некоммерческими организациями, осуществляющие образовательную деятельность;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государственными (муниципальными) учреждениями, осуществляющие образовательную деятельность</w:t>
            </w:r>
          </w:p>
        </w:tc>
        <w:tc>
          <w:tcPr>
            <w:tcW w:w="1798" w:type="dxa"/>
          </w:tcPr>
          <w:p w:rsidR="00EE11CC" w:rsidRDefault="005039BF">
            <w:pPr>
              <w:jc w:val="center"/>
              <w:rPr>
                <w:rFonts w:eastAsia="Calibri"/>
                <w:vertAlign w:val="subscript"/>
              </w:rPr>
            </w:pPr>
            <w:r>
              <w:rPr>
                <w:rFonts w:eastAsia="Calibri"/>
                <w:vertAlign w:val="subscript"/>
              </w:rPr>
              <w:t xml:space="preserve">Пункт 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9 апреля </w:t>
            </w:r>
          </w:p>
          <w:p w:rsidR="00EE11CC" w:rsidRDefault="005039BF">
            <w:pPr>
              <w:jc w:val="center"/>
              <w:rPr>
                <w:rFonts w:eastAsia="Calibri"/>
                <w:vertAlign w:val="subscript"/>
              </w:rPr>
            </w:pPr>
            <w:r>
              <w:rPr>
                <w:rFonts w:eastAsia="Calibri"/>
                <w:vertAlign w:val="subscript"/>
              </w:rPr>
              <w:t>2010 г. № 218 «Об утверждении Правил предоставления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в рамках подпрограммы «Инфраструктура научной, научно-технической и инновационной деятельности" государственной программы Российской Федерации «Научно-технологическое развитие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пункт 1 Правил предоставления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в рамках подпрограммы «Инфраструктура научной, научно-технической и инновационной деятельности» государственной программы Российской Федерации «Научно-технологическое развитие Российской Федерации», утвержденных Постановлением</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третий пункта 2 Правил;</w:t>
            </w:r>
          </w:p>
          <w:p w:rsidR="00EE11CC" w:rsidRDefault="005039BF">
            <w:pPr>
              <w:jc w:val="center"/>
              <w:rPr>
                <w:rFonts w:eastAsia="Calibri"/>
                <w:vertAlign w:val="subscript"/>
              </w:rPr>
            </w:pPr>
            <w:r>
              <w:rPr>
                <w:rFonts w:eastAsia="Calibri"/>
                <w:vertAlign w:val="subscript"/>
              </w:rPr>
              <w:t>пункт 3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пункты 3(1), 3(2) Правил</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пункты 4, 7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«а» пункта 8 Правил;</w:t>
            </w:r>
          </w:p>
          <w:p w:rsidR="00EE11CC" w:rsidRDefault="005039BF">
            <w:pPr>
              <w:jc w:val="center"/>
              <w:rPr>
                <w:rFonts w:eastAsia="Calibri"/>
                <w:vertAlign w:val="subscript"/>
              </w:rPr>
            </w:pPr>
            <w:r>
              <w:rPr>
                <w:rFonts w:eastAsia="Calibri"/>
                <w:vertAlign w:val="subscript"/>
              </w:rPr>
              <w:t>подпункты «а» - «в» пункта 9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«з» пункта 9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10 Правил;</w:t>
            </w:r>
          </w:p>
          <w:p w:rsidR="00EE11CC" w:rsidRDefault="005039BF">
            <w:pPr>
              <w:jc w:val="center"/>
              <w:rPr>
                <w:rFonts w:eastAsia="Calibri"/>
                <w:vertAlign w:val="subscript"/>
              </w:rPr>
            </w:pPr>
            <w:r>
              <w:rPr>
                <w:rFonts w:eastAsia="Calibri"/>
                <w:vertAlign w:val="subscript"/>
              </w:rPr>
              <w:t>подпункт «в» пункта 10 Правил;</w:t>
            </w:r>
          </w:p>
          <w:p w:rsidR="00EE11CC" w:rsidRDefault="005039BF">
            <w:pPr>
              <w:jc w:val="center"/>
              <w:rPr>
                <w:rFonts w:eastAsia="Calibri"/>
                <w:vertAlign w:val="subscript"/>
              </w:rPr>
            </w:pPr>
            <w:r>
              <w:rPr>
                <w:rFonts w:eastAsia="Calibri"/>
                <w:vertAlign w:val="subscript"/>
              </w:rPr>
              <w:t>абзац первый пункта 11 Правил;</w:t>
            </w:r>
          </w:p>
          <w:p w:rsidR="00EE11CC" w:rsidRDefault="005039BF">
            <w:pPr>
              <w:jc w:val="center"/>
              <w:rPr>
                <w:rFonts w:eastAsia="Calibri"/>
                <w:vertAlign w:val="subscript"/>
              </w:rPr>
            </w:pPr>
            <w:r>
              <w:rPr>
                <w:rFonts w:eastAsia="Calibri"/>
                <w:vertAlign w:val="subscript"/>
              </w:rPr>
              <w:t>подпункты «а» - «в» пункта 11 Правил;</w:t>
            </w:r>
          </w:p>
          <w:p w:rsidR="00EE11CC" w:rsidRDefault="005039BF">
            <w:pPr>
              <w:jc w:val="center"/>
              <w:rPr>
                <w:rFonts w:eastAsia="Calibri"/>
                <w:vertAlign w:val="subscript"/>
              </w:rPr>
            </w:pPr>
            <w:r>
              <w:rPr>
                <w:rFonts w:eastAsia="Calibri"/>
                <w:vertAlign w:val="subscript"/>
              </w:rPr>
              <w:t>пункты 12, 13 Правил;</w:t>
            </w:r>
          </w:p>
          <w:p w:rsidR="00EE11CC" w:rsidRDefault="005039BF">
            <w:pPr>
              <w:jc w:val="center"/>
              <w:rPr>
                <w:rFonts w:eastAsia="Calibri"/>
                <w:vertAlign w:val="subscript"/>
              </w:rPr>
            </w:pPr>
            <w:r>
              <w:rPr>
                <w:rFonts w:eastAsia="Calibri"/>
                <w:vertAlign w:val="subscript"/>
              </w:rPr>
              <w:t>абзац первый пункта 14 Правил;</w:t>
            </w:r>
          </w:p>
          <w:p w:rsidR="00EE11CC" w:rsidRDefault="005039BF">
            <w:pPr>
              <w:jc w:val="center"/>
              <w:rPr>
                <w:rFonts w:eastAsia="Calibri"/>
                <w:vertAlign w:val="subscript"/>
              </w:rPr>
            </w:pPr>
            <w:r>
              <w:rPr>
                <w:rFonts w:eastAsia="Calibri"/>
                <w:vertAlign w:val="subscript"/>
              </w:rPr>
              <w:t>подпункты «в», «е», «з» пункта 14 Правил;</w:t>
            </w:r>
          </w:p>
          <w:p w:rsidR="00EE11CC" w:rsidRDefault="005039BF">
            <w:pPr>
              <w:jc w:val="center"/>
              <w:rPr>
                <w:rFonts w:eastAsia="Calibri"/>
                <w:vertAlign w:val="subscript"/>
              </w:rPr>
            </w:pPr>
            <w:r>
              <w:rPr>
                <w:rFonts w:eastAsia="Calibri"/>
                <w:vertAlign w:val="subscript"/>
              </w:rPr>
              <w:t>абзац второй подпункта «и» пункта 14 Правил;</w:t>
            </w:r>
          </w:p>
          <w:p w:rsidR="00EE11CC" w:rsidRDefault="005039BF">
            <w:pPr>
              <w:jc w:val="center"/>
              <w:rPr>
                <w:rFonts w:eastAsia="Calibri"/>
                <w:vertAlign w:val="subscript"/>
              </w:rPr>
            </w:pPr>
            <w:r>
              <w:rPr>
                <w:rFonts w:eastAsia="Calibri"/>
                <w:vertAlign w:val="subscript"/>
              </w:rPr>
              <w:t>подпункт «м» пункта 14 Правил;</w:t>
            </w:r>
          </w:p>
          <w:p w:rsidR="00EE11CC" w:rsidRDefault="005039BF">
            <w:pPr>
              <w:jc w:val="center"/>
              <w:rPr>
                <w:rFonts w:eastAsia="Calibri"/>
                <w:vertAlign w:val="subscript"/>
              </w:rPr>
            </w:pPr>
            <w:r>
              <w:rPr>
                <w:rFonts w:eastAsia="Calibri"/>
                <w:vertAlign w:val="subscript"/>
              </w:rPr>
              <w:t>пункт 15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16 Правил;</w:t>
            </w:r>
          </w:p>
          <w:p w:rsidR="00EE11CC" w:rsidRDefault="005039BF">
            <w:pPr>
              <w:jc w:val="center"/>
              <w:rPr>
                <w:rFonts w:eastAsia="Calibri"/>
                <w:vertAlign w:val="subscript"/>
              </w:rPr>
            </w:pPr>
            <w:r>
              <w:rPr>
                <w:rFonts w:eastAsia="Calibri"/>
                <w:vertAlign w:val="subscript"/>
              </w:rPr>
              <w:t>пункт 17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Подпункт б пункта 4(1)</w:t>
            </w:r>
          </w:p>
          <w:p w:rsidR="00EE11CC" w:rsidRDefault="005039BF">
            <w:pPr>
              <w:jc w:val="center"/>
              <w:rPr>
                <w:rFonts w:eastAsia="Calibri"/>
                <w:vertAlign w:val="subscript"/>
              </w:rPr>
            </w:pPr>
            <w:r>
              <w:rPr>
                <w:rFonts w:eastAsia="Calibri"/>
                <w:vertAlign w:val="subscript"/>
              </w:rPr>
              <w:t xml:space="preserve">Правил предоставления субсидий из федерального бюджета юридическим лицам, не являющимся некоммерческими организациями, на государственную поддержку развития образования и науки, утвержденных  постановлением Правительства Российской Федерации от 27 марта 2018 г. </w:t>
            </w:r>
          </w:p>
          <w:p w:rsidR="00EE11CC" w:rsidRDefault="005039BF">
            <w:pPr>
              <w:jc w:val="center"/>
              <w:rPr>
                <w:rFonts w:eastAsia="Calibri"/>
                <w:vertAlign w:val="subscript"/>
              </w:rPr>
            </w:pPr>
            <w:r>
              <w:rPr>
                <w:rFonts w:eastAsia="Calibri"/>
                <w:vertAlign w:val="subscript"/>
              </w:rPr>
              <w:t xml:space="preserve">№ 332 </w:t>
            </w:r>
          </w:p>
          <w:p w:rsidR="00EE11CC" w:rsidRDefault="005039BF">
            <w:pPr>
              <w:jc w:val="center"/>
              <w:rPr>
                <w:rFonts w:eastAsia="Calibri"/>
                <w:vertAlign w:val="subscript"/>
              </w:rPr>
            </w:pPr>
            <w:r>
              <w:rPr>
                <w:rFonts w:eastAsia="Calibri"/>
                <w:vertAlign w:val="subscript"/>
              </w:rPr>
              <w:t xml:space="preserve">«Об утверждении Правил предоставления субсидий из федерального бюджета на государственную поддержку развития образования и науки и признании утратившим силу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21 марта 2016 г. </w:t>
            </w:r>
          </w:p>
          <w:p w:rsidR="00EE11CC" w:rsidRDefault="005039BF">
            <w:pPr>
              <w:jc w:val="center"/>
              <w:rPr>
                <w:rFonts w:eastAsia="Calibri"/>
                <w:vertAlign w:val="subscript"/>
              </w:rPr>
            </w:pPr>
            <w:r>
              <w:rPr>
                <w:rFonts w:eastAsia="Calibri"/>
                <w:vertAlign w:val="subscript"/>
              </w:rPr>
              <w:t>№ 217»</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абзацы третий и четвертый пункта 6 Правил</w:t>
            </w:r>
            <w:r>
              <w:rPr>
                <w:vertAlign w:val="subscript"/>
              </w:rPr>
              <w:t xml:space="preserve"> </w:t>
            </w:r>
            <w:r>
              <w:rPr>
                <w:rFonts w:eastAsia="Calibri"/>
                <w:vertAlign w:val="subscript"/>
              </w:rPr>
              <w:t>предоставления субсидий из федерального бюджета на государственную поддержку развития образования и науки, утвержденных Постановлением</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четвертый пункта 7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8 Правил;</w:t>
            </w:r>
          </w:p>
          <w:p w:rsidR="00EE11CC" w:rsidRDefault="005039BF">
            <w:pPr>
              <w:jc w:val="center"/>
              <w:rPr>
                <w:rFonts w:eastAsia="Calibri"/>
                <w:vertAlign w:val="subscript"/>
              </w:rPr>
            </w:pPr>
            <w:r>
              <w:rPr>
                <w:rFonts w:eastAsia="Calibri"/>
                <w:vertAlign w:val="subscript"/>
              </w:rPr>
              <w:t>абзац четвертый пункта 8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«а» пункта 12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подпункты «б», «в» пункта 12 Правил;</w:t>
            </w:r>
          </w:p>
          <w:p w:rsidR="00EE11CC" w:rsidRDefault="005039BF">
            <w:pPr>
              <w:jc w:val="center"/>
              <w:rPr>
                <w:rFonts w:eastAsia="Calibri"/>
                <w:vertAlign w:val="subscript"/>
              </w:rPr>
            </w:pPr>
            <w:r>
              <w:rPr>
                <w:rFonts w:eastAsia="Calibri"/>
                <w:vertAlign w:val="subscript"/>
              </w:rPr>
              <w:t>подпункт «з» пункта 12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«г» пункта 13 Правил;</w:t>
            </w:r>
          </w:p>
          <w:p w:rsidR="00EE11CC" w:rsidRDefault="005039BF">
            <w:pPr>
              <w:jc w:val="center"/>
              <w:rPr>
                <w:rFonts w:eastAsia="Calibri"/>
                <w:vertAlign w:val="subscript"/>
              </w:rPr>
            </w:pPr>
            <w:r>
              <w:rPr>
                <w:rFonts w:eastAsia="Calibri"/>
                <w:vertAlign w:val="subscript"/>
              </w:rPr>
              <w:t>абзац первый пункта 16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«б» пункта 16 Правил;</w:t>
            </w:r>
          </w:p>
          <w:p w:rsidR="00EE11CC" w:rsidRDefault="005039BF">
            <w:pPr>
              <w:jc w:val="center"/>
              <w:rPr>
                <w:rFonts w:eastAsia="Calibri"/>
                <w:vertAlign w:val="subscript"/>
              </w:rPr>
            </w:pPr>
            <w:r>
              <w:rPr>
                <w:rFonts w:eastAsia="Calibri"/>
                <w:vertAlign w:val="subscript"/>
              </w:rPr>
              <w:t>подпункт «ж» пункта 16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18 Правил;</w:t>
            </w:r>
          </w:p>
          <w:p w:rsidR="00EE11CC" w:rsidRDefault="005039BF">
            <w:pPr>
              <w:jc w:val="center"/>
              <w:rPr>
                <w:rFonts w:eastAsia="Calibri"/>
                <w:vertAlign w:val="subscript"/>
              </w:rPr>
            </w:pPr>
            <w:r>
              <w:rPr>
                <w:rFonts w:eastAsia="Calibri"/>
                <w:vertAlign w:val="subscript"/>
              </w:rPr>
              <w:t>пункт 22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4(1) Правил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Постановлением</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«в» пункта 6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12(1) Правил</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Требования к структуре, содержанию и порядку подготовки сводного отчета о результатах инвестиционных проектов, реализуемых в соответствии со специальными инвестиционными контрактами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января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уполномоченные Правительством Российской Федерации на заключение специальных инвестиционных контрактов в соответствующих отраслях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в части предоставления сведений об инвалидности и признании утратившими силу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10 февраля 2020 г.</w:t>
            </w:r>
          </w:p>
          <w:p w:rsidR="00EE11CC" w:rsidRDefault="005039BF">
            <w:pPr>
              <w:pStyle w:val="afa"/>
              <w:spacing w:before="0" w:beforeAutospacing="0" w:after="0" w:afterAutospacing="0"/>
              <w:jc w:val="center"/>
              <w:rPr>
                <w:color w:val="000000" w:themeColor="text1"/>
              </w:rPr>
            </w:pPr>
            <w:r>
              <w:rPr>
                <w:color w:val="000000" w:themeColor="text1"/>
                <w:vertAlign w:val="subscript"/>
              </w:rPr>
              <w:t>№ 114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Служба внешней разведки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федеральной службы безопасности; органы государственной охраны; органы военной прокуратуры; военные следственные органы Следственного комитета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обеспечения мобилизационной подготовки органов государственной власти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спасательные воинские формирования федерального органа исполнительной власти, уполномоченного на решение задач в области гражданской обороны; воинские подразделения федеральной противопожарной службы и создаваемые на военное время специальные формирования;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Федеральная служба безопасности; Федеральная служба исполнения наказаний;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фельдъегерская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служба</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tc>
        <w:tc>
          <w:tcPr>
            <w:tcW w:w="1798" w:type="dxa"/>
          </w:tcPr>
          <w:p w:rsidR="00EE11CC" w:rsidRDefault="005039BF">
            <w:pPr>
              <w:jc w:val="center"/>
              <w:rPr>
                <w:rFonts w:eastAsia="Calibri"/>
                <w:vertAlign w:val="subscript"/>
              </w:rPr>
            </w:pPr>
            <w:r>
              <w:rPr>
                <w:rFonts w:eastAsia="Calibri"/>
                <w:vertAlign w:val="subscript"/>
              </w:rPr>
              <w:t xml:space="preserve">Пункт 13(1) Правил предоставления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 августа 2005 г. </w:t>
            </w:r>
          </w:p>
          <w:p w:rsidR="00EE11CC" w:rsidRDefault="005039BF">
            <w:pPr>
              <w:jc w:val="center"/>
              <w:rPr>
                <w:rFonts w:eastAsia="Calibri"/>
                <w:vertAlign w:val="subscript"/>
              </w:rPr>
            </w:pPr>
            <w:r>
              <w:rPr>
                <w:rFonts w:eastAsia="Calibri"/>
                <w:vertAlign w:val="subscript"/>
              </w:rPr>
              <w:t xml:space="preserve">№ 475 </w:t>
            </w:r>
          </w:p>
          <w:p w:rsidR="00EE11CC" w:rsidRDefault="005039BF">
            <w:pPr>
              <w:jc w:val="center"/>
              <w:rPr>
                <w:rFonts w:eastAsia="Calibri"/>
                <w:vertAlign w:val="subscript"/>
              </w:rPr>
            </w:pPr>
            <w:r>
              <w:rPr>
                <w:rFonts w:eastAsia="Calibri"/>
                <w:vertAlign w:val="subscript"/>
              </w:rPr>
              <w:t>«О предоставлении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«б» пункта 4 Правил предоставления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w:t>
            </w:r>
          </w:p>
          <w:p w:rsidR="00EE11CC" w:rsidRDefault="005039BF">
            <w:pPr>
              <w:jc w:val="center"/>
              <w:rPr>
                <w:rFonts w:eastAsia="Calibri"/>
                <w:vertAlign w:val="subscript"/>
              </w:rPr>
            </w:pPr>
            <w:r>
              <w:rPr>
                <w:rFonts w:eastAsia="Calibri"/>
                <w:vertAlign w:val="subscript"/>
              </w:rPr>
              <w:t xml:space="preserve">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утвержденных постановлением Правительства Российской Федерации от 29 декабря 2008 г. </w:t>
            </w:r>
          </w:p>
          <w:p w:rsidR="00EE11CC" w:rsidRDefault="005039BF">
            <w:pPr>
              <w:jc w:val="center"/>
              <w:rPr>
                <w:rFonts w:eastAsia="Calibri"/>
                <w:vertAlign w:val="subscript"/>
              </w:rPr>
            </w:pPr>
            <w:r>
              <w:rPr>
                <w:rFonts w:eastAsia="Calibri"/>
                <w:vertAlign w:val="subscript"/>
              </w:rPr>
              <w:t xml:space="preserve">№ 1051 </w:t>
            </w:r>
          </w:p>
          <w:p w:rsidR="00EE11CC" w:rsidRDefault="005039BF">
            <w:pPr>
              <w:jc w:val="center"/>
              <w:rPr>
                <w:rFonts w:eastAsia="Calibri"/>
                <w:vertAlign w:val="subscript"/>
              </w:rPr>
            </w:pPr>
            <w:r>
              <w:rPr>
                <w:rFonts w:eastAsia="Calibri"/>
                <w:vertAlign w:val="subscript"/>
              </w:rPr>
              <w:t>«О порядке предоставления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1051);</w:t>
            </w:r>
          </w:p>
          <w:p w:rsidR="00EE11CC" w:rsidRDefault="005039BF">
            <w:pPr>
              <w:jc w:val="center"/>
              <w:rPr>
                <w:rFonts w:eastAsia="Calibri"/>
                <w:vertAlign w:val="subscript"/>
              </w:rPr>
            </w:pPr>
            <w:r>
              <w:rPr>
                <w:rFonts w:eastAsia="Calibri"/>
                <w:vertAlign w:val="subscript"/>
              </w:rPr>
              <w:t>пункт 4(1) Правил № 1051</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4(2) Правил № 1051</w:t>
            </w:r>
          </w:p>
          <w:p w:rsidR="00EE11CC" w:rsidRDefault="005039BF">
            <w:pPr>
              <w:jc w:val="center"/>
              <w:rPr>
                <w:rFonts w:eastAsia="Calibri"/>
                <w:vertAlign w:val="subscript"/>
              </w:rPr>
            </w:pPr>
            <w:r>
              <w:rPr>
                <w:rFonts w:eastAsia="Calibri"/>
                <w:vertAlign w:val="subscript"/>
              </w:rPr>
              <w:t>(дополненный)</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«а» пункта 4 </w:t>
            </w:r>
          </w:p>
          <w:p w:rsidR="00EE11CC" w:rsidRDefault="005039BF">
            <w:pPr>
              <w:jc w:val="center"/>
              <w:rPr>
                <w:rFonts w:eastAsia="Calibri"/>
                <w:vertAlign w:val="subscript"/>
              </w:rPr>
            </w:pPr>
            <w:r>
              <w:rPr>
                <w:rFonts w:eastAsia="Calibri"/>
                <w:vertAlign w:val="subscript"/>
              </w:rPr>
              <w:t xml:space="preserve">Правил выплаты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по контракту,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июня 2010 г. </w:t>
            </w:r>
          </w:p>
          <w:p w:rsidR="00EE11CC" w:rsidRDefault="005039BF">
            <w:pPr>
              <w:jc w:val="center"/>
              <w:rPr>
                <w:rFonts w:eastAsia="Calibri"/>
                <w:vertAlign w:val="subscript"/>
              </w:rPr>
            </w:pPr>
            <w:r>
              <w:rPr>
                <w:rFonts w:eastAsia="Calibri"/>
                <w:vertAlign w:val="subscript"/>
              </w:rPr>
              <w:t xml:space="preserve">№ 481 </w:t>
            </w:r>
          </w:p>
          <w:p w:rsidR="00EE11CC" w:rsidRDefault="005039BF">
            <w:pPr>
              <w:jc w:val="center"/>
              <w:rPr>
                <w:rFonts w:eastAsia="Calibri"/>
                <w:vertAlign w:val="subscript"/>
              </w:rPr>
            </w:pPr>
            <w:r>
              <w:rPr>
                <w:rFonts w:eastAsia="Calibri"/>
                <w:vertAlign w:val="subscript"/>
              </w:rPr>
              <w:t>«О ежемесячном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w:t>
            </w:r>
          </w:p>
          <w:p w:rsidR="00EE11CC" w:rsidRDefault="005039BF">
            <w:pPr>
              <w:jc w:val="center"/>
              <w:rPr>
                <w:rFonts w:eastAsia="Calibri"/>
                <w:vertAlign w:val="subscript"/>
              </w:rPr>
            </w:pPr>
            <w:r>
              <w:rPr>
                <w:rFonts w:eastAsia="Calibri"/>
                <w:vertAlign w:val="subscript"/>
              </w:rPr>
              <w:t xml:space="preserve">(далее соответственно – Постановление, Правила </w:t>
            </w:r>
          </w:p>
          <w:p w:rsidR="00EE11CC" w:rsidRDefault="005039BF">
            <w:pPr>
              <w:jc w:val="center"/>
              <w:rPr>
                <w:rFonts w:eastAsia="Calibri"/>
                <w:vertAlign w:val="subscript"/>
              </w:rPr>
            </w:pPr>
            <w:r>
              <w:rPr>
                <w:rFonts w:eastAsia="Calibri"/>
                <w:vertAlign w:val="subscript"/>
              </w:rPr>
              <w:t>№ 481);</w:t>
            </w:r>
          </w:p>
          <w:p w:rsidR="00EE11CC" w:rsidRDefault="005039BF">
            <w:pPr>
              <w:jc w:val="center"/>
              <w:rPr>
                <w:rFonts w:eastAsia="Calibri"/>
                <w:vertAlign w:val="subscript"/>
              </w:rPr>
            </w:pPr>
            <w:r>
              <w:rPr>
                <w:rFonts w:eastAsia="Calibri"/>
                <w:vertAlign w:val="subscript"/>
              </w:rPr>
              <w:t xml:space="preserve">пункт 4(1) Правил </w:t>
            </w:r>
          </w:p>
          <w:p w:rsidR="00EE11CC" w:rsidRDefault="005039BF">
            <w:pPr>
              <w:jc w:val="center"/>
              <w:rPr>
                <w:rFonts w:eastAsia="Calibri"/>
                <w:vertAlign w:val="subscript"/>
              </w:rPr>
            </w:pPr>
            <w:r>
              <w:rPr>
                <w:rFonts w:eastAsia="Calibri"/>
                <w:vertAlign w:val="subscript"/>
              </w:rPr>
              <w:t>№ 481</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подпункт «б» пункта 4 Правил выплаты ежемесячного пособия детям отдельных категорий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w:t>
            </w:r>
          </w:p>
          <w:p w:rsidR="00EE11CC" w:rsidRDefault="005039BF">
            <w:pPr>
              <w:jc w:val="center"/>
              <w:rPr>
                <w:rFonts w:eastAsia="Calibri"/>
                <w:vertAlign w:val="subscript"/>
              </w:rPr>
            </w:pPr>
            <w:r>
              <w:rPr>
                <w:rFonts w:eastAsia="Calibri"/>
                <w:vertAlign w:val="subscript"/>
              </w:rPr>
              <w:t>с военной службы (службы в войсках, органах и учреждениях), пенсионное обеспечение которых осуществляется Пенсионным фондом Российской Федерации, утвержденных Постановлением</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пункт 4(1) Правил</w:t>
            </w:r>
          </w:p>
          <w:p w:rsidR="00EE11CC" w:rsidRDefault="005039BF">
            <w:pPr>
              <w:jc w:val="center"/>
              <w:rPr>
                <w:rFonts w:eastAsia="Calibri"/>
                <w:vertAlign w:val="subscript"/>
              </w:rPr>
            </w:pPr>
            <w:r>
              <w:rPr>
                <w:rFonts w:eastAsia="Calibri"/>
                <w:vertAlign w:val="subscript"/>
              </w:rPr>
              <w:t>(дополненный)</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Подпункт «в» пункта 4 Правилах осуществления выплаты ежемесячной денежной компенсации, установленной частью 1.1 статьи 12 Федерального закона </w:t>
            </w:r>
          </w:p>
          <w:p w:rsidR="00EE11CC" w:rsidRDefault="005039BF">
            <w:pPr>
              <w:jc w:val="center"/>
              <w:rPr>
                <w:rFonts w:eastAsia="Calibri"/>
                <w:vertAlign w:val="subscript"/>
              </w:rPr>
            </w:pPr>
            <w:r>
              <w:rPr>
                <w:rFonts w:eastAsia="Calibri"/>
                <w:vertAlign w:val="subscript"/>
              </w:rPr>
              <w:t xml:space="preserve">«О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утвержденных постановлением Правительства Российской Федерации от 2 декабря 2015 г. </w:t>
            </w:r>
          </w:p>
          <w:p w:rsidR="00EE11CC" w:rsidRDefault="005039BF">
            <w:pPr>
              <w:jc w:val="center"/>
              <w:rPr>
                <w:rFonts w:eastAsia="Calibri"/>
                <w:vertAlign w:val="subscript"/>
              </w:rPr>
            </w:pPr>
            <w:r>
              <w:rPr>
                <w:rFonts w:eastAsia="Calibri"/>
                <w:vertAlign w:val="subscript"/>
              </w:rPr>
              <w:t xml:space="preserve">№ 1306 </w:t>
            </w:r>
          </w:p>
          <w:p w:rsidR="00EE11CC" w:rsidRDefault="005039BF">
            <w:pPr>
              <w:jc w:val="center"/>
              <w:rPr>
                <w:rFonts w:eastAsia="Calibri"/>
                <w:vertAlign w:val="subscript"/>
              </w:rPr>
            </w:pPr>
            <w:r>
              <w:rPr>
                <w:rFonts w:eastAsia="Calibri"/>
                <w:vertAlign w:val="subscript"/>
              </w:rPr>
              <w:t xml:space="preserve">«Об осуществлении выплаты ежемесячной денежной компенсации, установленной частью 1.1 статьи 12 Федерального закона </w:t>
            </w:r>
          </w:p>
          <w:p w:rsidR="00EE11CC" w:rsidRDefault="005039BF">
            <w:pPr>
              <w:jc w:val="center"/>
              <w:rPr>
                <w:rFonts w:eastAsia="Calibri"/>
                <w:vertAlign w:val="subscript"/>
              </w:rPr>
            </w:pPr>
            <w:r>
              <w:rPr>
                <w:rFonts w:eastAsia="Calibri"/>
                <w:vertAlign w:val="subscript"/>
              </w:rPr>
              <w: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1306);</w:t>
            </w:r>
          </w:p>
          <w:p w:rsidR="00EE11CC" w:rsidRDefault="005039BF">
            <w:pPr>
              <w:jc w:val="center"/>
              <w:rPr>
                <w:rFonts w:eastAsia="Calibri"/>
                <w:vertAlign w:val="subscript"/>
              </w:rPr>
            </w:pPr>
            <w:r>
              <w:rPr>
                <w:rFonts w:eastAsia="Calibri"/>
                <w:vertAlign w:val="subscript"/>
              </w:rPr>
              <w:t xml:space="preserve">пункт 4(1) Правил </w:t>
            </w:r>
          </w:p>
          <w:p w:rsidR="00EE11CC" w:rsidRDefault="005039BF">
            <w:pPr>
              <w:jc w:val="center"/>
              <w:rPr>
                <w:rFonts w:eastAsia="Calibri"/>
                <w:vertAlign w:val="subscript"/>
              </w:rPr>
            </w:pPr>
            <w:r>
              <w:rPr>
                <w:rFonts w:eastAsia="Calibri"/>
                <w:vertAlign w:val="subscript"/>
              </w:rPr>
              <w:t>№ 1306</w:t>
            </w:r>
          </w:p>
          <w:p w:rsidR="00EE11CC" w:rsidRDefault="005039BF">
            <w:pPr>
              <w:jc w:val="center"/>
              <w:rPr>
                <w:rFonts w:eastAsia="Calibri"/>
                <w:vertAlign w:val="subscript"/>
              </w:rPr>
            </w:pPr>
            <w:r>
              <w:rPr>
                <w:rFonts w:eastAsia="Calibri"/>
                <w:vertAlign w:val="subscript"/>
              </w:rPr>
              <w:t>(дополненный)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 федеральное казенное учреждение «Государственное учреждение «Ведомственная охрана Министерства финансов Российской Федерации», федеральное казенное учреждение «Государственное учреждение по эксплуатации административных зданий и дачного хозяйства Министерства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регулированию алкогольного рынка,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федеральное казенное учреждение «Центр поддержки»;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управлению государственным имуществом, его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техническому регулированию и метрологии, его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образования и науки Российской Федерации, его территориальные органы, федеральное казенное учреждение «Дирекция единого заказчика по строительству, капитальному и текущему ремонту»;</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 федеральное казенное учреждение</w:t>
            </w:r>
            <w:r>
              <w:rPr>
                <w:color w:val="000000" w:themeColor="text1"/>
              </w:rPr>
              <w:t xml:space="preserve"> </w:t>
            </w:r>
            <w:r>
              <w:rPr>
                <w:color w:val="000000" w:themeColor="text1"/>
                <w:vertAlign w:val="subscript"/>
              </w:rPr>
              <w:t>«Объект № 5066»;</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 федеральное казенное учреждение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 Федеральная служба по аккредитации,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Федеральной службы государственной статистики - Управление Федеральной службы государственной статистики по Краснодарскому краю и Республике Адыгея, территориальный орган Федеральной службы государственной статистики по 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их территориальные органы, а также подведомственные им федеральные казенные учреждения, организация исполнения</w:t>
            </w:r>
            <w:r>
              <w:rPr>
                <w:color w:val="000000" w:themeColor="text1"/>
              </w:rPr>
              <w:t xml:space="preserve"> </w:t>
            </w:r>
            <w:r>
              <w:rPr>
                <w:color w:val="000000" w:themeColor="text1"/>
                <w:vertAlign w:val="subscript"/>
              </w:rPr>
              <w:t>полномочий которых осуществляется</w:t>
            </w:r>
            <w:r>
              <w:rPr>
                <w:color w:val="000000" w:themeColor="text1"/>
              </w:rPr>
              <w:t xml:space="preserve"> </w:t>
            </w:r>
            <w:r>
              <w:rPr>
                <w:color w:val="000000" w:themeColor="text1"/>
                <w:vertAlign w:val="subscript"/>
              </w:rPr>
              <w:t>с I квартала 2020 г.</w:t>
            </w:r>
          </w:p>
          <w:p w:rsidR="00EE11CC" w:rsidRDefault="005039BF">
            <w:pPr>
              <w:pStyle w:val="afa"/>
              <w:spacing w:before="0" w:beforeAutospacing="0" w:after="0" w:afterAutospacing="0"/>
              <w:jc w:val="center"/>
              <w:rPr>
                <w:color w:val="000000" w:themeColor="text1"/>
              </w:rPr>
            </w:pPr>
            <w:r>
              <w:rPr>
                <w:color w:val="000000" w:themeColor="text1"/>
                <w:vertAlign w:val="subscript"/>
              </w:rPr>
              <w:t>в полном объеме централизуемых полномочий, предусмотренных</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пунктом 1 постановления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15 февраля 2020 г. № 153 «О передаче Федеральному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казначейству полномочий отдельных федеральных органов</w:t>
            </w:r>
            <w:r>
              <w:rPr>
                <w:color w:val="000000" w:themeColor="text1"/>
              </w:rPr>
              <w:t xml:space="preserve"> </w:t>
            </w:r>
            <w:r>
              <w:rPr>
                <w:color w:val="000000" w:themeColor="text1"/>
                <w:vertAlign w:val="subscript"/>
              </w:rPr>
              <w:t>исполнительной власти, их территориальных органов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и подведомственных им казенных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 её территориальные органы</w:t>
            </w:r>
            <w:r>
              <w:rPr>
                <w:color w:val="000000" w:themeColor="text1"/>
              </w:rPr>
              <w:t xml:space="preserve"> </w:t>
            </w:r>
            <w:r>
              <w:rPr>
                <w:color w:val="000000" w:themeColor="text1"/>
                <w:vertAlign w:val="subscript"/>
              </w:rPr>
              <w:t>(за исключением территориальных органов Федеральной службы государственной статистики - Управления Федеральной службы государственной статистики по Краснодарскому краю и Республике Адыгея, территориального органа Федеральной службы государственной статистики по Волгоградской области), федеральное казенное учреждение «Объект № 5068А» Федеральной службы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 его территориальные органы,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 его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лесного хозяйства, его территориальные органы, федеральное государственное казенное учреждение «Рослесресурс»;</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недропользованию, его территориальные органы, федеральное государственное казенное учреждение «Росгеолэкспертиза»;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национальностей;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связи;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транспорта, её территориальные органы, федеральное казенное учреждение «Информационный вычислительный центр Федеральной службы по надзору в сфере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 его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ветеринарному и фитосанитарному надзору,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образования и науки;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пробирная палата;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Федеральной налоговой службы - Межрегиональная инспекция Федеральной налоговой службы по крупнейшим налогоплательщикам № 5, Управление Федеральной налоговой службы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2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3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4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5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6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7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9 по Рязанской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10 по Рязанской области, Управление Федеральной налоговой службы по 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Инспекция Федеральной налоговой службы по г. Орлу,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3 по Орловской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4 по Орловской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5 по Орловской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8 по Орловской области,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9 по Орловской области, Управление Федеральной налоговой службы по г. Севастополю, Межрайонная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 по</w:t>
            </w:r>
            <w:r>
              <w:rPr>
                <w:color w:val="000000" w:themeColor="text1"/>
              </w:rPr>
              <w:t xml:space="preserve"> </w:t>
            </w:r>
            <w:r>
              <w:rPr>
                <w:color w:val="000000" w:themeColor="text1"/>
                <w:vertAlign w:val="subscript"/>
              </w:rPr>
              <w:t>г. Севастополю, Инспекция Федеральной налоговой службы по Гагаринскому району</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Севастополя, Инспекция Федеральной налоговой службы по Ленинскому району</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Федеральной таможенной службы - Приволжское таможенное управление, Псковская таможня, федеральные казенные учреждения - государственное казенное учреждение «Центральная поликлиника ФТС России», федеральное государственное казенное учреждение «Поликлиника № 4 Федеральной таможенной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их территориальные органы, а также подведомственные им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казенные учреждения, организация исполнения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полномочий которых осуществляется в</w:t>
            </w:r>
            <w:r>
              <w:rPr>
                <w:color w:val="000000" w:themeColor="text1"/>
              </w:rPr>
              <w:t xml:space="preserve"> </w:t>
            </w:r>
            <w:r>
              <w:rPr>
                <w:color w:val="000000" w:themeColor="text1"/>
                <w:vertAlign w:val="subscript"/>
              </w:rPr>
              <w:t>2020 году в объеме</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передаваемых полномочий по согласованному графику</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1 июля 2020 г. включительно);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 его территориальные органы,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 его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 его территориальные органы, федеральное казенное учреждение «Управление служебных зданий федеральных органов исполнительной власти в области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 его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антимонопольная служба,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 её территориальные органы, её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её территориальные органы (за исключением территориальных органов Федеральной налоговой службы - Межрегиональной инспекции Федеральной налоговой службы по крупнейшим налогоплательщикам № 5, Управления Федеральной налоговой службы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2 по Рязанской области, Межрайонной инспекция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3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4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5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6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7 по Рязанской области, Межрайонной инспекция Федеральной налоговой службы</w:t>
            </w:r>
            <w:r>
              <w:rPr>
                <w:color w:val="000000" w:themeColor="text1"/>
              </w:rPr>
              <w:t xml:space="preserve"> </w:t>
            </w:r>
          </w:p>
          <w:p w:rsidR="00EE11CC" w:rsidRDefault="005039BF">
            <w:pPr>
              <w:pStyle w:val="afa"/>
              <w:spacing w:before="0" w:beforeAutospacing="0" w:after="0" w:afterAutospacing="0"/>
              <w:jc w:val="center"/>
              <w:rPr>
                <w:color w:val="000000" w:themeColor="text1"/>
              </w:rPr>
            </w:pPr>
            <w:r>
              <w:rPr>
                <w:color w:val="000000" w:themeColor="text1"/>
                <w:vertAlign w:val="subscript"/>
              </w:rPr>
              <w:t>№ 9 по Рязанской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10 по Рязанской области, Управления Федеральной налоговой службы по 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Инспекции Федеральной налоговой службы по г. Орлу, Межрайонной инспекции Федеральной налоговой службы</w:t>
            </w:r>
            <w:r>
              <w:rPr>
                <w:color w:val="000000" w:themeColor="text1"/>
              </w:rPr>
              <w:t xml:space="preserve"> </w:t>
            </w:r>
          </w:p>
          <w:p w:rsidR="00EE11CC" w:rsidRDefault="005039BF">
            <w:pPr>
              <w:pStyle w:val="afa"/>
              <w:spacing w:before="0" w:beforeAutospacing="0" w:after="0" w:afterAutospacing="0"/>
              <w:jc w:val="center"/>
              <w:rPr>
                <w:color w:val="000000" w:themeColor="text1"/>
              </w:rPr>
            </w:pPr>
            <w:r>
              <w:rPr>
                <w:color w:val="000000" w:themeColor="text1"/>
                <w:vertAlign w:val="subscript"/>
              </w:rPr>
              <w:t>№ 3 по Орловской области, Межрайонной инспекция Федеральной налоговой службы</w:t>
            </w:r>
            <w:r>
              <w:rPr>
                <w:color w:val="000000" w:themeColor="text1"/>
              </w:rPr>
              <w:t xml:space="preserve"> </w:t>
            </w:r>
          </w:p>
          <w:p w:rsidR="00EE11CC" w:rsidRDefault="005039BF">
            <w:pPr>
              <w:pStyle w:val="afa"/>
              <w:spacing w:before="0" w:beforeAutospacing="0" w:after="0" w:afterAutospacing="0"/>
              <w:jc w:val="center"/>
              <w:rPr>
                <w:color w:val="000000" w:themeColor="text1"/>
              </w:rPr>
            </w:pPr>
            <w:r>
              <w:rPr>
                <w:color w:val="000000" w:themeColor="text1"/>
                <w:vertAlign w:val="subscript"/>
              </w:rPr>
              <w:t>№ 4 по Орловской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5 по Орловской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8 по Орловской области,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9 по 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Управления Федеральной налоговой службы по г. Севастополю, Межрайонной инспекции Федеральной налоговой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 1 по г. Севастополю, Инспекции Федеральной налоговой службы по Гагаринскому району</w:t>
            </w:r>
            <w:r>
              <w:rPr>
                <w:color w:val="000000" w:themeColor="text1"/>
              </w:rPr>
              <w:t xml:space="preserve"> </w:t>
            </w:r>
            <w:r>
              <w:rPr>
                <w:color w:val="000000" w:themeColor="text1"/>
                <w:vertAlign w:val="subscript"/>
              </w:rPr>
              <w:t>г. Севастополя, Инспекции Федеральной налоговой службы по Ленинскому району</w:t>
            </w:r>
            <w:r>
              <w:rPr>
                <w:color w:val="000000" w:themeColor="text1"/>
              </w:rPr>
              <w:t xml:space="preserve"> </w:t>
            </w:r>
            <w:r>
              <w:rPr>
                <w:color w:val="000000" w:themeColor="text1"/>
                <w:vertAlign w:val="subscript"/>
              </w:rPr>
              <w:t>г. Севастополя),</w:t>
            </w:r>
            <w:r>
              <w:rPr>
                <w:color w:val="000000" w:themeColor="text1"/>
              </w:rPr>
              <w:t xml:space="preserve"> </w:t>
            </w:r>
            <w:r>
              <w:rPr>
                <w:color w:val="000000" w:themeColor="text1"/>
                <w:vertAlign w:val="subscript"/>
              </w:rPr>
              <w:t>её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 Российской Федерации, её территориальные органы, её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исключением территориальных органов Федеральной таможенной службы - Приволжского таможенного управления, Псковской таможни, федеральных казенных учреждений - государственного казенного учреждения «Центральная поликлиника</w:t>
            </w:r>
            <w:r>
              <w:rPr>
                <w:color w:val="000000" w:themeColor="text1"/>
              </w:rPr>
              <w:t xml:space="preserve"> </w:t>
            </w:r>
            <w:r>
              <w:rPr>
                <w:color w:val="000000" w:themeColor="text1"/>
                <w:vertAlign w:val="subscript"/>
              </w:rPr>
              <w:t>ФТС России», федерального государственного казенного учреждения «Поликлиника № 4 Федеральной таможенной службы»);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связи, информационных технологий и массовых коммуникаций,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печати и массовым коммуникациям;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 её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гидрометеорологии и мониторингу окружающей среды, её территориальные органы, её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их</w:t>
            </w:r>
            <w:r>
              <w:rPr>
                <w:color w:val="000000" w:themeColor="text1"/>
              </w:rPr>
              <w:t xml:space="preserve"> </w:t>
            </w:r>
            <w:r>
              <w:rPr>
                <w:color w:val="000000" w:themeColor="text1"/>
                <w:vertAlign w:val="subscript"/>
              </w:rPr>
              <w:t>территориальные органы, а также подведомственные им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казенные учреждения, организация исполнения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полномочий которых осуществляется по согласованному графику</w:t>
            </w:r>
          </w:p>
          <w:p w:rsidR="00EE11CC" w:rsidRDefault="005039BF">
            <w:pPr>
              <w:pStyle w:val="afa"/>
              <w:spacing w:before="0" w:beforeAutospacing="0" w:after="0" w:afterAutospacing="0"/>
              <w:jc w:val="center"/>
              <w:rPr>
                <w:color w:val="000000" w:themeColor="text1"/>
              </w:rPr>
            </w:pPr>
            <w:r>
              <w:rPr>
                <w:color w:val="000000" w:themeColor="text1"/>
                <w:vertAlign w:val="subscript"/>
              </w:rPr>
              <w:t>с 1 января 2021 г.</w:t>
            </w:r>
            <w:r>
              <w:rPr>
                <w:color w:val="000000" w:themeColor="text1"/>
              </w:rPr>
              <w:t xml:space="preserve"> </w:t>
            </w:r>
            <w:r>
              <w:rPr>
                <w:color w:val="000000" w:themeColor="text1"/>
                <w:vertAlign w:val="subscript"/>
              </w:rPr>
              <w:t>по 1 июля 2021 г. включительно)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Общие требования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и автономные учреждения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«Планирование проверок, ревизий и обследований»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tc>
        <w:tc>
          <w:tcPr>
            <w:tcW w:w="1798" w:type="dxa"/>
          </w:tcPr>
          <w:p w:rsidR="00EE11CC" w:rsidRDefault="005039BF">
            <w:pPr>
              <w:jc w:val="center"/>
              <w:rPr>
                <w:rFonts w:eastAsia="Calibri"/>
                <w:vertAlign w:val="subscript"/>
              </w:rPr>
            </w:pPr>
            <w:r>
              <w:rPr>
                <w:rFonts w:eastAsia="Calibri"/>
                <w:vertAlign w:val="subscript"/>
              </w:rPr>
              <w:t xml:space="preserve">Абзац пятый подпункта «а» пункта 15 Правил предоставления иных межбюджетных трансфертов из федерального бюджета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20 января 2016 г. № 15 «Об утверждении Правил предоставления иных межбюджетных трансфертов из федерального бюджета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в 2020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543-р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в 2020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545-р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научно-техническая программа развития синхротронных и нейтронных исследований и исследовательской инфраструктуры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на 2019 - 2027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287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здравоохранения Российской Федерации; Министерство иностранных дел Российской Федерации; 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«Национальный исследовательский центр «Курчатовский институт»;</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 образовательные организации высшего образования, организации, действующие в реальном секторе экономики, а также иные организации различных форм собственности или объединения таких организаций;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фонды поддержки научной, научно-технической, инновационной деятельности, а также институты развития и другие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году из федерального бюджета бюджетам субъектов Российской Федерации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21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694-р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случаях и порядке возврата или перечисления средств, поступающих во временное распоряжение получателей бюджетных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средств федерального бюджета, бюджета субъекта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местного бюджета, бюджета государственного внебюджетного фонда;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плательщики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внебюджетные фонды;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бюджетам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 поддержку мер по обеспечению сбалансированности бюджетов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 2020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27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748-р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привлечения Федеральным казначейством остатков средств на единый счет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возврата привлеченных средств</w:t>
            </w: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Общие требования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 порядку привлечения остатков средств на единый счет бюджета субъекта Российской Федерации (местного бюджета) и возврата привлеченных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368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внебюджетные фонды;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и автономные учреждения;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юридические лица, не являющиеся участниками бюджетного процесса, бюджетными и автономными учреждениями;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Минпромторгу России из резервного фонда Правительства Российской Федерации бюджетных ассигнований на осуществление закупки автомобилей скорой медицинской помощи для нужд субъектов Российской Федерации в целях борьбы с последствиями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833-р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субсидий из федерального бюджета российским кредитным организациям на обеспечение отсрочки платежа по кредитам, выданным субъектам малого и среднего предпринимательства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410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субъектам малого и среднего предпринимательства на неотложные нужды для поддержки и сохранения занятости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422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возникающих при осуществлении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852-р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из федерального бюджета бюджетам субъектов Российской Федерации для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«Формирование системы мотивации граждан к здоровому образу жизни, включая здоровое питание и отказ от вредных привычек», на 2020 год и на плановый период 2021 и 2022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873-р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Забайкальского края; </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внесения изменений в 2021 году в сводную бюджетную роспись федерального бюджета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483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Правительственная комиссия по повышению устойчивости развития российской 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осуществлении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484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межбюджетных трансфертов из федерального бюджета бюджетам субъектов Российской Федерации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 субсидий на иные цели подведомственным Минздраву России, Минобрнауки России и ФМБА России организациям на осуществление выплат стимулирующего характера за выполнение особо важных работ медицинским работникам, оказывающим медицинскую помощь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12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976-р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w:t>
            </w:r>
            <w:r>
              <w:rPr>
                <w:color w:val="000000" w:themeColor="text1"/>
              </w:rPr>
              <w:t xml:space="preserve"> </w:t>
            </w:r>
            <w:r>
              <w:rPr>
                <w:color w:val="000000" w:themeColor="text1"/>
                <w:vertAlign w:val="subscript"/>
              </w:rPr>
              <w:t>высшего образования «Московский государственный университет имени М.В. Ломоносова»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из резервного фонда Правительства Российской Федерации бюджетных ассигнований федеральным органам исполнительной власти на предоставление из федерального бюджета субсидий на иные цели подведомственным организациям в целях осуществления выплат стимулирующего характера за выполнение особо важных работ медицинским работникам, оказывающим медицинскую помощь гражданам, у которых выявлена новая коронавирусная инфекция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1006-р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Министерства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Федеральной службы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Федеральной службы войск национальной гвардии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Федеральной службы исполнения наказаний,</w:t>
            </w:r>
            <w:r>
              <w:rPr>
                <w:color w:val="000000" w:themeColor="text1"/>
              </w:rPr>
              <w:t xml:space="preserve"> </w:t>
            </w:r>
            <w:r>
              <w:rPr>
                <w:color w:val="000000" w:themeColor="text1"/>
                <w:vertAlign w:val="subscript"/>
              </w:rPr>
              <w:t>Управления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медико-биологического агентства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2020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17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1049-р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субъектов Российской Федерации в сфере охраны здоровья и местным администрациям муниципальных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576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хозяйствующие субъекты (юридические лица и индивидуальные предприниматели), отнесенные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 ведущие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из резервного фонда Правительства Российской Федерации МВД России бюджетных ассигнований на предоставление из федерального бюджета субсидий на иные цели подведомственному МВД России федеральному казенному учреждению здравоохранения «Медико-санитарная часть Министерства внутренних дел Российской Федерации по г. Москве» на осуществление выплат стимулирующего характера за выполнение особо важных работ медицинским работникам, оказывающим медицинскую помощь гражданам, у которых выявлена новая коронавирусная инфекция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1147-р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подведомственное МВД России федеральное казенное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«Медико-санитарная часть Министерства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г. Москве»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кредитным организациям недополученных доходов по кредитам, выданным в целях реализации проектов жилищного строительства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629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 организации строительной отрасли, являющиеся застройщиком</w:t>
            </w:r>
            <w:r>
              <w:rPr>
                <w:color w:val="000000" w:themeColor="text1"/>
              </w:rPr>
              <w:t xml:space="preserve"> </w:t>
            </w:r>
            <w:r>
              <w:rPr>
                <w:color w:val="000000" w:themeColor="text1"/>
                <w:vertAlign w:val="subscript"/>
              </w:rPr>
              <w:t>в соответствии с Градостроительным кодексом Российской Федерации и Федеральным законом</w:t>
            </w:r>
            <w:r>
              <w:rPr>
                <w:color w:val="000000" w:themeColor="text1"/>
              </w:rPr>
              <w:t xml:space="preserve"> </w:t>
            </w:r>
            <w:r>
              <w:rPr>
                <w:color w:val="000000" w:themeColor="text1"/>
                <w:vertAlign w:val="subscript"/>
              </w:rPr>
              <w:t>«Об участии в долевом строительстве многоквартирных домов и иных объектов недвижимости</w:t>
            </w:r>
            <w:r>
              <w:rPr>
                <w:color w:val="000000" w:themeColor="text1"/>
              </w:rPr>
              <w:t xml:space="preserve"> </w:t>
            </w:r>
            <w:r>
              <w:rPr>
                <w:color w:val="000000" w:themeColor="text1"/>
                <w:vertAlign w:val="subscript"/>
              </w:rPr>
              <w:t>и о внесении изменений в некоторые законодательные акты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 заемщики, контролирующие лица которых включены в перечень системообразующих организации российской экономики в сфере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заемщики, которые входят вместе</w:t>
            </w:r>
          </w:p>
          <w:p w:rsidR="00EE11CC" w:rsidRDefault="005039BF">
            <w:pPr>
              <w:pStyle w:val="afa"/>
              <w:spacing w:before="0" w:beforeAutospacing="0" w:after="0" w:afterAutospacing="0"/>
              <w:jc w:val="center"/>
              <w:rPr>
                <w:color w:val="000000" w:themeColor="text1"/>
              </w:rPr>
            </w:pPr>
            <w:r>
              <w:rPr>
                <w:color w:val="000000" w:themeColor="text1"/>
                <w:vertAlign w:val="subscript"/>
              </w:rPr>
              <w:t>с юридическими лицами, являющимися застройщиками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Градостроительным кодексом Российской Федерации и Федеральным законом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участии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долевом строительстве многоквартирных домов и иных объектов недвижимости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о внесении изменений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в некоторые законодательные акты Российской Федерации»,</w:t>
            </w:r>
            <w:r>
              <w:rPr>
                <w:color w:val="000000" w:themeColor="text1"/>
              </w:rPr>
              <w:t xml:space="preserve"> </w:t>
            </w:r>
            <w:r>
              <w:rPr>
                <w:color w:val="000000" w:themeColor="text1"/>
                <w:vertAlign w:val="subscript"/>
              </w:rPr>
              <w:t>в группу лиц и (или) контролирующие лица которых включены в перечень системообразующих организации российской экономики в сфере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заемщики, не являющиеся застройщиками в соответствии с Градостроительным кодексом Российской Федерации и Федеральным законом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«Об участии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долевом строительстве многоквартирных домов и иных объектов недвижимости</w:t>
            </w:r>
            <w:r>
              <w:rPr>
                <w:color w:val="000000" w:themeColor="text1"/>
              </w:rPr>
              <w:t xml:space="preserve"> </w:t>
            </w:r>
            <w:r>
              <w:rPr>
                <w:color w:val="000000" w:themeColor="text1"/>
                <w:vertAlign w:val="subscript"/>
              </w:rPr>
              <w:t>и о внесении изменений в некоторые законодательные акты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являющиеся уполномоченными банками в сфере жилищного строительства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Минфину России из резервного фонда Правительства Российской Федерации в 2020 году бюджетных ассигнований на предоставление бюджету Московской области дотации на поддержку мер по обеспечению сбалансированности бюджетов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1176-р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органы исполнительной власти 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органам исполнительной власти Московской области получатели бюджетных средств, иные 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местные администрации муниципальных образований 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Московской области в сфере охраны здоровья и местным администрациям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Республики Крым и г. Севастополя на реализацию государственных программ Республики Крым и г. Севастополя по проведению капитального ремонта общего имущества многоквартирных домов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643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требованиях</w:t>
            </w:r>
          </w:p>
          <w:p w:rsidR="00EE11CC" w:rsidRDefault="005039BF">
            <w:pPr>
              <w:pStyle w:val="afa"/>
              <w:spacing w:before="0" w:beforeAutospacing="0" w:after="0" w:afterAutospacing="0"/>
              <w:jc w:val="center"/>
              <w:rPr>
                <w:color w:val="000000" w:themeColor="text1"/>
              </w:rPr>
            </w:pPr>
            <w:r>
              <w:rPr>
                <w:color w:val="000000" w:themeColor="text1"/>
                <w:vertAlign w:val="subscript"/>
              </w:rPr>
              <w:t>к кредитным организациям, которые могут обслуживать банковские счета Федерального казначейства,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644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которые могут обслуживать банковские счета Федерального казначейства;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которые могут осуществлять операции со средствами федерального бюджета при выполнении функций, предусмотренных пунктом 2 статьи 155 Бюджетного кодекса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банки, предусмотренные пунктом 3 статьи 74.1 Налогового кодекса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банки,</w:t>
            </w:r>
            <w:r>
              <w:rPr>
                <w:color w:val="000000" w:themeColor="text1"/>
              </w:rPr>
              <w:t xml:space="preserve"> </w:t>
            </w:r>
            <w:r>
              <w:rPr>
                <w:color w:val="000000" w:themeColor="text1"/>
                <w:vertAlign w:val="subscript"/>
              </w:rPr>
              <w:t>определенные федеральным законом о федеральном бюджете на очередной финансовый год и плановый период</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2018 - 2023 годах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649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Казначейству России из резервного фонда Правительства Российской Федерации в 2020 году бюджетных ассигнований на предоставление в 2020 году субсидий из федерального бюджета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1229-р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 ведущие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некоторых вопросах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 637 «О мерах по оказанию содействия добровольному переселению в Российскую Федерацию соотечественников, проживающих за рубежом»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Указ Президента Российской Федерации</w:t>
            </w:r>
            <w:r>
              <w:rPr>
                <w:color w:val="000000" w:themeColor="text1"/>
              </w:rPr>
              <w:t xml:space="preserve"> </w:t>
            </w:r>
            <w:r>
              <w:rPr>
                <w:color w:val="000000" w:themeColor="text1"/>
                <w:vertAlign w:val="subscript"/>
              </w:rPr>
              <w:t>от 12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Абзац первый подпункта «в» пункта 6 Государственной программы по оказанию содействия добровольному переселению в Российскую Федерацию соотечественников, проживающих за рубежом </w:t>
            </w:r>
          </w:p>
          <w:p w:rsidR="00EE11CC" w:rsidRDefault="005039BF">
            <w:pPr>
              <w:jc w:val="center"/>
              <w:rPr>
                <w:rFonts w:eastAsia="Calibri"/>
                <w:vertAlign w:val="subscript"/>
              </w:rPr>
            </w:pPr>
            <w:r>
              <w:rPr>
                <w:rFonts w:eastAsia="Calibri"/>
                <w:vertAlign w:val="subscript"/>
              </w:rPr>
              <w:t>(далее – Программа);</w:t>
            </w:r>
          </w:p>
          <w:p w:rsidR="00EE11CC" w:rsidRDefault="005039BF">
            <w:pPr>
              <w:jc w:val="center"/>
              <w:rPr>
                <w:rFonts w:eastAsia="Calibri"/>
                <w:vertAlign w:val="subscript"/>
              </w:rPr>
            </w:pPr>
            <w:r>
              <w:rPr>
                <w:rFonts w:eastAsia="Calibri"/>
                <w:vertAlign w:val="subscript"/>
              </w:rPr>
              <w:t>абзацы пятый, шестой подпункта «в» пункта 6 Программы</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«к» пункта 6 Программы</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18 Программы;</w:t>
            </w:r>
          </w:p>
          <w:p w:rsidR="00EE11CC" w:rsidRDefault="005039BF">
            <w:pPr>
              <w:jc w:val="center"/>
              <w:rPr>
                <w:rFonts w:eastAsia="Calibri"/>
                <w:vertAlign w:val="subscript"/>
              </w:rPr>
            </w:pPr>
            <w:r>
              <w:rPr>
                <w:rFonts w:eastAsia="Calibri"/>
                <w:vertAlign w:val="subscript"/>
              </w:rPr>
              <w:t>абзац первый пункта 20 Программы;</w:t>
            </w:r>
          </w:p>
          <w:p w:rsidR="00EE11CC" w:rsidRDefault="005039BF">
            <w:pPr>
              <w:jc w:val="center"/>
              <w:rPr>
                <w:rFonts w:eastAsia="Calibri"/>
                <w:vertAlign w:val="subscript"/>
              </w:rPr>
            </w:pPr>
            <w:r>
              <w:rPr>
                <w:rFonts w:eastAsia="Calibri"/>
                <w:vertAlign w:val="subscript"/>
              </w:rPr>
              <w:t xml:space="preserve">подпункты «а», «б», «г» </w:t>
            </w:r>
          </w:p>
          <w:p w:rsidR="00EE11CC" w:rsidRDefault="005039BF">
            <w:pPr>
              <w:jc w:val="center"/>
              <w:rPr>
                <w:rFonts w:eastAsia="Calibri"/>
                <w:vertAlign w:val="subscript"/>
              </w:rPr>
            </w:pPr>
            <w:r>
              <w:rPr>
                <w:rFonts w:eastAsia="Calibri"/>
                <w:vertAlign w:val="subscript"/>
              </w:rPr>
              <w:t>пункта 20 Программы;</w:t>
            </w:r>
          </w:p>
          <w:p w:rsidR="00EE11CC" w:rsidRDefault="005039BF">
            <w:pPr>
              <w:jc w:val="center"/>
              <w:rPr>
                <w:rFonts w:eastAsia="Calibri"/>
                <w:vertAlign w:val="subscript"/>
              </w:rPr>
            </w:pPr>
            <w:r>
              <w:rPr>
                <w:rFonts w:eastAsia="Calibri"/>
                <w:vertAlign w:val="subscript"/>
              </w:rPr>
              <w:t>подпункт «в» пункта 20</w:t>
            </w:r>
          </w:p>
          <w:p w:rsidR="00EE11CC" w:rsidRDefault="005039BF">
            <w:pPr>
              <w:jc w:val="center"/>
              <w:rPr>
                <w:rFonts w:eastAsia="Calibri"/>
                <w:vertAlign w:val="subscript"/>
              </w:rPr>
            </w:pPr>
            <w:r>
              <w:rPr>
                <w:rFonts w:eastAsia="Calibri"/>
                <w:vertAlign w:val="subscript"/>
              </w:rPr>
              <w:t>Программы</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«д» пункта 20 Программы</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пункты 22, 29 Программы</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российским авиакомпаниям на частичную компенсацию расходов в связи со снижением доходов таких авиакомпаний в результате падения объемов пассажирских воздушных перевозок вследствие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авиакомпании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667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оказывающие услуги,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связанные</w:t>
            </w:r>
            <w:r>
              <w:rPr>
                <w:color w:val="000000" w:themeColor="text1"/>
              </w:rPr>
              <w:t xml:space="preserve"> </w:t>
            </w:r>
            <w:r>
              <w:rPr>
                <w:color w:val="000000" w:themeColor="text1"/>
                <w:vertAlign w:val="subscript"/>
              </w:rPr>
              <w:t>с железнодорожным подвижным составом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производителям техники, использующей природный газ в качестве моторного топлива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669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производители техники, использующей природный газ (компримированный и сжиженный) в качестве моторного топлива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199.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МИДу России из резервного фонда Правительства Российской Федерации бюджетных ассигнований на финансирование расходов, связанных с оказанием социальной поддержки (помощи) российским гражданам, находящимся на территориях иностранных государств и не имеющим возможности вернуться в Российскую Федерацию в связи с распространением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14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1264-р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выплат стимулирующего характера за выполнение особо важных работ медицинским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1273-р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на предоставление иных межбюджетных трансфертов из федерального бюджета бюджетам субъектов Российской Федерации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и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короновирусная инфекция, и лицам из групп риска заражения этой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1276-р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Минобороны России бюджетных ассигнований из резервного фонда Правительства Российской Федерации в 2020 году на строительство в рамках государственного оборонного заказа многофункционального медицинского центра в г. Воронеже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1278-р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Воронежской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696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индивидуальные предприниматели,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исключением индивидуальных предпринимателей, не имеющих наемных работников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Минэкономразвития России в 2020 году из резервного фонда Правительства Российской Федерации бюджетных ассигнований на предоставление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16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1286-р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 юридические лица и индивидуальные предприниматели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Минпросвещения России в 2020 году из резервного фонда бюджетных ассигнований в целях предоставления иного межбюджетного трансферта Новгородской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21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1352-р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Новгородской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компенсацию части затрат, связанных с организацией и проведением оценки в форме испытаний высокоавтоматизированных транспортных средств на соответствие обязательным требованиям, установленным техническими регламентами Таможенного союза и Правилами Организации Объединенных Наций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726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аккредитованные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рамках национальной системы аккредитации, включенные в Единый реестр органов по оценке соответствия Евразийского экономического союза в соответствии с постановлением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21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2019 г. № 1236</w:t>
            </w:r>
          </w:p>
          <w:p w:rsidR="00EE11CC" w:rsidRDefault="005039BF">
            <w:pPr>
              <w:pStyle w:val="afa"/>
              <w:spacing w:before="0" w:beforeAutospacing="0" w:after="0" w:afterAutospacing="0"/>
              <w:jc w:val="center"/>
              <w:rPr>
                <w:color w:val="000000" w:themeColor="text1"/>
              </w:rPr>
            </w:pPr>
            <w:r>
              <w:rPr>
                <w:color w:val="000000" w:themeColor="text1"/>
                <w:vertAlign w:val="subscript"/>
              </w:rPr>
              <w:t>«О порядке и основаниях принятия национальным органом по аккредитации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 и назначенные в качестве технической службы в соответствии с Соглашением о принятии единообразных технических предписаний для колесных транспортных средств, предметов оборудования и частей, которые могут быть установлены и (или) использованы на колесных транспортных средствах, и об условиях взаимного признания официальных утверждений, выдаваемых на основе этих предписаний, заключенном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в г. Женеве</w:t>
            </w:r>
            <w:r>
              <w:rPr>
                <w:color w:val="000000" w:themeColor="text1"/>
              </w:rPr>
              <w:t xml:space="preserve"> </w:t>
            </w:r>
            <w:r>
              <w:rPr>
                <w:color w:val="000000" w:themeColor="text1"/>
                <w:vertAlign w:val="subscript"/>
              </w:rPr>
              <w:t>20 марта 1958 года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Минпросвещения России в 2020 году из резервного фонда Правительства Российской Федерации бюджетных ассигнований для предоставления иного межбюджетного трансферта Иркутской области на оказание разовой финансовой помощи в целях компенсации гражданам, признанным пострадавшими от наводнения на территории Иркутской области 2019 году, и обучающимся по образовательным программам среднего профессионального образования за счет собственных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1361-р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профессиональные образовательные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Минобороны России из резервного фонда Правительства Российской Федерации бюджетных ассигнований в 2020 году на оснащение 6 автономных полевых лагерей и 4 медицинских отрядов специального назначения, а также на приобретение средств индивидуальной защиты, имея в виду оказание медицинской помощи больным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1369-р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из резервного фонда бюджетных ассигнований на выплаты гражданам России, проживающим на территории России, у которых первый ребенок родился с 1 апреля 2017 г. по 1 января 2020 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1370-р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на предоставление субсидий на развитие автомобильной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1374-р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финансовые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Минфину России из резервного фонда Правительства Российской Федерации в 2020 году бюджетных ассигнований для предоставления иных межбюджетных трансфертов бюджетам Костромской и Магаданской областей в целях поощрения региональных управленческих команд за достижение в 2019 году указанными субъектами Российской Федерации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1376-р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возникающих при осуществлении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1405-р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28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1406-р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МИДу из резервного фонда Правительства Российской Федерации в 2020 году бюджетных ассигнований на оказание социальной поддержки (помощи) российским гражданам, находящимся на территориях иностранных государств и не имеющим возможности вернуться в Российскую Федерацию в связи с распространением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19 июня 2020 г. № 1629-р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физическим лицам, в том числе индивидуальным предпринимателям, применявшим в 2019 году специальный налоговый режим «Налог на профессиональный доход», в условиях ухудшения ситуации в результате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783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средств на предоставление субсидий физическим лицам, в том числе индивидуальным предпринимателям, применявшим в 2019 году специальный налоговый режим «Налог на профессиональный доход»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1431-р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Росавиации из резервного фонда Правительства Российской Федерации бюджетных ассигнований в целях предоставления в 2020 году субсидий российским аэропортам и организациям, входящим в одну группу лиц с российским аэропортом,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1436-р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аэропорты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и организации, входящие в одну группу лиц</w:t>
            </w:r>
            <w:r>
              <w:rPr>
                <w:color w:val="000000" w:themeColor="text1"/>
              </w:rPr>
              <w:t xml:space="preserve"> </w:t>
            </w:r>
            <w:r>
              <w:rPr>
                <w:color w:val="000000" w:themeColor="text1"/>
                <w:vertAlign w:val="subscript"/>
              </w:rPr>
              <w:t>с российскими аэропортами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Минстрою России из резервного фонда Правительства Российской Федерации бюджетных ассигнований в целях предоставления иных межбюджетных трансфертов бюджету Иркутской области на реализацию мероприятий по строительству и реконструкции сооружений инженерной защиты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1447-р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 Минстрою России из резервного фонда Правительства Российской Федерации бюджетных ассигнований для предоставления иного межбюджетного трансферта бюджету Иркутской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27 февраля 2020 г. № 441-р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российским аэропортам и организациям, входящим в одну группу лиц с российским аэропортом,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аэропорта и организации, входящие в одну группу лиц с российским аэропортом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2020 - 2022 годах иного межбюджетного трансферта из федерального бюджета бюджету г. Севастополя в целях софинансирования расходных обязательствг. Севастополя, возникающих при осуществлении дорожной деятельности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825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2020 - 2022 годах иного межбюджетного трансферта из федерального бюджета бюджету Республики Крым в целях софинансирования расходных обязательств Республики Крым, возникающих при осуществлении дорожной деятельности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826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2020 году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на государственную регистрацию актов гражданского состояния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1480-р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 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2020 году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осуществления социальных выплат безработным гражданам в соответствии с Законом Российской Федерации «О занятости населения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w:t>
            </w:r>
          </w:p>
          <w:p w:rsidR="00EE11CC" w:rsidRDefault="005039BF">
            <w:pPr>
              <w:pStyle w:val="afa"/>
              <w:spacing w:before="0" w:beforeAutospacing="0" w:after="0" w:afterAutospacing="0"/>
              <w:jc w:val="center"/>
              <w:rPr>
                <w:color w:val="000000" w:themeColor="text1"/>
              </w:rPr>
            </w:pPr>
            <w:r>
              <w:rPr>
                <w:color w:val="000000" w:themeColor="text1"/>
                <w:vertAlign w:val="subscript"/>
              </w:rPr>
              <w:t>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 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на финансовое обеспечение дорожной деятельности, предоставляемых в 2020 году из федерального бюджета бюджетам субъектов Российской Федерации в рамках основного мероприятия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1505-р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Иркутской области;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2020 году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осуществления выплат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 государственных пособиях гражданам, имеющим детей»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1510-р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по вопросам наделения Федеральной службы по надзору в сфере здравоохранения полномочиями по контролю за реализацией субъектами Российской Федерации мероприятий по переоснащению медицинских организаций медицинским оборудованием в рамках отдельных федеральных проектов национального проекта «Здравоохранение»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региональные сосудистые центры и первичные сосудистые отделения, расположенные на базе медицинских организаций, подведомственных органам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субъектов Российской Федерации, оказывающие медицинскую помощь больным с онкологическими заболеваниями, включая онкологические диспансеры, медицинские организации, имеющие в своей структуре онкологические отделения, а также медицинские организации, имеющие койки онкологического профиля и лицензию на осуществление медицинской деятельности, предусматривающей выполнение работ (услуг) по профилю «Онкология» для субъектов Российской Федерации с численностью населения менее</w:t>
            </w:r>
          </w:p>
          <w:p w:rsidR="00EE11CC" w:rsidRDefault="005039BF">
            <w:pPr>
              <w:pStyle w:val="afa"/>
              <w:spacing w:before="0" w:beforeAutospacing="0" w:after="0" w:afterAutospacing="0"/>
              <w:jc w:val="center"/>
              <w:rPr>
                <w:color w:val="000000" w:themeColor="text1"/>
              </w:rPr>
            </w:pPr>
            <w:r>
              <w:rPr>
                <w:color w:val="000000" w:themeColor="text1"/>
                <w:vertAlign w:val="subscript"/>
              </w:rPr>
              <w:t>100 тыс. человек</w:t>
            </w:r>
          </w:p>
        </w:tc>
        <w:tc>
          <w:tcPr>
            <w:tcW w:w="1798" w:type="dxa"/>
          </w:tcPr>
          <w:p w:rsidR="00EE11CC" w:rsidRDefault="005039BF">
            <w:pPr>
              <w:jc w:val="center"/>
              <w:rPr>
                <w:rFonts w:eastAsia="Calibri"/>
                <w:vertAlign w:val="subscript"/>
              </w:rPr>
            </w:pPr>
            <w:r>
              <w:rPr>
                <w:rFonts w:eastAsia="Calibri"/>
                <w:vertAlign w:val="subscript"/>
              </w:rPr>
              <w:t xml:space="preserve">Пункт 21 Правил предоставления 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 утвержденных постановлением Правительства Российской Федерации от 30 декабря 2018 г. </w:t>
            </w:r>
          </w:p>
          <w:p w:rsidR="00EE11CC" w:rsidRDefault="005039BF">
            <w:pPr>
              <w:jc w:val="center"/>
              <w:rPr>
                <w:rFonts w:eastAsia="Calibri"/>
                <w:vertAlign w:val="subscript"/>
              </w:rPr>
            </w:pPr>
            <w:r>
              <w:rPr>
                <w:rFonts w:eastAsia="Calibri"/>
                <w:vertAlign w:val="subscript"/>
              </w:rPr>
              <w:t xml:space="preserve">№ 1771 </w:t>
            </w:r>
          </w:p>
          <w:p w:rsidR="00EE11CC" w:rsidRDefault="005039BF">
            <w:pPr>
              <w:jc w:val="center"/>
              <w:rPr>
                <w:rFonts w:eastAsia="Calibri"/>
                <w:vertAlign w:val="subscript"/>
              </w:rPr>
            </w:pPr>
            <w:r>
              <w:rPr>
                <w:rFonts w:eastAsia="Calibri"/>
                <w:vertAlign w:val="subscript"/>
              </w:rPr>
              <w:t>«Об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21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утвержденных постановлением Правительства Российской Федерации от 30 декабря 2018 г. </w:t>
            </w:r>
          </w:p>
          <w:p w:rsidR="00EE11CC" w:rsidRDefault="005039BF">
            <w:pPr>
              <w:jc w:val="center"/>
              <w:rPr>
                <w:rFonts w:eastAsia="Calibri"/>
                <w:vertAlign w:val="subscript"/>
              </w:rPr>
            </w:pPr>
            <w:r>
              <w:rPr>
                <w:rFonts w:eastAsia="Calibri"/>
                <w:vertAlign w:val="subscript"/>
              </w:rPr>
              <w:t xml:space="preserve">№ 1772 </w:t>
            </w:r>
          </w:p>
          <w:p w:rsidR="00EE11CC" w:rsidRDefault="005039BF">
            <w:pPr>
              <w:jc w:val="center"/>
              <w:rPr>
                <w:rFonts w:eastAsia="Calibri"/>
                <w:vertAlign w:val="subscript"/>
              </w:rPr>
            </w:pPr>
            <w:r>
              <w:rPr>
                <w:rFonts w:eastAsia="Calibri"/>
                <w:vertAlign w:val="subscript"/>
              </w:rPr>
              <w:t>«Об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возникающих при осуществлении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1531-р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 Республики Бурятия; 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 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 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осуществлении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1532-р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 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Минпромторгу России из резервного фонда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1559-р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автономное учреждение «Российский фонд технологического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автономное учреждение «Российский фонд технологического развития»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883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органы</w:t>
            </w:r>
            <w:r>
              <w:rPr>
                <w:color w:val="000000" w:themeColor="text1"/>
              </w:rPr>
              <w:t xml:space="preserve"> </w:t>
            </w:r>
            <w:r>
              <w:rPr>
                <w:color w:val="000000" w:themeColor="text1"/>
                <w:vertAlign w:val="subscript"/>
              </w:rPr>
              <w:t>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города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Севастополь;</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города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pPr>
              <w:jc w:val="center"/>
              <w:rPr>
                <w:rFonts w:eastAsia="Calibri"/>
                <w:vertAlign w:val="subscript"/>
              </w:rPr>
            </w:pPr>
            <w:r>
              <w:rPr>
                <w:rFonts w:eastAsia="Calibri"/>
                <w:vertAlign w:val="subscript"/>
              </w:rPr>
              <w:t xml:space="preserve">Пункт 3(1)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сентября 2014 г. </w:t>
            </w:r>
          </w:p>
          <w:p w:rsidR="00EE11CC" w:rsidRDefault="005039BF">
            <w:pPr>
              <w:jc w:val="center"/>
              <w:rPr>
                <w:rFonts w:eastAsia="Calibri"/>
                <w:vertAlign w:val="subscript"/>
              </w:rPr>
            </w:pPr>
            <w:r>
              <w:rPr>
                <w:rFonts w:eastAsia="Calibri"/>
                <w:vertAlign w:val="subscript"/>
              </w:rPr>
              <w:t xml:space="preserve">№ 999 </w:t>
            </w:r>
          </w:p>
          <w:p w:rsidR="00EE11CC" w:rsidRDefault="005039BF">
            <w:pPr>
              <w:jc w:val="center"/>
              <w:rPr>
                <w:rFonts w:eastAsia="Calibri"/>
                <w:vertAlign w:val="subscript"/>
              </w:rPr>
            </w:pPr>
            <w:r>
              <w:rPr>
                <w:rFonts w:eastAsia="Calibri"/>
                <w:vertAlign w:val="subscript"/>
              </w:rPr>
              <w:t>«О формировании, предоставлении и распределении субсидий из федерального бюджета бюджетам субъектов Российской Федерации»</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подпункт «ж» пункта 4</w:t>
            </w:r>
          </w:p>
          <w:p w:rsidR="00EE11CC" w:rsidRDefault="005039BF">
            <w:pPr>
              <w:jc w:val="center"/>
              <w:rPr>
                <w:rFonts w:eastAsia="Calibri"/>
                <w:vertAlign w:val="subscript"/>
              </w:rPr>
            </w:pPr>
            <w:r>
              <w:rPr>
                <w:rFonts w:eastAsia="Calibri"/>
                <w:vertAlign w:val="subscript"/>
              </w:rPr>
              <w:t>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абзац десятый пункта 13 Правил;</w:t>
            </w:r>
          </w:p>
          <w:p w:rsidR="00EE11CC" w:rsidRDefault="005039BF">
            <w:pPr>
              <w:jc w:val="center"/>
              <w:rPr>
                <w:rFonts w:eastAsia="Calibri"/>
                <w:vertAlign w:val="subscript"/>
              </w:rPr>
            </w:pPr>
            <w:r>
              <w:rPr>
                <w:rFonts w:eastAsia="Calibri"/>
                <w:vertAlign w:val="subscript"/>
              </w:rPr>
              <w:t>абзац шестой пункта 13(1.1)</w:t>
            </w:r>
          </w:p>
          <w:p w:rsidR="00EE11CC" w:rsidRDefault="005039BF">
            <w:pPr>
              <w:jc w:val="center"/>
              <w:rPr>
                <w:rFonts w:eastAsia="Calibri"/>
                <w:vertAlign w:val="subscript"/>
              </w:rPr>
            </w:pPr>
            <w:r>
              <w:rPr>
                <w:rFonts w:eastAsia="Calibri"/>
                <w:vertAlign w:val="subscript"/>
              </w:rPr>
              <w:t>Правил</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Пункт 1 распоряжения 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17 июля 2019 г. № 1553-р </w:t>
            </w:r>
          </w:p>
          <w:p w:rsidR="00EE11CC" w:rsidRDefault="005039BF">
            <w:pPr>
              <w:jc w:val="center"/>
              <w:rPr>
                <w:rFonts w:eastAsia="Calibri"/>
                <w:vertAlign w:val="subscript"/>
              </w:rPr>
            </w:pPr>
            <w:r>
              <w:rPr>
                <w:rFonts w:eastAsia="Calibri"/>
                <w:vertAlign w:val="subscript"/>
              </w:rPr>
              <w:t xml:space="preserve">«Об утверждении предельного уровня софинансирования расходного обязательства субъекта Российской Федерации в соответствии с Правилами, утвержденными.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30 сентября 2014 г. № 999, на 2020 год» (далее – Распоряжение);</w:t>
            </w:r>
          </w:p>
          <w:p w:rsidR="00EE11CC" w:rsidRDefault="005039BF">
            <w:pPr>
              <w:jc w:val="center"/>
              <w:rPr>
                <w:rFonts w:eastAsia="Calibri"/>
                <w:vertAlign w:val="subscript"/>
              </w:rPr>
            </w:pPr>
            <w:r>
              <w:rPr>
                <w:rFonts w:eastAsia="Calibri"/>
                <w:vertAlign w:val="subscript"/>
              </w:rPr>
              <w:t>позиция, касающейся города Байконура 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на 2020 год и на плановый период 2021 и 2022 годов, утвержденного Распоряжением</w:t>
            </w:r>
          </w:p>
          <w:p w:rsidR="00EE11CC" w:rsidRDefault="005039BF">
            <w:pPr>
              <w:jc w:val="center"/>
              <w:rPr>
                <w:rFonts w:eastAsia="Calibri"/>
                <w:vertAlign w:val="subscript"/>
              </w:rPr>
            </w:pPr>
            <w:r>
              <w:rPr>
                <w:rFonts w:eastAsia="Calibri"/>
                <w:vertAlign w:val="subscript"/>
              </w:rPr>
              <w:t>(дополненная)</w:t>
            </w:r>
          </w:p>
          <w:p w:rsidR="00EE11CC" w:rsidRDefault="005039BF">
            <w:pPr>
              <w:jc w:val="center"/>
              <w:rPr>
                <w:rFonts w:eastAsia="Calibri"/>
                <w:vertAlign w:val="subscript"/>
              </w:rPr>
            </w:pPr>
            <w:r>
              <w:rPr>
                <w:rFonts w:eastAsia="Calibri"/>
                <w:vertAlign w:val="subscript"/>
              </w:rPr>
              <w:t>Позиция, касающейся города Байконура</w:t>
            </w:r>
            <w:r>
              <w:rPr>
                <w:vertAlign w:val="subscript"/>
              </w:rPr>
              <w:t xml:space="preserve"> </w:t>
            </w:r>
            <w:r>
              <w:rPr>
                <w:rFonts w:eastAsia="Calibri"/>
                <w:vertAlign w:val="subscript"/>
              </w:rPr>
              <w:t xml:space="preserve">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на 2020 – </w:t>
            </w:r>
          </w:p>
          <w:p w:rsidR="00EE11CC" w:rsidRDefault="005039BF">
            <w:pPr>
              <w:jc w:val="center"/>
              <w:rPr>
                <w:rFonts w:eastAsia="Calibri"/>
                <w:vertAlign w:val="subscript"/>
              </w:rPr>
            </w:pPr>
            <w:r>
              <w:rPr>
                <w:rFonts w:eastAsia="Calibri"/>
                <w:vertAlign w:val="subscript"/>
              </w:rPr>
              <w:t xml:space="preserve">2024 годы </w:t>
            </w:r>
          </w:p>
          <w:p w:rsidR="00EE11CC" w:rsidRDefault="005039BF">
            <w:pPr>
              <w:jc w:val="center"/>
              <w:rPr>
                <w:rFonts w:eastAsia="Calibri"/>
                <w:vertAlign w:val="subscript"/>
              </w:rPr>
            </w:pPr>
            <w:r>
              <w:rPr>
                <w:rFonts w:eastAsia="Calibri"/>
                <w:vertAlign w:val="subscript"/>
              </w:rP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направленных на реализацию федеральных проектов, входящих в состав соответствующего национального проекта, определенного Указом Президента Российской Федерации </w:t>
            </w:r>
          </w:p>
          <w:p w:rsidR="00EE11CC" w:rsidRDefault="005039BF">
            <w:pPr>
              <w:jc w:val="center"/>
              <w:rPr>
                <w:rFonts w:eastAsia="Calibri"/>
                <w:vertAlign w:val="subscript"/>
              </w:rPr>
            </w:pPr>
            <w:r>
              <w:rPr>
                <w:rFonts w:eastAsia="Calibri"/>
                <w:vertAlign w:val="subscript"/>
              </w:rPr>
              <w:t xml:space="preserve">от 7 мая 2018 г. № 204 </w:t>
            </w:r>
          </w:p>
          <w:p w:rsidR="00EE11CC" w:rsidRDefault="005039BF">
            <w:pPr>
              <w:jc w:val="center"/>
              <w:rPr>
                <w:rFonts w:eastAsia="Calibri"/>
                <w:vertAlign w:val="subscript"/>
              </w:rPr>
            </w:pPr>
            <w:r>
              <w:rPr>
                <w:rFonts w:eastAsia="Calibri"/>
                <w:vertAlign w:val="subscript"/>
              </w:rPr>
              <w:t xml:space="preserve">«О национальных целях и стратегических задачах развития Российской Федерации на период до </w:t>
            </w:r>
          </w:p>
          <w:p w:rsidR="00EE11CC" w:rsidRDefault="005039BF">
            <w:pPr>
              <w:jc w:val="center"/>
              <w:rPr>
                <w:rFonts w:eastAsia="Calibri"/>
                <w:vertAlign w:val="subscript"/>
              </w:rPr>
            </w:pPr>
            <w:r>
              <w:rPr>
                <w:rFonts w:eastAsia="Calibri"/>
                <w:vertAlign w:val="subscript"/>
              </w:rPr>
              <w:t>2024 года», утвержденного</w:t>
            </w:r>
          </w:p>
          <w:p w:rsidR="00EE11CC" w:rsidRDefault="005039BF">
            <w:pPr>
              <w:jc w:val="center"/>
              <w:rPr>
                <w:rFonts w:eastAsia="Calibri"/>
                <w:vertAlign w:val="subscript"/>
              </w:rPr>
            </w:pPr>
            <w:r>
              <w:rPr>
                <w:rFonts w:eastAsia="Calibri"/>
                <w:vertAlign w:val="subscript"/>
              </w:rPr>
              <w:t>распоряжением Правительства Российской Федерации</w:t>
            </w:r>
          </w:p>
          <w:p w:rsidR="00EE11CC" w:rsidRDefault="005039BF">
            <w:pPr>
              <w:jc w:val="center"/>
              <w:rPr>
                <w:rFonts w:eastAsia="Calibri"/>
                <w:vertAlign w:val="subscript"/>
              </w:rPr>
            </w:pPr>
            <w:r>
              <w:rPr>
                <w:rFonts w:eastAsia="Calibri"/>
                <w:vertAlign w:val="subscript"/>
              </w:rPr>
              <w:t>от 18 октября 2019 г.</w:t>
            </w:r>
          </w:p>
          <w:p w:rsidR="00EE11CC" w:rsidRDefault="005039BF">
            <w:pPr>
              <w:jc w:val="center"/>
              <w:rPr>
                <w:rFonts w:eastAsia="Calibri"/>
                <w:vertAlign w:val="subscript"/>
              </w:rPr>
            </w:pPr>
            <w:r>
              <w:rPr>
                <w:rFonts w:eastAsia="Calibri"/>
                <w:vertAlign w:val="subscript"/>
              </w:rPr>
              <w:t>№ 2468-р</w:t>
            </w:r>
          </w:p>
          <w:p w:rsidR="00EE11CC" w:rsidRDefault="005039BF">
            <w:pPr>
              <w:jc w:val="center"/>
              <w:rPr>
                <w:rFonts w:eastAsia="Calibri"/>
                <w:vertAlign w:val="subscript"/>
              </w:rPr>
            </w:pPr>
            <w:r>
              <w:rPr>
                <w:rFonts w:eastAsia="Calibri"/>
                <w:vertAlign w:val="subscript"/>
              </w:rPr>
              <w:t xml:space="preserve">«Об утверждении 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w:t>
            </w:r>
          </w:p>
          <w:p w:rsidR="00EE11CC" w:rsidRDefault="005039BF">
            <w:pPr>
              <w:jc w:val="center"/>
              <w:rPr>
                <w:rFonts w:eastAsia="Calibri"/>
                <w:vertAlign w:val="subscript"/>
              </w:rPr>
            </w:pPr>
            <w:r>
              <w:rPr>
                <w:rFonts w:eastAsia="Calibri"/>
                <w:vertAlign w:val="subscript"/>
              </w:rPr>
              <w:t xml:space="preserve">на 2020 – </w:t>
            </w:r>
          </w:p>
          <w:p w:rsidR="00EE11CC" w:rsidRDefault="005039BF">
            <w:pPr>
              <w:jc w:val="center"/>
              <w:rPr>
                <w:rFonts w:eastAsia="Calibri"/>
                <w:vertAlign w:val="subscript"/>
              </w:rPr>
            </w:pPr>
            <w:r>
              <w:rPr>
                <w:rFonts w:eastAsia="Calibri"/>
                <w:vertAlign w:val="subscript"/>
              </w:rPr>
              <w:t xml:space="preserve">2022 годы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направленных на реализацию федеральных проектов, входящих в состав соответствующего национального проекта, определенного Указом Президента Российской Федерации </w:t>
            </w:r>
          </w:p>
          <w:p w:rsidR="00EE11CC" w:rsidRDefault="005039BF">
            <w:pPr>
              <w:jc w:val="center"/>
              <w:rPr>
                <w:rFonts w:eastAsia="Calibri"/>
                <w:vertAlign w:val="subscript"/>
              </w:rPr>
            </w:pPr>
            <w:r>
              <w:rPr>
                <w:rFonts w:eastAsia="Calibri"/>
                <w:vertAlign w:val="subscript"/>
              </w:rPr>
              <w:t>от 7 мая 2018 г. № 204»</w:t>
            </w:r>
          </w:p>
          <w:p w:rsidR="00EE11CC" w:rsidRDefault="005039BF">
            <w:pPr>
              <w:jc w:val="center"/>
              <w:rPr>
                <w:rFonts w:eastAsia="Calibri"/>
                <w:vertAlign w:val="subscript"/>
              </w:rPr>
            </w:pPr>
            <w:r>
              <w:rPr>
                <w:rFonts w:eastAsia="Calibri"/>
                <w:vertAlign w:val="subscript"/>
              </w:rPr>
              <w:t>(дополненная)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Минпромторгу России из резервного фонда Правительства Российской Федерации в целях поддержки темпов роста производства и реализации российской специализированной техники и оборудования в условиях ухудшения экономической ситуации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20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1649-р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производители сельскохозяйственной техники;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производители специализированной техники или оборудования</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возмещению ущерба, причиненного жилым помещениям, застрахованным в рамках программ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в случае утраты (гибели) таких помещений в результате чрезвычайной ситуации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Изменения, которые вносятся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922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субъекта Российской Федерации</w:t>
            </w:r>
            <w:r>
              <w:rPr>
                <w:color w:val="000000" w:themeColor="text1"/>
              </w:rPr>
              <w:t xml:space="preserve"> </w:t>
            </w:r>
            <w:r>
              <w:rPr>
                <w:color w:val="000000" w:themeColor="text1"/>
                <w:vertAlign w:val="subscript"/>
              </w:rPr>
              <w:t>или иной получатель бюджетных средств, уполномоченный органом исполнительной власти субъекта Российской Федерации на обеспечение координации мероприятий, связанных с разработкой и реализацией программ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утвержденных в соответствии с пунктом 1 статьи 11.1 Федерального закона «О защите населения и территорий от чрезвычайных ситуаций природного и техногенного характера»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Министерства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бюджетного планирования (главные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p w:rsidR="00EE11CC" w:rsidRDefault="00EE11CC">
            <w:pPr>
              <w:pStyle w:val="afa"/>
              <w:spacing w:before="0" w:beforeAutospacing="0" w:after="0" w:afterAutospacing="0"/>
              <w:jc w:val="center"/>
              <w:rPr>
                <w:color w:val="000000" w:themeColor="text1"/>
                <w:vertAlign w:val="subscript"/>
              </w:rPr>
            </w:pPr>
          </w:p>
          <w:p w:rsidR="00EE11CC" w:rsidRDefault="00EE11CC">
            <w:pPr>
              <w:pStyle w:val="afa"/>
              <w:spacing w:before="0" w:beforeAutospacing="0" w:after="0" w:afterAutospacing="0"/>
              <w:jc w:val="center"/>
              <w:rPr>
                <w:color w:val="000000" w:themeColor="text1"/>
                <w:vertAlign w:val="subscript"/>
              </w:rPr>
            </w:pPr>
          </w:p>
          <w:p w:rsidR="00EE11CC" w:rsidRDefault="00EE11CC">
            <w:pPr>
              <w:pStyle w:val="afa"/>
              <w:spacing w:before="0" w:beforeAutospacing="0" w:after="0" w:afterAutospacing="0"/>
              <w:jc w:val="center"/>
              <w:rPr>
                <w:color w:val="000000" w:themeColor="text1"/>
                <w:vertAlign w:val="subscript"/>
              </w:rPr>
            </w:pPr>
          </w:p>
          <w:p w:rsidR="00EE11CC" w:rsidRDefault="00EE11CC">
            <w:pPr>
              <w:pStyle w:val="afa"/>
              <w:spacing w:before="0" w:beforeAutospacing="0" w:after="0" w:afterAutospacing="0"/>
              <w:jc w:val="center"/>
              <w:rPr>
                <w:color w:val="000000" w:themeColor="text1"/>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первый, четвертый пункта 4 </w:t>
            </w:r>
          </w:p>
          <w:p w:rsidR="00EE11CC" w:rsidRDefault="005039BF">
            <w:pPr>
              <w:jc w:val="center"/>
              <w:rPr>
                <w:rFonts w:eastAsia="Calibri"/>
                <w:vertAlign w:val="subscript"/>
              </w:rPr>
            </w:pPr>
            <w:r>
              <w:rPr>
                <w:rFonts w:eastAsia="Calibri"/>
                <w:vertAlign w:val="subscript"/>
              </w:rPr>
              <w:t xml:space="preserve">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16 октября 2019 г. </w:t>
            </w:r>
          </w:p>
          <w:p w:rsidR="00EE11CC" w:rsidRDefault="005039BF">
            <w:pPr>
              <w:jc w:val="center"/>
              <w:rPr>
                <w:rFonts w:eastAsia="Calibri"/>
                <w:vertAlign w:val="subscript"/>
              </w:rPr>
            </w:pPr>
            <w:r>
              <w:rPr>
                <w:rFonts w:eastAsia="Calibri"/>
                <w:vertAlign w:val="subscript"/>
              </w:rPr>
              <w:t xml:space="preserve">№ 1327 </w:t>
            </w:r>
          </w:p>
          <w:p w:rsidR="00EE11CC" w:rsidRDefault="005039BF">
            <w:pPr>
              <w:jc w:val="center"/>
              <w:rPr>
                <w:rFonts w:eastAsia="Calibri"/>
                <w:vertAlign w:val="subscript"/>
              </w:rPr>
            </w:pPr>
            <w:r>
              <w:rPr>
                <w:rFonts w:eastAsia="Calibri"/>
                <w:vertAlign w:val="subscript"/>
              </w:rPr>
              <w:t xml:space="preserve"> (далее – Правила);</w:t>
            </w:r>
          </w:p>
          <w:p w:rsidR="00EE11CC" w:rsidRDefault="005039BF">
            <w:pPr>
              <w:jc w:val="center"/>
              <w:rPr>
                <w:rFonts w:eastAsia="Calibri"/>
                <w:vertAlign w:val="subscript"/>
              </w:rPr>
            </w:pPr>
            <w:r>
              <w:rPr>
                <w:rFonts w:eastAsia="Calibri"/>
                <w:vertAlign w:val="subscript"/>
              </w:rPr>
              <w:t xml:space="preserve">подпункты «а», «г» </w:t>
            </w:r>
          </w:p>
          <w:p w:rsidR="00EE11CC" w:rsidRDefault="005039BF">
            <w:pPr>
              <w:jc w:val="center"/>
              <w:rPr>
                <w:rFonts w:eastAsia="Calibri"/>
                <w:vertAlign w:val="subscript"/>
              </w:rPr>
            </w:pPr>
            <w:r>
              <w:rPr>
                <w:rFonts w:eastAsia="Calibri"/>
                <w:vertAlign w:val="subscript"/>
              </w:rPr>
              <w:t>пункта 6 Правил</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Подпункт «в» пункта 4</w:t>
            </w:r>
          </w:p>
          <w:p w:rsidR="00EE11CC" w:rsidRDefault="005039BF">
            <w:pPr>
              <w:jc w:val="center"/>
              <w:rPr>
                <w:rFonts w:eastAsia="Calibri"/>
                <w:vertAlign w:val="subscript"/>
              </w:rPr>
            </w:pPr>
            <w:r>
              <w:rPr>
                <w:rFonts w:eastAsia="Calibri"/>
                <w:vertAlign w:val="subscript"/>
              </w:rPr>
              <w:t xml:space="preserve">Положения об использовании бюджетных ассигнований резервного фонда Правительства Российской Федерации, утвержденном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26 декабря 2019 г. </w:t>
            </w:r>
          </w:p>
          <w:p w:rsidR="00EE11CC" w:rsidRDefault="005039BF">
            <w:pPr>
              <w:jc w:val="center"/>
              <w:rPr>
                <w:rFonts w:eastAsia="Calibri"/>
                <w:vertAlign w:val="subscript"/>
              </w:rPr>
            </w:pPr>
            <w:r>
              <w:rPr>
                <w:rFonts w:eastAsia="Calibri"/>
                <w:vertAlign w:val="subscript"/>
              </w:rPr>
              <w:t xml:space="preserve">№ 1846 </w:t>
            </w:r>
          </w:p>
          <w:p w:rsidR="00EE11CC" w:rsidRDefault="005039BF">
            <w:pPr>
              <w:jc w:val="center"/>
              <w:rPr>
                <w:rFonts w:eastAsia="Calibri"/>
                <w:vertAlign w:val="subscript"/>
              </w:rPr>
            </w:pPr>
            <w:r>
              <w:rPr>
                <w:rFonts w:eastAsia="Calibri"/>
                <w:vertAlign w:val="subscript"/>
              </w:rPr>
              <w:t>«Об утверждении Положения об использовании бюджетных ассигнований резервного фонда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Положение);</w:t>
            </w:r>
          </w:p>
          <w:p w:rsidR="00EE11CC" w:rsidRDefault="005039BF">
            <w:pPr>
              <w:jc w:val="center"/>
              <w:rPr>
                <w:rFonts w:eastAsia="Calibri"/>
                <w:vertAlign w:val="subscript"/>
              </w:rPr>
            </w:pPr>
            <w:r>
              <w:rPr>
                <w:rFonts w:eastAsia="Calibri"/>
                <w:vertAlign w:val="subscript"/>
              </w:rPr>
              <w:t>подпункт «в» пункта 7 Положения;</w:t>
            </w:r>
          </w:p>
          <w:p w:rsidR="00EE11CC" w:rsidRDefault="005039BF">
            <w:pPr>
              <w:jc w:val="center"/>
              <w:rPr>
                <w:rFonts w:eastAsia="Calibri"/>
                <w:vertAlign w:val="subscript"/>
              </w:rPr>
            </w:pPr>
            <w:r>
              <w:rPr>
                <w:rFonts w:eastAsia="Calibri"/>
                <w:vertAlign w:val="subscript"/>
              </w:rPr>
              <w:t>подпункт «а» пункта 8 Положения;</w:t>
            </w:r>
          </w:p>
          <w:p w:rsidR="00EE11CC" w:rsidRDefault="005039BF">
            <w:pPr>
              <w:jc w:val="center"/>
              <w:rPr>
                <w:rFonts w:eastAsia="Calibri"/>
                <w:vertAlign w:val="subscript"/>
              </w:rPr>
            </w:pPr>
            <w:r>
              <w:rPr>
                <w:rFonts w:eastAsia="Calibri"/>
                <w:vertAlign w:val="subscript"/>
              </w:rPr>
              <w:t xml:space="preserve">пункт 9 приложения </w:t>
            </w:r>
          </w:p>
          <w:p w:rsidR="00EE11CC" w:rsidRDefault="005039BF">
            <w:pPr>
              <w:jc w:val="center"/>
              <w:rPr>
                <w:rFonts w:eastAsia="Calibri"/>
                <w:vertAlign w:val="subscript"/>
              </w:rPr>
            </w:pPr>
            <w:r>
              <w:rPr>
                <w:rFonts w:eastAsia="Calibri"/>
                <w:vertAlign w:val="subscript"/>
              </w:rPr>
              <w:t>№ 1 к Положению</w:t>
            </w:r>
          </w:p>
          <w:p w:rsidR="00EE11CC" w:rsidRDefault="005039BF">
            <w:pPr>
              <w:pStyle w:val="afa"/>
              <w:spacing w:before="0" w:beforeAutospacing="0" w:after="0" w:afterAutospacing="0"/>
              <w:jc w:val="center"/>
              <w:rPr>
                <w:color w:val="000000" w:themeColor="text1"/>
                <w:vertAlign w:val="subscript"/>
              </w:rPr>
            </w:pPr>
            <w:r>
              <w:rPr>
                <w:rFonts w:eastAsia="Calibri"/>
                <w:vertAlign w:val="subscript"/>
              </w:rPr>
              <w:t>(дополненный)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1672-р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1673-р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из резервного фонда Правительства Российской Федерации ассигнований на осуществление выплаты денежной компенсации за выполнение сотрудниками уголовно-исполнительной системы Российской Федерации служебных обязанностей сверх установленной нормальной продолжительности служебного времени в связи с работой по предупреждению распространения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из резервного фонда Правительства Российской Федерации ассигнований на предоставление субсидий из федерального бюджета субъектам малого и среднего предпринимательства и социально ориентированным некоммерческим организациям на проведение мероприятий по профилактикеCOVID-19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1686-р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социально ориентированные некоммерческие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реализацию отдельных мероприятий Федеральной научно-технической программы развития синхротронных и нейтронных исследований и исследовательской инфраструктуры на 2019 - 2027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научная или образовательная организация высшего образования, подавшая заявку на участие в конкурсном отборе организаций, которым будут предоставлены гранты в форме субсидий за счет средств федерального бюджета для реализации мероприятий федеральной программы в рамках исследовательских программ (проектов),</w:t>
            </w:r>
            <w:r>
              <w:rPr>
                <w:color w:val="000000" w:themeColor="text1"/>
              </w:rPr>
              <w:t xml:space="preserve"> </w:t>
            </w:r>
            <w:r>
              <w:rPr>
                <w:color w:val="000000" w:themeColor="text1"/>
                <w:vertAlign w:val="subscript"/>
              </w:rPr>
              <w:t>и соответствующая требованиям, установленным в конкурсной документации;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отобранные по результатам конкурсного отбора организаций, которым будут предоставлены гранты в форме субсидий за счет средств федерального бюджета для реализации мероприятий федеральной программы в рамках исследовательских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в рамках федерального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«Развитие кадрового потенциала для проведения исследований и разработок» национального проекта «Наука»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содержание не предназначенных для проживания граждан зданий, сооружений, находящихся в пригодном для эксплуатации состоянии, в связи с безвозмездной передачей указанного имущества и на переселение нанимателей помещений и членов их семей при безвозмездной передаче жилых помещений в многоквартирных домах, признанных в установленном порядке аварийными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социально ориентированные некоммерческие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1724-р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железнодорожного транспорта в целях финансового обеспечения затрат на уплату лизинговых платежей за железнодорожный подвижной состав</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6 июля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992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«Северо-Западная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«Московско-Тверская пригородная пассажирская компания», г. Тверь;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«Калининградская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Калининград;</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«Центральная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Москва;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Общество</w:t>
            </w:r>
            <w:r>
              <w:rPr>
                <w:color w:val="000000" w:themeColor="text1"/>
              </w:rPr>
              <w:t xml:space="preserve"> </w:t>
            </w:r>
            <w:r>
              <w:rPr>
                <w:color w:val="000000" w:themeColor="text1"/>
                <w:vertAlign w:val="subscript"/>
              </w:rPr>
              <w:t>с ограниченной ответственностью «Аэроэкспресс», Московская область, г. Химки;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«Волго-Вятская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Нижний Новгород;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«Содружество»,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г. Казань;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«Северная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Ярославль;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«Северо-Кавказская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Ростов-на-Дону;</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«Кубань Экспресс-Пригород»,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г. Краснодар;</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«Пригородная пассажирская компания «Черноземье»,</w:t>
            </w:r>
          </w:p>
          <w:p w:rsidR="00EE11CC" w:rsidRDefault="005039BF">
            <w:pPr>
              <w:pStyle w:val="afa"/>
              <w:spacing w:before="0" w:beforeAutospacing="0" w:after="0" w:afterAutospacing="0"/>
              <w:jc w:val="center"/>
              <w:rPr>
                <w:color w:val="000000" w:themeColor="text1"/>
              </w:rPr>
            </w:pPr>
            <w:r>
              <w:rPr>
                <w:color w:val="000000" w:themeColor="text1"/>
                <w:vertAlign w:val="subscript"/>
              </w:rPr>
              <w:t>г. Воронеж;</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«Самарская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Самара;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«Башкортостанская пригородная пассажирская компания», г. Уфа;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«Волгоградтранспригород», г. Волгоград;</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«Саратовская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Саратов;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«Свердловская пригородная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Екатеринбург;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«Пермская пригородная компания», г. Пермь;</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«Экспресс-пригород»,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г. Новосибирск;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«Алтай-Пригород», г. Барнаул;</w:t>
            </w:r>
          </w:p>
          <w:p w:rsidR="00EE11CC" w:rsidRDefault="005039BF">
            <w:pPr>
              <w:pStyle w:val="afa"/>
              <w:spacing w:before="0" w:beforeAutospacing="0" w:after="0" w:afterAutospacing="0"/>
              <w:jc w:val="center"/>
              <w:rPr>
                <w:color w:val="000000" w:themeColor="text1"/>
              </w:rPr>
            </w:pPr>
            <w:r>
              <w:rPr>
                <w:color w:val="000000" w:themeColor="text1"/>
                <w:vertAlign w:val="subscript"/>
              </w:rPr>
              <w:t>Аакционерное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«Омск-пригород»,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г. Омск;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«Кузбасс-пригород», г. Кемерово;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Аакционерное общество «Байкальская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Иркутск;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«Краспригород»,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г. Красноярск;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«Экспресс Приморья»,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Владивосток;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«Забайкальская пригородная пассажирская компания», г. Чита;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«Пассажирская компания «Сахалин»,</w:t>
            </w:r>
          </w:p>
          <w:p w:rsidR="00EE11CC" w:rsidRDefault="005039BF">
            <w:pPr>
              <w:pStyle w:val="afa"/>
              <w:spacing w:before="0" w:beforeAutospacing="0" w:after="0" w:afterAutospacing="0"/>
              <w:jc w:val="center"/>
              <w:rPr>
                <w:color w:val="000000" w:themeColor="text1"/>
              </w:rPr>
            </w:pPr>
            <w:r>
              <w:rPr>
                <w:color w:val="000000" w:themeColor="text1"/>
                <w:vertAlign w:val="subscript"/>
              </w:rPr>
              <w:t>г. Южно-Сахалинск;</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Общество</w:t>
            </w:r>
            <w:r>
              <w:rPr>
                <w:color w:val="000000" w:themeColor="text1"/>
              </w:rPr>
              <w:t xml:space="preserve"> </w:t>
            </w:r>
            <w:r>
              <w:rPr>
                <w:color w:val="000000" w:themeColor="text1"/>
                <w:vertAlign w:val="subscript"/>
              </w:rPr>
              <w:t>с ограниченной ответственностью «Южная пригородная пассажирская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 Симферополь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реализацию мероприятий индивидуальных программ социально-экономического развития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993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Республики Алтай;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Республики Карелия; </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бюджетных ассигнований на увеличение начина с 1 июля 2020 года уровня денежного довольствия сотрудников органов внутренних дел Российской Федерации, проходящих службу в строевых подразделениях патрульно-постовой службы полиции, строевых подразделениях дорожно-постовой службы, подразделениях охраны и конвоирования подозреваемых и обвиняемых, транспортной полиции, полках полиции, дислоцированных в гг. Москве и Санкт-Петербурге, Московской и Ленинградской областях, в виде ежемесячной надбавки к месячному окладу в соответствии с замещаемой должностью за сложност выполняемых задач</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7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1766-р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998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из федерального бюджета бюджетам субъектов Российской Федерации на 2020 год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8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1773-р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из федерального бюджета субсидий российским судоходным компаниям, осуществляющим морские и речные круизные перевозки, в целях компенсации их расходов по договорам, заключенным этими судоходными компаниями с российскими лизинговыми компаниями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10 июля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1013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морского</w:t>
            </w:r>
            <w:r>
              <w:rPr>
                <w:color w:val="000000" w:themeColor="text1"/>
              </w:rPr>
              <w:t xml:space="preserve"> </w:t>
            </w:r>
            <w:r>
              <w:rPr>
                <w:color w:val="000000" w:themeColor="text1"/>
                <w:vertAlign w:val="subscript"/>
              </w:rPr>
              <w:t>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судоходные компании, осуществляющие морские и речные круизные перевозки;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компании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10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1792-р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высшего образования «Московский государственный университет имени 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федеральным органам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воинские части;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Росморречфлоту из резервного фонда Правительства Российской Федерации бюджетных ассигнований в целях предоставления в 2020 году субсидий российским судоходным компаниям, осуществляющим морские и речные круизные перевозки, на компенсацию их расходов по договорам, заключенным этими судоходными компаниями с российскими лизинговыми компаниями</w:t>
            </w:r>
          </w:p>
        </w:tc>
        <w:tc>
          <w:tcPr>
            <w:tcW w:w="2238" w:type="dxa"/>
            <w:vAlign w:val="center"/>
          </w:tcPr>
          <w:p w:rsidR="00EE11CC" w:rsidRDefault="005039BF">
            <w:pPr>
              <w:pStyle w:val="afa"/>
              <w:spacing w:before="0" w:beforeAutospacing="0" w:after="0" w:afterAutospacing="0"/>
              <w:jc w:val="center"/>
            </w:pPr>
            <w:r>
              <w:rPr>
                <w:vertAlign w:val="subscript"/>
              </w:rPr>
              <w:t>Распоряжение Правительства Российской Федерации</w:t>
            </w:r>
            <w:r>
              <w:t xml:space="preserve"> </w:t>
            </w:r>
            <w:r>
              <w:rPr>
                <w:vertAlign w:val="subscript"/>
              </w:rPr>
              <w:t>от 10 июля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1793-р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морского</w:t>
            </w:r>
            <w:r>
              <w:rPr>
                <w:color w:val="000000" w:themeColor="text1"/>
              </w:rPr>
              <w:t xml:space="preserve"> </w:t>
            </w:r>
            <w:r>
              <w:rPr>
                <w:color w:val="000000" w:themeColor="text1"/>
                <w:vertAlign w:val="subscript"/>
              </w:rPr>
              <w:t>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судоходные компании, осуществляющие морские и речные круизные перевозки;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компании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зачисления средств, полученных от размещения временно свободных средств единого казначейского счета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1020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финансовым организациям на возмещение недополученных ими доходов по кредитным договорам или договорам факторинга, заключенным в 2020 году для целей исполнения договоров поставки автомобильной техники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промышленности</w:t>
            </w:r>
            <w:r>
              <w:rPr>
                <w:color w:val="000000" w:themeColor="text1"/>
              </w:rPr>
              <w:t xml:space="preserve"> </w:t>
            </w:r>
            <w:r>
              <w:rPr>
                <w:color w:val="000000" w:themeColor="text1"/>
                <w:vertAlign w:val="subscript"/>
              </w:rPr>
              <w:t>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подведомственные им государственные казенные и бюджетные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 и подведомственные им муниципальные учреждения, государственные корпорации, государственные компании и хозяйственные общества, в уставном капитале которых доля участия</w:t>
            </w:r>
            <w:r>
              <w:rPr>
                <w:color w:val="000000" w:themeColor="text1"/>
              </w:rPr>
              <w:t xml:space="preserve"> </w:t>
            </w:r>
            <w:r>
              <w:rPr>
                <w:color w:val="000000" w:themeColor="text1"/>
                <w:vertAlign w:val="subscript"/>
              </w:rPr>
              <w:t>Российской Федерации в совокупности превышает</w:t>
            </w:r>
          </w:p>
          <w:p w:rsidR="00EE11CC" w:rsidRDefault="005039BF">
            <w:pPr>
              <w:pStyle w:val="afa"/>
              <w:spacing w:before="0" w:beforeAutospacing="0" w:after="0" w:afterAutospacing="0"/>
              <w:jc w:val="center"/>
              <w:rPr>
                <w:color w:val="000000" w:themeColor="text1"/>
              </w:rPr>
            </w:pPr>
            <w:r>
              <w:rPr>
                <w:color w:val="000000" w:themeColor="text1"/>
                <w:vertAlign w:val="subscript"/>
              </w:rPr>
              <w:t>50 процентов, осуществляющие закупку автомобильной техники в рамках Федерального закона</w:t>
            </w:r>
          </w:p>
          <w:p w:rsidR="00EE11CC" w:rsidRDefault="005039BF">
            <w:pPr>
              <w:pStyle w:val="afa"/>
              <w:spacing w:before="0" w:beforeAutospacing="0" w:after="0" w:afterAutospacing="0"/>
              <w:jc w:val="center"/>
              <w:rPr>
                <w:color w:val="000000" w:themeColor="text1"/>
              </w:rPr>
            </w:pPr>
            <w:r>
              <w:rPr>
                <w:color w:val="000000" w:themeColor="text1"/>
                <w:vertAlign w:val="subscript"/>
              </w:rPr>
              <w:t>«О контрактной системе в сфере закупок товаров, работ, услуг для обеспечения государственных и муниципальных нужд»</w:t>
            </w:r>
          </w:p>
          <w:p w:rsidR="00EE11CC" w:rsidRDefault="005039BF">
            <w:pPr>
              <w:pStyle w:val="afa"/>
              <w:spacing w:before="0" w:beforeAutospacing="0" w:after="0" w:afterAutospacing="0"/>
              <w:jc w:val="center"/>
              <w:rPr>
                <w:color w:val="000000" w:themeColor="text1"/>
              </w:rPr>
            </w:pPr>
            <w:r>
              <w:rPr>
                <w:color w:val="000000" w:themeColor="text1"/>
                <w:vertAlign w:val="subscript"/>
              </w:rPr>
              <w:t>или Федерального закона «О закупках товаров, работ, услуг отдельными видами юридических лиц» на основании договора поставки автомобильной техники;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заключившие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с заказчиком договор поставки автомобильной техники;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финансовые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реализацию комплексных научно-технических проектов в агропромышленном комплексе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1080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заказчики комплексных научно-технических проектов в агропромышленном комплексе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«Реализация результатов проверок, ревизий и обследований»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1095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предоставляемыхв 2 020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2042-р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2043-р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и 2021 годах из федерального бюджета субсидии акционерному обществу «Национальная система платежных карт» на стимулирование доступных внутренних туристских поездок через возмещение части стоимости оплаченной туристской услуги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1200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«Национальная система платежных карт»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1207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Подпункт «б» пункта 4 приложения </w:t>
            </w:r>
          </w:p>
          <w:p w:rsidR="00EE11CC" w:rsidRDefault="005039BF">
            <w:pPr>
              <w:jc w:val="center"/>
              <w:rPr>
                <w:rFonts w:eastAsia="Calibri"/>
                <w:vertAlign w:val="subscript"/>
              </w:rPr>
            </w:pPr>
            <w:r>
              <w:rPr>
                <w:rFonts w:eastAsia="Calibri"/>
                <w:vertAlign w:val="subscript"/>
              </w:rPr>
              <w:t xml:space="preserve">№ 29 к государственной программе Российской Федерации «Развитие образования», утвержденной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26 декабря 2017 г. № 1642 «Об утверждении государственной программы Российской Федерации «Развитие образования»</w:t>
            </w:r>
          </w:p>
          <w:p w:rsidR="00EE11CC" w:rsidRDefault="005039BF">
            <w:pPr>
              <w:jc w:val="center"/>
              <w:rPr>
                <w:rFonts w:eastAsia="Calibri"/>
                <w:vertAlign w:val="subscript"/>
              </w:rPr>
            </w:pPr>
            <w:r>
              <w:rPr>
                <w:rFonts w:eastAsia="Calibri"/>
                <w:vertAlign w:val="subscript"/>
              </w:rPr>
              <w:t>(далее – Государственная программа);</w:t>
            </w:r>
          </w:p>
          <w:p w:rsidR="00EE11CC" w:rsidRDefault="005039BF">
            <w:pPr>
              <w:jc w:val="center"/>
              <w:rPr>
                <w:rFonts w:eastAsia="Calibri"/>
                <w:vertAlign w:val="subscript"/>
              </w:rPr>
            </w:pPr>
            <w:r>
              <w:rPr>
                <w:rFonts w:eastAsia="Calibri"/>
                <w:vertAlign w:val="subscript"/>
              </w:rPr>
              <w:t xml:space="preserve">подпункт «г» пункта 4 приложения </w:t>
            </w:r>
          </w:p>
          <w:p w:rsidR="00EE11CC" w:rsidRDefault="005039BF">
            <w:pPr>
              <w:jc w:val="center"/>
              <w:rPr>
                <w:rFonts w:eastAsia="Calibri"/>
                <w:vertAlign w:val="subscript"/>
              </w:rPr>
            </w:pPr>
            <w:r>
              <w:rPr>
                <w:rFonts w:eastAsia="Calibri"/>
                <w:vertAlign w:val="subscript"/>
              </w:rPr>
              <w:t>№ 29 к Государственной программе</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абзацы четвертый, шестой пункта 8 приложения № 29 к Государственной программе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10(1) приложения </w:t>
            </w:r>
          </w:p>
          <w:p w:rsidR="00EE11CC" w:rsidRDefault="005039BF">
            <w:pPr>
              <w:jc w:val="center"/>
              <w:rPr>
                <w:rFonts w:eastAsia="Calibri"/>
                <w:vertAlign w:val="subscript"/>
              </w:rPr>
            </w:pPr>
            <w:r>
              <w:rPr>
                <w:rFonts w:eastAsia="Calibri"/>
                <w:vertAlign w:val="subscript"/>
              </w:rPr>
              <w:t>№ 29 к Государственной программе</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 3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20 июня 2020 г. № 900 </w:t>
            </w:r>
          </w:p>
          <w:p w:rsidR="00EE11CC" w:rsidRDefault="005039BF">
            <w:pPr>
              <w:jc w:val="center"/>
              <w:rPr>
                <w:rFonts w:eastAsia="Calibri"/>
                <w:vertAlign w:val="subscript"/>
              </w:rPr>
            </w:pPr>
            <w:r>
              <w:rPr>
                <w:rFonts w:eastAsia="Calibri"/>
                <w:vertAlign w:val="subscript"/>
              </w:rPr>
              <w:t>«О внесении изменений в государственную программу Российской Федерации «Развитие образования»</w:t>
            </w:r>
          </w:p>
          <w:p w:rsidR="00EE11CC" w:rsidRDefault="005039BF">
            <w:pPr>
              <w:jc w:val="center"/>
              <w:rPr>
                <w:rFonts w:eastAsia="Calibri"/>
                <w:vertAlign w:val="subscript"/>
              </w:rPr>
            </w:pPr>
            <w:r>
              <w:rPr>
                <w:rFonts w:eastAsia="Calibri"/>
                <w:vertAlign w:val="subscript"/>
              </w:rPr>
              <w:t>(дополненный)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резервного фонда Правительства Российской Федерации в 2020 году иных межбюджетных трансфертов из федерального бюджета бюджетам субъектов Российской Федерации и г. Байконура в целях финансового обеспечения расходных обязательств субъектов Российской Федерации и г. Байконура по предоставлению межбюджетного трансферта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2020 году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 «Развитие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Расчетный объем потребности субъектов Российской Федерации в 2020 - 2022 годах в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12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2072-р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Удмуртская Республика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Республика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бюджетных ассигнований, выделяемых в 2020 году из резервного фонда Правительства Российской Федерации главным распорядителям средств федерального бюджета для предоставления субсидий в целях государственной поддержки подведомственных им федеральных бюджетных и автономных учреждений, осуществляющих медицинскую деятельность, на оплату труда работников, уплату налогов и сборов, страховых взносов, установленных законодательством Российской Федерации, оплату коммунальных услуг, оплату расходов, связанных с содержанием имущества, в условиях чрезвычайной ситуации и (или) угрозы распространения заболевания, представляющих опасность для окружающих, в связи с сокращением объемов медицинской помощи, оказанной лицам, застрахованным по обязательному медицинскому страхованию на территории других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12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2074-р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управлению государственным имуществом;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указанным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главным распорядителям средств федерального бюджета федеральные бюджетные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и автономные учреждения, осуществляющие медицинскую деятельность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бюджетам субъектов Российской Федерации и г. Байконура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12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2075-р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1237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открытому акционерному обществу «Российские железные дороги» на возмещение недополученных доходов, возникающих в результате установления льготных тарифов на транзитные перевозки по территории Российской Федерации железнодорожным транспортом общего пользования грузов в контейнерах</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21 августа</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1265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на возмещение затрат по уплате страховых взносов, возникающих у юридических лиц, индивидуальных предпринимателей, являющихся резидентами Арктической зоны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1338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«Корпорация развития</w:t>
            </w:r>
            <w:r>
              <w:rPr>
                <w:color w:val="000000" w:themeColor="text1"/>
              </w:rPr>
              <w:t xml:space="preserve"> </w:t>
            </w:r>
            <w:r>
              <w:rPr>
                <w:color w:val="000000" w:themeColor="text1"/>
                <w:vertAlign w:val="subscript"/>
              </w:rPr>
              <w:t>Дальнего Востока»;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индивидуальные предприниматели, являющиеся резидентами Арктической зоны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1397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железнодорожного транспорта, осуществляющие перевозку пассажиров в пригородных поездах в регулируемом сегменте пригородных пассажирских перевозок</w:t>
            </w:r>
          </w:p>
        </w:tc>
        <w:tc>
          <w:tcPr>
            <w:tcW w:w="1798" w:type="dxa"/>
          </w:tcPr>
          <w:p w:rsidR="00EE11CC" w:rsidRDefault="005039BF">
            <w:pPr>
              <w:jc w:val="center"/>
              <w:rPr>
                <w:rFonts w:eastAsia="Calibri"/>
                <w:vertAlign w:val="subscript"/>
              </w:rPr>
            </w:pPr>
            <w:r>
              <w:rPr>
                <w:rFonts w:eastAsia="Calibri"/>
                <w:vertAlign w:val="subscript"/>
              </w:rPr>
              <w:t xml:space="preserve">Пункт 3 Правил предоставления субсидий из федерального бюджета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27 марта 2019 г. № 320</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пункт 5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«в» пункта 6 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2020 году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осуществления социальных выплат безработным гражданам в соответствии с Законом Российской Федерации «О занятости населения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2315-р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w:t>
            </w:r>
          </w:p>
          <w:p w:rsidR="00EE11CC" w:rsidRDefault="005039BF">
            <w:pPr>
              <w:pStyle w:val="afa"/>
              <w:spacing w:before="0" w:beforeAutospacing="0" w:after="0" w:afterAutospacing="0"/>
              <w:jc w:val="center"/>
              <w:rPr>
                <w:color w:val="000000" w:themeColor="text1"/>
              </w:rPr>
            </w:pPr>
            <w:r>
              <w:rPr>
                <w:color w:val="000000" w:themeColor="text1"/>
                <w:vertAlign w:val="subscript"/>
              </w:rPr>
              <w:t>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Иркутская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победителям Всероссийского конкурса молодежных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1436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исключением казенных учреждений)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реализацию комплексных научно-технических программ полного инновационного цикла и комплексных научно-технических проектов полного инновационного цикла</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15 сентября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1439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осуществляющий функции по выработке государственной политики и нормативно-правовому регулированию</w:t>
            </w:r>
            <w:r>
              <w:rPr>
                <w:color w:val="000000" w:themeColor="text1"/>
              </w:rPr>
              <w:t xml:space="preserve"> </w:t>
            </w:r>
            <w:r>
              <w:rPr>
                <w:color w:val="000000" w:themeColor="text1"/>
                <w:vertAlign w:val="subscript"/>
              </w:rPr>
              <w:t>в сфере, соответствующей направлениям реализации комплексной программы и комплексного проекта,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или иной главный распорядитель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в сфере научно-технической или производственной деятельности, соответствующей направлениям реализации комплексной программы или комплексного проекта, отвечающий за их реализацию и достижение целевых показателей;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w:t>
            </w:r>
            <w:r>
              <w:rPr>
                <w:color w:val="000000" w:themeColor="text1"/>
              </w:rPr>
              <w:t xml:space="preserve"> </w:t>
            </w:r>
            <w:r>
              <w:rPr>
                <w:color w:val="000000" w:themeColor="text1"/>
                <w:vertAlign w:val="subscript"/>
              </w:rPr>
              <w:t>и (или) иной главный распорядитель средств федерального бюджета, отвечающий</w:t>
            </w:r>
            <w:r>
              <w:rPr>
                <w:color w:val="000000" w:themeColor="text1"/>
              </w:rPr>
              <w:t xml:space="preserve"> </w:t>
            </w:r>
            <w:r>
              <w:rPr>
                <w:color w:val="000000" w:themeColor="text1"/>
                <w:vertAlign w:val="subscript"/>
              </w:rPr>
              <w:t>за реализацию комплексной программы</w:t>
            </w:r>
            <w:r>
              <w:rPr>
                <w:color w:val="000000" w:themeColor="text1"/>
              </w:rPr>
              <w:t xml:space="preserve"> </w:t>
            </w:r>
            <w:r>
              <w:rPr>
                <w:color w:val="000000" w:themeColor="text1"/>
                <w:vertAlign w:val="subscript"/>
              </w:rPr>
              <w:t>и (или) комплексного проекта</w:t>
            </w:r>
            <w:r>
              <w:rPr>
                <w:color w:val="000000" w:themeColor="text1"/>
              </w:rPr>
              <w:t xml:space="preserve"> </w:t>
            </w:r>
            <w:r>
              <w:rPr>
                <w:color w:val="000000" w:themeColor="text1"/>
                <w:vertAlign w:val="subscript"/>
              </w:rPr>
              <w:t>и достижение их целевых показателей;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ответственный исполнитель</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соисполнитель комплексной программы</w:t>
            </w:r>
            <w:r>
              <w:rPr>
                <w:color w:val="000000" w:themeColor="text1"/>
              </w:rPr>
              <w:t xml:space="preserve"> </w:t>
            </w:r>
            <w:r>
              <w:rPr>
                <w:color w:val="000000" w:themeColor="text1"/>
                <w:vertAlign w:val="subscript"/>
              </w:rPr>
              <w:t>и комплексного проекта, предоставляющие грант участникам комплексных программ</w:t>
            </w:r>
            <w:r>
              <w:rPr>
                <w:color w:val="000000" w:themeColor="text1"/>
              </w:rPr>
              <w:t xml:space="preserve"> </w:t>
            </w:r>
            <w:r>
              <w:rPr>
                <w:color w:val="000000" w:themeColor="text1"/>
                <w:vertAlign w:val="subscript"/>
              </w:rPr>
              <w:t>и комплексных проектов</w:t>
            </w:r>
            <w:r>
              <w:rPr>
                <w:color w:val="000000" w:themeColor="text1"/>
              </w:rPr>
              <w:t xml:space="preserve"> </w:t>
            </w:r>
            <w:r>
              <w:rPr>
                <w:color w:val="000000" w:themeColor="text1"/>
                <w:vertAlign w:val="subscript"/>
              </w:rPr>
              <w:t>на основании акта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w:t>
            </w:r>
            <w:r>
              <w:rPr>
                <w:color w:val="000000" w:themeColor="text1"/>
              </w:rPr>
              <w:t xml:space="preserve"> </w:t>
            </w:r>
            <w:r>
              <w:rPr>
                <w:color w:val="000000" w:themeColor="text1"/>
                <w:vertAlign w:val="subscript"/>
              </w:rPr>
              <w:t>и образовательные организации, иные организации различных форм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казенными учреждениями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объема субвенций из федерального бюджета бюджетам субъектов Российской Федерации на осуществление переданной органам исполнительной власти субъектов Российской Федерации части полномочия по осуществлению федерального государственного ветеринарного надзора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ветеринарному и фитосанитарному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1478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2020 году из резервного фонда Правительства Российской Федерации бюджетных ассигнований МЧС России в целях осуществления выплат стимулирующего характера за особые условия труда и дополнительную нагрузку медицинским работникам, военнослужащим спасательных воинских формирований, сотрудникам и работникам федеральной противопожарной службы Государственной противопожарной службы и работникам МЧС России,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а также осуществляющим санитарно-эпидемические (профилактические) мероприятия и мероприятия по их обеспечению в рамках деятельности по противодействию распространению новой коронавирусной инфекции на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24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2469-р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и определения объема возмещения указанных затрат</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Общие требования к правилам определения объема возмещения субъектами Российской Федерации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октября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1599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w:t>
            </w:r>
            <w:r>
              <w:rPr>
                <w:color w:val="000000" w:themeColor="text1"/>
              </w:rPr>
              <w:t xml:space="preserve"> </w:t>
            </w:r>
            <w:r>
              <w:rPr>
                <w:color w:val="000000" w:themeColor="text1"/>
                <w:vertAlign w:val="subscript"/>
              </w:rPr>
              <w:t>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предприятий);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экспертные организации, проводящие технологический</w:t>
            </w:r>
            <w:r>
              <w:rPr>
                <w:color w:val="000000" w:themeColor="text1"/>
              </w:rPr>
              <w:t xml:space="preserve"> </w:t>
            </w:r>
            <w:r>
              <w:rPr>
                <w:color w:val="000000" w:themeColor="text1"/>
                <w:vertAlign w:val="subscript"/>
              </w:rPr>
              <w:t>и ценовой аудит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акционерному обществу «Курорты Северного Кавказа» на осуществление функций по управлению туристско-рекреационными особыми экономическими зонами, входящими в состав туристического кластера в Северо-Кавказском федеральном округе, управляющей компании в соответствии с соглашениями об управлении особыми экономическими зонами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октября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1609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осуществляющая функции по управлению туристско-рекреационными особыми экономическими зонами, входящими в состав туристического кластера в Северо-Кавказском федеральном округе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Фондом социального страхования Российской Федерации в 2020 - 2021 годах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октября 2020 г.</w:t>
            </w:r>
            <w:r>
              <w:rPr>
                <w:color w:val="000000" w:themeColor="text1"/>
              </w:rPr>
              <w:t xml:space="preserve"> </w:t>
            </w:r>
            <w:r>
              <w:rPr>
                <w:color w:val="000000" w:themeColor="text1"/>
                <w:vertAlign w:val="subscript"/>
              </w:rPr>
              <w:t>№ 1762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w:t>
            </w:r>
          </w:p>
          <w:p w:rsidR="00EE11CC" w:rsidRDefault="005039BF">
            <w:pPr>
              <w:pStyle w:val="afa"/>
              <w:spacing w:before="0" w:beforeAutospacing="0" w:after="0" w:afterAutospacing="0"/>
              <w:jc w:val="center"/>
              <w:rPr>
                <w:color w:val="000000" w:themeColor="text1"/>
              </w:rPr>
            </w:pPr>
            <w:r>
              <w:rPr>
                <w:color w:val="000000" w:themeColor="text1"/>
                <w:vertAlign w:val="subscript"/>
              </w:rPr>
              <w:t>социального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w:t>
            </w:r>
            <w:r>
              <w:rPr>
                <w:color w:val="000000" w:themeColor="text1"/>
              </w:rPr>
              <w:t xml:space="preserve"> </w:t>
            </w:r>
            <w:r>
              <w:rPr>
                <w:color w:val="000000" w:themeColor="text1"/>
                <w:vertAlign w:val="subscript"/>
              </w:rPr>
              <w:t>(их структурные подразделения)</w:t>
            </w:r>
            <w:r>
              <w:rPr>
                <w:color w:val="000000" w:themeColor="text1"/>
              </w:rPr>
              <w:t xml:space="preserve"> </w:t>
            </w:r>
            <w:r>
              <w:rPr>
                <w:color w:val="000000" w:themeColor="text1"/>
                <w:vertAlign w:val="subscript"/>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 оказывающие медицинскую помощь (участвующие в оказании, обеспечивающие оказание медицинской помощи) по диагностике и лечению новой коронавирусной инфекции</w:t>
            </w:r>
            <w:r>
              <w:rPr>
                <w:color w:val="000000" w:themeColor="text1"/>
              </w:rPr>
              <w:t xml:space="preserve"> </w:t>
            </w:r>
            <w:r>
              <w:rPr>
                <w:color w:val="000000" w:themeColor="text1"/>
                <w:vertAlign w:val="subscript"/>
              </w:rPr>
              <w:t>(COVID-19)</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Распределении субсидий, предоставляемых в 2020 году из федерального бюджета на стимулирование увеличения производства масличных культур</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октября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2847-р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из резервного фонда Правительства Российской Федерации в 2020 году Минздраву России бюджетных ассигнований на осуществление закупки товаров, работ, услуг в сфере информационно-коммуникационных технологий в целях развития подсистем единой государственной информационной системы в сфере здравоохранения и увеличение мощности федерального центра обработки данных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7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2897-р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10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1807</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акционерном обществе «Корпорация развития Дальнего Востока и Арктики» и 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16 ноября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1835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Федерации по развитию Дальнего Востока;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входящие в состав Дальневосточного федерального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осуществляющая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развитию Дальнего Востока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индивидуальный предприниматель или являющееся коммерческой организацией юридическое лицо, государственная регистрация которых осуществлена на территории опережающего социально-экономического развития согласно законодательству Российской Федерации</w:t>
            </w:r>
            <w:r>
              <w:rPr>
                <w:color w:val="000000" w:themeColor="text1"/>
              </w:rPr>
              <w:t xml:space="preserve"> </w:t>
            </w:r>
            <w:r>
              <w:rPr>
                <w:color w:val="000000" w:themeColor="text1"/>
                <w:vertAlign w:val="subscript"/>
              </w:rPr>
              <w:t>(за исключением государственных и муниципальных унитарных предприятий), которые заключили в соответствии</w:t>
            </w:r>
            <w:r>
              <w:rPr>
                <w:color w:val="000000" w:themeColor="text1"/>
              </w:rPr>
              <w:t xml:space="preserve"> </w:t>
            </w:r>
            <w:r>
              <w:rPr>
                <w:color w:val="000000" w:themeColor="text1"/>
                <w:vertAlign w:val="subscript"/>
              </w:rPr>
              <w:t>с Федеральным законом</w:t>
            </w:r>
            <w:r>
              <w:rPr>
                <w:color w:val="000000" w:themeColor="text1"/>
              </w:rPr>
              <w:t xml:space="preserve"> </w:t>
            </w:r>
            <w:r>
              <w:rPr>
                <w:color w:val="000000" w:themeColor="text1"/>
                <w:vertAlign w:val="subscript"/>
              </w:rPr>
              <w:t>от 29 декабря 2014 г.</w:t>
            </w:r>
            <w:r>
              <w:rPr>
                <w:color w:val="000000" w:themeColor="text1"/>
              </w:rPr>
              <w:t xml:space="preserve"> </w:t>
            </w:r>
            <w:r>
              <w:rPr>
                <w:color w:val="000000" w:themeColor="text1"/>
                <w:vertAlign w:val="subscript"/>
              </w:rPr>
              <w:t>№ 473-ФЗ</w:t>
            </w:r>
          </w:p>
          <w:p w:rsidR="00EE11CC" w:rsidRDefault="005039BF">
            <w:pPr>
              <w:pStyle w:val="afa"/>
              <w:spacing w:before="0" w:beforeAutospacing="0" w:after="0" w:afterAutospacing="0"/>
              <w:jc w:val="center"/>
              <w:rPr>
                <w:color w:val="000000" w:themeColor="text1"/>
              </w:rPr>
            </w:pPr>
            <w:r>
              <w:rPr>
                <w:color w:val="000000" w:themeColor="text1"/>
                <w:vertAlign w:val="subscript"/>
              </w:rPr>
              <w:t>«О территориях опережающего социально-экономического развития в Российской Федерации»</w:t>
            </w:r>
            <w:r>
              <w:rPr>
                <w:color w:val="000000" w:themeColor="text1"/>
              </w:rPr>
              <w:t xml:space="preserve"> </w:t>
            </w:r>
            <w:r>
              <w:rPr>
                <w:color w:val="000000" w:themeColor="text1"/>
                <w:vertAlign w:val="subscript"/>
              </w:rPr>
              <w:t>соглашение об осуществлении деятельности на территории опережающего социально-экономического развития и включены в реестр резидентов территории опережающего социально-экономического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которое</w:t>
            </w:r>
            <w:r>
              <w:rPr>
                <w:color w:val="000000" w:themeColor="text1"/>
              </w:rPr>
              <w:t xml:space="preserve"> </w:t>
            </w:r>
            <w:r>
              <w:rPr>
                <w:color w:val="000000" w:themeColor="text1"/>
                <w:vertAlign w:val="subscript"/>
              </w:rPr>
              <w:t>определено Правительством Российской Федерации в целях осуществления функций по управлению территорией опережающего социально-экономического развития и сто процентов акций которого принадлежит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дочернее хозяйственное общество, которое создано с участием такого акционерного общества;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резидент</w:t>
            </w:r>
            <w:r>
              <w:rPr>
                <w:color w:val="000000" w:themeColor="text1"/>
              </w:rPr>
              <w:t xml:space="preserve"> </w:t>
            </w:r>
            <w:r>
              <w:rPr>
                <w:color w:val="000000" w:themeColor="text1"/>
                <w:vertAlign w:val="subscript"/>
              </w:rPr>
              <w:t>(инвестор) территории опережающего социально-экономического развития и (или) управляющая компания</w:t>
            </w:r>
          </w:p>
        </w:tc>
        <w:tc>
          <w:tcPr>
            <w:tcW w:w="1798" w:type="dxa"/>
          </w:tcPr>
          <w:p w:rsidR="00EE11CC" w:rsidRDefault="005039BF">
            <w:pPr>
              <w:jc w:val="center"/>
              <w:rPr>
                <w:rFonts w:eastAsia="Calibri"/>
                <w:vertAlign w:val="subscript"/>
              </w:rPr>
            </w:pPr>
            <w:r>
              <w:rPr>
                <w:rFonts w:eastAsia="Calibri"/>
                <w:vertAlign w:val="subscript"/>
              </w:rPr>
              <w:t xml:space="preserve">Пункт 1 постановлении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4 сентября 2015 г. </w:t>
            </w:r>
          </w:p>
          <w:p w:rsidR="00EE11CC" w:rsidRDefault="005039BF">
            <w:pPr>
              <w:jc w:val="center"/>
              <w:rPr>
                <w:rFonts w:eastAsia="Calibri"/>
                <w:vertAlign w:val="subscript"/>
              </w:rPr>
            </w:pPr>
            <w:r>
              <w:rPr>
                <w:rFonts w:eastAsia="Calibri"/>
                <w:vertAlign w:val="subscript"/>
              </w:rPr>
              <w:t xml:space="preserve">№ 935 </w:t>
            </w:r>
          </w:p>
          <w:p w:rsidR="00EE11CC" w:rsidRDefault="005039BF">
            <w:pPr>
              <w:jc w:val="center"/>
              <w:rPr>
                <w:rFonts w:eastAsia="Calibri"/>
                <w:vertAlign w:val="subscript"/>
              </w:rPr>
            </w:pPr>
            <w:r>
              <w:rPr>
                <w:rFonts w:eastAsia="Calibri"/>
                <w:vertAlign w:val="subscript"/>
              </w:rPr>
              <w:t xml:space="preserve">«О предоставлении субсидии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1 Правил предоставления субсидии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утвержденных Постановлением</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13 мая 2020 г. № 668 </w:t>
            </w:r>
          </w:p>
          <w:p w:rsidR="00EE11CC" w:rsidRDefault="005039BF">
            <w:pPr>
              <w:jc w:val="center"/>
              <w:rPr>
                <w:rFonts w:eastAsia="Calibri"/>
                <w:vertAlign w:val="subscript"/>
              </w:rPr>
            </w:pPr>
            <w:r>
              <w:rPr>
                <w:rFonts w:eastAsia="Calibri"/>
                <w:vertAlign w:val="subscript"/>
              </w:rPr>
              <w:t xml:space="preserve">«Об утверждении Правил предоставления субсидии из федерального бюджета на развитие инфраструктуры территорий опережающего социально-экономического развития резидентам, инвесторам 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и свободным портом Владивосток, </w:t>
            </w:r>
          </w:p>
          <w:p w:rsidR="00EE11CC" w:rsidRDefault="005039BF">
            <w:pPr>
              <w:jc w:val="center"/>
              <w:rPr>
                <w:rFonts w:eastAsia="Calibri"/>
                <w:vertAlign w:val="subscript"/>
              </w:rPr>
            </w:pPr>
            <w:r>
              <w:rPr>
                <w:rFonts w:eastAsia="Calibri"/>
                <w:vertAlign w:val="subscript"/>
              </w:rPr>
              <w:t>и о признании утратившими силу некоторых актов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2 Постановления;</w:t>
            </w:r>
          </w:p>
          <w:p w:rsidR="00EE11CC" w:rsidRDefault="005039BF">
            <w:pPr>
              <w:jc w:val="center"/>
              <w:rPr>
                <w:rFonts w:eastAsia="Calibri"/>
                <w:vertAlign w:val="subscript"/>
              </w:rPr>
            </w:pPr>
            <w:r>
              <w:rPr>
                <w:rFonts w:eastAsia="Calibri"/>
                <w:vertAlign w:val="subscript"/>
              </w:rPr>
              <w:t>пункт 1 Правил предоставления субсидии из федерального бюджета на развитие инфраструктуры территорий опережающего социально-экономического развития резидентам, инвесторам 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и свободным портом Владивосток, утвержденных Постановлением</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третий пункта 2 Правил;</w:t>
            </w:r>
          </w:p>
          <w:p w:rsidR="00EE11CC" w:rsidRDefault="005039BF">
            <w:pPr>
              <w:jc w:val="center"/>
              <w:rPr>
                <w:rFonts w:eastAsia="Calibri"/>
                <w:vertAlign w:val="subscript"/>
              </w:rPr>
            </w:pPr>
            <w:r>
              <w:rPr>
                <w:rFonts w:eastAsia="Calibri"/>
                <w:vertAlign w:val="subscript"/>
              </w:rPr>
              <w:t>абзацы одиннадцатый, тринадцатый подпункта «а» пункта 3 Правил;</w:t>
            </w:r>
          </w:p>
          <w:p w:rsidR="00EE11CC" w:rsidRDefault="005039BF">
            <w:pPr>
              <w:jc w:val="center"/>
              <w:rPr>
                <w:rFonts w:eastAsia="Calibri"/>
                <w:vertAlign w:val="subscript"/>
              </w:rPr>
            </w:pPr>
            <w:r>
              <w:rPr>
                <w:rFonts w:eastAsia="Calibri"/>
                <w:vertAlign w:val="subscript"/>
              </w:rPr>
              <w:t>абзац первый подпункта «б» пункта 3 Правил;</w:t>
            </w:r>
          </w:p>
          <w:p w:rsidR="00EE11CC" w:rsidRDefault="005039BF">
            <w:pPr>
              <w:jc w:val="center"/>
              <w:rPr>
                <w:rFonts w:eastAsia="Calibri"/>
                <w:vertAlign w:val="subscript"/>
              </w:rPr>
            </w:pPr>
            <w:r>
              <w:rPr>
                <w:rFonts w:eastAsia="Calibri"/>
                <w:vertAlign w:val="subscript"/>
              </w:rPr>
              <w:t>пункт 8 Правил;</w:t>
            </w:r>
          </w:p>
          <w:p w:rsidR="00EE11CC" w:rsidRDefault="005039BF">
            <w:pPr>
              <w:jc w:val="center"/>
              <w:rPr>
                <w:rFonts w:eastAsia="Calibri"/>
                <w:vertAlign w:val="subscript"/>
              </w:rPr>
            </w:pPr>
            <w:r>
              <w:rPr>
                <w:rFonts w:eastAsia="Calibri"/>
                <w:vertAlign w:val="subscript"/>
              </w:rPr>
              <w:t>подпункты «а», «б» пункта 9 Правил;</w:t>
            </w:r>
          </w:p>
          <w:p w:rsidR="00EE11CC" w:rsidRDefault="005039BF">
            <w:pPr>
              <w:jc w:val="center"/>
              <w:rPr>
                <w:rFonts w:eastAsia="Calibri"/>
                <w:vertAlign w:val="subscript"/>
              </w:rPr>
            </w:pPr>
            <w:r>
              <w:rPr>
                <w:rFonts w:eastAsia="Calibri"/>
                <w:vertAlign w:val="subscript"/>
              </w:rPr>
              <w:t>абзац первый пункта 21 Правил;</w:t>
            </w:r>
          </w:p>
          <w:p w:rsidR="00EE11CC" w:rsidRDefault="005039BF">
            <w:pPr>
              <w:jc w:val="center"/>
              <w:rPr>
                <w:rFonts w:eastAsia="Calibri"/>
                <w:vertAlign w:val="subscript"/>
              </w:rPr>
            </w:pPr>
            <w:r>
              <w:rPr>
                <w:rFonts w:eastAsia="Calibri"/>
                <w:vertAlign w:val="subscript"/>
              </w:rPr>
              <w:t>абзац первый пункта 22 Правил;</w:t>
            </w:r>
          </w:p>
          <w:p w:rsidR="00EE11CC" w:rsidRDefault="005039BF">
            <w:pPr>
              <w:jc w:val="center"/>
              <w:rPr>
                <w:rFonts w:eastAsia="Calibri"/>
                <w:vertAlign w:val="subscript"/>
              </w:rPr>
            </w:pPr>
            <w:r>
              <w:rPr>
                <w:rFonts w:eastAsia="Calibri"/>
                <w:vertAlign w:val="subscript"/>
              </w:rPr>
              <w:t>абзац первый, подпункт «г» пункта 23 Правил;</w:t>
            </w:r>
          </w:p>
          <w:p w:rsidR="00EE11CC" w:rsidRDefault="005039BF">
            <w:pPr>
              <w:jc w:val="center"/>
              <w:rPr>
                <w:rFonts w:eastAsia="Calibri"/>
                <w:vertAlign w:val="subscript"/>
              </w:rPr>
            </w:pPr>
            <w:r>
              <w:rPr>
                <w:rFonts w:eastAsia="Calibri"/>
                <w:vertAlign w:val="subscript"/>
              </w:rPr>
              <w:t>абзацы первый, второй пункта 24 Правил;</w:t>
            </w:r>
          </w:p>
          <w:p w:rsidR="00EE11CC" w:rsidRDefault="005039BF">
            <w:pPr>
              <w:jc w:val="center"/>
              <w:rPr>
                <w:rFonts w:eastAsia="Calibri"/>
                <w:vertAlign w:val="subscript"/>
              </w:rPr>
            </w:pPr>
            <w:r>
              <w:rPr>
                <w:rFonts w:eastAsia="Calibri"/>
                <w:vertAlign w:val="subscript"/>
              </w:rPr>
              <w:t>абзац первый, подпункты «а», «б» пункта 25 Правил;</w:t>
            </w:r>
          </w:p>
          <w:p w:rsidR="00EE11CC" w:rsidRDefault="005039BF">
            <w:pPr>
              <w:jc w:val="center"/>
              <w:rPr>
                <w:rFonts w:eastAsia="Calibri"/>
                <w:vertAlign w:val="subscript"/>
              </w:rPr>
            </w:pPr>
            <w:r>
              <w:rPr>
                <w:rFonts w:eastAsia="Calibri"/>
                <w:vertAlign w:val="subscript"/>
              </w:rPr>
              <w:t>пункт 26 Правил;</w:t>
            </w:r>
          </w:p>
          <w:p w:rsidR="00EE11CC" w:rsidRDefault="005039BF">
            <w:pPr>
              <w:jc w:val="center"/>
              <w:rPr>
                <w:vertAlign w:val="subscript"/>
              </w:rPr>
            </w:pPr>
            <w:r>
              <w:rPr>
                <w:rFonts w:eastAsia="Calibri"/>
                <w:vertAlign w:val="subscript"/>
              </w:rPr>
              <w:t>пункт 27 Правил;</w:t>
            </w:r>
          </w:p>
          <w:p w:rsidR="00EE11CC" w:rsidRDefault="005039BF">
            <w:pPr>
              <w:jc w:val="center"/>
              <w:rPr>
                <w:rFonts w:eastAsia="Calibri"/>
                <w:vertAlign w:val="subscript"/>
              </w:rPr>
            </w:pPr>
            <w:r>
              <w:rPr>
                <w:rFonts w:eastAsia="Calibri"/>
                <w:vertAlign w:val="subscript"/>
              </w:rPr>
              <w:t>абзацы первый, второй пункта 28 Правил;</w:t>
            </w:r>
          </w:p>
          <w:p w:rsidR="00EE11CC" w:rsidRDefault="005039BF">
            <w:pPr>
              <w:jc w:val="center"/>
              <w:rPr>
                <w:rFonts w:eastAsia="Calibri"/>
                <w:vertAlign w:val="subscript"/>
              </w:rPr>
            </w:pPr>
            <w:r>
              <w:rPr>
                <w:rFonts w:eastAsia="Calibri"/>
                <w:vertAlign w:val="subscript"/>
              </w:rPr>
              <w:t>абзацы первый, второй пункта 29 Правил;</w:t>
            </w:r>
          </w:p>
          <w:p w:rsidR="00EE11CC" w:rsidRDefault="005039BF">
            <w:pPr>
              <w:jc w:val="center"/>
              <w:rPr>
                <w:rFonts w:eastAsia="Calibri"/>
                <w:vertAlign w:val="subscript"/>
              </w:rPr>
            </w:pPr>
            <w:r>
              <w:rPr>
                <w:rFonts w:eastAsia="Calibri"/>
                <w:vertAlign w:val="subscript"/>
              </w:rPr>
              <w:t>пункт 31 Правил;</w:t>
            </w:r>
          </w:p>
          <w:p w:rsidR="00EE11CC" w:rsidRDefault="005039BF">
            <w:pPr>
              <w:jc w:val="center"/>
              <w:rPr>
                <w:rFonts w:eastAsia="Calibri"/>
                <w:vertAlign w:val="subscript"/>
              </w:rPr>
            </w:pPr>
            <w:r>
              <w:rPr>
                <w:rFonts w:eastAsia="Calibri"/>
                <w:vertAlign w:val="subscript"/>
              </w:rPr>
              <w:t>подпункты «б», «г» пункта 32 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создания и функционирования в субъектах Российской Федерации центров управления регионов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1844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«Диалог Регионы»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Фондом социального страхования Российской Федерации в 2020 - 2021 годах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социальных услуг, обеспечивающим их оказание) гражданам,</w:t>
            </w:r>
            <w:r>
              <w:rPr>
                <w:color w:val="000000" w:themeColor="text1"/>
              </w:rPr>
              <w:t xml:space="preserve"> </w:t>
            </w:r>
            <w:r>
              <w:rPr>
                <w:color w:val="000000" w:themeColor="text1"/>
                <w:vertAlign w:val="subscript"/>
              </w:rPr>
              <w:t>у которых выявлена новая коронавирусная инфекция, и лицам из групп риска заражения новой коронавирусной инфекцией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18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1859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стационарные организации социального обслуживания, стационарные отделения, созданные не в стационарных организациях социального обслуживания, оказывающие социальные услуги (участвующим в оказании социальных услуг, обеспечивающим их оказание) гражданам,</w:t>
            </w:r>
            <w:r>
              <w:rPr>
                <w:color w:val="000000" w:themeColor="text1"/>
              </w:rPr>
              <w:t xml:space="preserve"> </w:t>
            </w:r>
            <w:r>
              <w:rPr>
                <w:color w:val="000000" w:themeColor="text1"/>
                <w:vertAlign w:val="subscript"/>
              </w:rPr>
              <w:t>у которых выявлена новая коронавирусная инфекция, и лицам из групп риска заражения новой коронавирусной инфекцией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21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3058-р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 государственной социальной поддержке </w:t>
            </w:r>
            <w:r>
              <w:rPr>
                <w:color w:val="000000" w:themeColor="text1"/>
              </w:rPr>
              <w:br/>
            </w:r>
            <w:r>
              <w:rPr>
                <w:color w:val="000000" w:themeColor="text1"/>
                <w:vertAlign w:val="subscript"/>
              </w:rPr>
              <w:t>в 2020 – 2021 годах медицинских и иных работников, военнослужащих, проходящих военную службу по контракту и по призыву, сотрудников, имеющих специальные звания и проходящих службу в учреждениях и органах уголовно-исполнительной системы, лиц, проходящих службу в войсках национальной гвардии Российской Федерации и имеющих специальные звания полиции, сотрудников органов внутренних дел Российской Федерации, военнослужащих спасательных воинских формирований, сотрудников и работников федеральной противопожарной службы Государственной противопожарной службы, а также работников Министерства Российской Федерации по делам гражданской обороны, чрезвычайным ситуациям и ликвидации последствий стихийных бедствий, организаций, учреждений, воинских частей, органов управления, территориальных органов федеральных органов исполнительной власти,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1896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 Министерство здравоохранения Российской Федерации; Министерство обороны Российской Федерации; Министерство внутренних дел Российской Федерации; Министерство Российской Федерации</w:t>
            </w:r>
            <w:r>
              <w:rPr>
                <w:color w:val="000000" w:themeColor="text1"/>
              </w:rPr>
              <w:t xml:space="preserve"> </w:t>
            </w:r>
            <w:r>
              <w:rPr>
                <w:color w:val="000000" w:themeColor="text1"/>
                <w:vertAlign w:val="subscript"/>
              </w:rPr>
              <w:t>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 Федеральная служба войск национальной гвардии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Федеральная служба</w:t>
            </w:r>
            <w:r>
              <w:rPr>
                <w:color w:val="000000" w:themeColor="text1"/>
              </w:rPr>
              <w:t xml:space="preserve"> </w:t>
            </w:r>
            <w:r>
              <w:rPr>
                <w:color w:val="000000" w:themeColor="text1"/>
                <w:vertAlign w:val="subscript"/>
              </w:rPr>
              <w:t>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Федеральная служба охраны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Главное управление специальных программ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которых федеральными законами предусмотрена военная или приравненная к ней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учреждения, воинские части, органы управления, территориальные органы федеральных органов исполнительной власти, оказывающие медицинскую помощь (участвующие в оказании, обеспечивающие оказание медицинской помощи) по диагностике и лечению новой коронавирусной инфекции (COVID-19)</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осуществлении контроля и надзора в сфере правовой охраны и использования результатов интеллектуальной деятельности гражданского назначения,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1914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и организации - исполнители государственных контрактов, предусматривающих проведение научно-исследовательских, опытно-конструкторских и технологических работ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взыскания с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членов их семей понесенных государством затрат, связанных с предоставлением им государственных гарантий и социальной поддержки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1937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Министерства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повышающих коэффициентов к специальным социальным выплатам и 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ноября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1962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стационарные организации социального обслуживания, стационарные отделения, созданные не в стационарных организациях социального обслуживания, оказывающие социальные услуги (участвующим в оказании социальных услуг, обеспечивающим их оказание) гражданам,</w:t>
            </w:r>
            <w:r>
              <w:rPr>
                <w:color w:val="000000" w:themeColor="text1"/>
              </w:rPr>
              <w:t xml:space="preserve"> </w:t>
            </w:r>
            <w:r>
              <w:rPr>
                <w:color w:val="000000" w:themeColor="text1"/>
                <w:vertAlign w:val="subscript"/>
              </w:rPr>
              <w:t>у которых выявлена новая коронавирусная инфекция, и лицам из групп риска заражения новой коронавирусной инфекцией;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 Министерство здравоохранения Российской Федерации; Министерство обороны Российской Федерации; Министерство внутренних дел Российской Федерации; Министерство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 Федеральная служба войск национальной гвардии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исполнения наказаний; Федеральная служба охраны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Главное управление специальных программ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которых федеральными законами предусмотрена военная или приравненная к ней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учреждения, воинские части, органы управления, территориальные органы федеральных органов исполнительной власти, оказывающие медицинскую помощь (участвующие</w:t>
            </w:r>
            <w:r>
              <w:rPr>
                <w:color w:val="000000" w:themeColor="text1"/>
              </w:rPr>
              <w:t xml:space="preserve"> </w:t>
            </w:r>
            <w:r>
              <w:rPr>
                <w:color w:val="000000" w:themeColor="text1"/>
                <w:vertAlign w:val="subscript"/>
              </w:rPr>
              <w:t>в оказании, обеспечивающие оказание медицинской помощи) по диагностике и лечению новой коронавирусной инфекции</w:t>
            </w:r>
            <w:r>
              <w:rPr>
                <w:color w:val="000000" w:themeColor="text1"/>
              </w:rPr>
              <w:t xml:space="preserve"> </w:t>
            </w:r>
            <w:r>
              <w:rPr>
                <w:color w:val="000000" w:themeColor="text1"/>
                <w:vertAlign w:val="subscript"/>
              </w:rPr>
              <w:t>(COVID-19)</w:t>
            </w:r>
          </w:p>
        </w:tc>
        <w:tc>
          <w:tcPr>
            <w:tcW w:w="1798" w:type="dxa"/>
          </w:tcPr>
          <w:p w:rsidR="00EE11CC" w:rsidRDefault="005039BF">
            <w:pPr>
              <w:jc w:val="center"/>
              <w:rPr>
                <w:rFonts w:eastAsia="Calibri"/>
                <w:vertAlign w:val="subscript"/>
              </w:rPr>
            </w:pPr>
            <w:r>
              <w:rPr>
                <w:rFonts w:eastAsia="Calibri"/>
                <w:vertAlign w:val="subscript"/>
              </w:rPr>
              <w:t xml:space="preserve">Пункт 3 Правил осуществления Фондом социального страхования Российской Федерации в 2020 – </w:t>
            </w:r>
          </w:p>
          <w:p w:rsidR="00EE11CC" w:rsidRDefault="005039BF">
            <w:pPr>
              <w:jc w:val="center"/>
              <w:rPr>
                <w:rFonts w:eastAsia="Calibri"/>
                <w:vertAlign w:val="subscript"/>
              </w:rPr>
            </w:pPr>
            <w:r>
              <w:rPr>
                <w:rFonts w:eastAsia="Calibri"/>
                <w:vertAlign w:val="subscript"/>
              </w:rPr>
              <w:t xml:space="preserve">2021 годах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социальных услуг, обеспечивающим их оказание) гражданам, у которых выявлена новая коронавирусная инфекция, и лицам из групп риска заражения новой коронавирусной инфекцией,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18 ноября 2020 г. </w:t>
            </w:r>
          </w:p>
          <w:p w:rsidR="00EE11CC" w:rsidRDefault="005039BF">
            <w:pPr>
              <w:jc w:val="center"/>
              <w:rPr>
                <w:rFonts w:eastAsia="Calibri"/>
                <w:vertAlign w:val="subscript"/>
              </w:rPr>
            </w:pPr>
            <w:r>
              <w:rPr>
                <w:rFonts w:eastAsia="Calibri"/>
                <w:vertAlign w:val="subscript"/>
              </w:rPr>
              <w:t>№ 1859</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подпункт «е» пункта 6 Правил</w:t>
            </w:r>
          </w:p>
          <w:p w:rsidR="00EE11CC" w:rsidRDefault="005039BF">
            <w:pPr>
              <w:jc w:val="center"/>
              <w:rPr>
                <w:rFonts w:eastAsia="Calibri"/>
                <w:vertAlign w:val="subscript"/>
              </w:rPr>
            </w:pPr>
            <w:r>
              <w:rPr>
                <w:rFonts w:eastAsia="Calibri"/>
                <w:vertAlign w:val="subscript"/>
              </w:rPr>
              <w:t>(дополненный)</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2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23 ноября 2020 г. </w:t>
            </w:r>
          </w:p>
          <w:p w:rsidR="00EE11CC" w:rsidRDefault="005039BF">
            <w:pPr>
              <w:jc w:val="center"/>
              <w:rPr>
                <w:rFonts w:eastAsia="Calibri"/>
                <w:vertAlign w:val="subscript"/>
              </w:rPr>
            </w:pPr>
            <w:r>
              <w:rPr>
                <w:rFonts w:eastAsia="Calibri"/>
                <w:vertAlign w:val="subscript"/>
              </w:rPr>
              <w:t xml:space="preserve">№ 1896 </w:t>
            </w:r>
          </w:p>
          <w:p w:rsidR="00EE11CC" w:rsidRDefault="005039BF">
            <w:pPr>
              <w:jc w:val="center"/>
              <w:rPr>
                <w:rFonts w:eastAsia="Calibri"/>
                <w:vertAlign w:val="subscript"/>
              </w:rPr>
            </w:pPr>
            <w:r>
              <w:rPr>
                <w:rFonts w:eastAsia="Calibri"/>
                <w:vertAlign w:val="subscript"/>
              </w:rPr>
              <w:t xml:space="preserve">«О государственной социальной поддержке в 2020 – </w:t>
            </w:r>
          </w:p>
          <w:p w:rsidR="00EE11CC" w:rsidRDefault="005039BF">
            <w:pPr>
              <w:jc w:val="center"/>
              <w:rPr>
                <w:rFonts w:eastAsia="Calibri"/>
                <w:vertAlign w:val="subscript"/>
              </w:rPr>
            </w:pPr>
            <w:r>
              <w:rPr>
                <w:rFonts w:eastAsia="Calibri"/>
                <w:vertAlign w:val="subscript"/>
              </w:rPr>
              <w:t xml:space="preserve">2021 годах медицинских </w:t>
            </w:r>
          </w:p>
          <w:p w:rsidR="00EE11CC" w:rsidRDefault="005039BF">
            <w:pPr>
              <w:jc w:val="center"/>
              <w:rPr>
                <w:rFonts w:eastAsia="Calibri"/>
                <w:vertAlign w:val="subscript"/>
              </w:rPr>
            </w:pPr>
            <w:r>
              <w:rPr>
                <w:rFonts w:eastAsia="Calibri"/>
                <w:vertAlign w:val="subscript"/>
              </w:rPr>
              <w:t>и иных работников, военнослужащих, проходящих военную службу по контракту и по призыву, сотрудников, имеющих специальные звания и проходящих службу в учреждениях и органах уголовно-исполнительной системы, лиц, проходящих службу в войсках национальной гвардии Российской Федерации и имеющих специальные звания полиции, сотрудников органов внутренних дел Российской Федерации, военнослужащих спасательных воинских формирований, сотрудников и работников федеральной противопожарной службы Государственной противопожарной службы, а также работников Министерства Российской Федерации по делам гражданской обороны, чрезвычайным ситуациям и ликвидации последствий стихийных бедствий, организаций, учреждений, воинских частей, органов управления, территориальных органов федеральных органов исполнительной власти,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2001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реализации на их основе конкурентоспособных медицинских изделий;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 и реализации на их основе конкурентоспособных лекарственных препаратов</w:t>
            </w:r>
          </w:p>
        </w:tc>
        <w:tc>
          <w:tcPr>
            <w:tcW w:w="1798" w:type="dxa"/>
          </w:tcPr>
          <w:p w:rsidR="00EE11CC" w:rsidRDefault="005039BF">
            <w:pPr>
              <w:jc w:val="center"/>
              <w:rPr>
                <w:rFonts w:eastAsia="Calibri"/>
                <w:vertAlign w:val="subscript"/>
              </w:rPr>
            </w:pPr>
            <w:r>
              <w:rPr>
                <w:rFonts w:eastAsia="Calibri"/>
                <w:vertAlign w:val="subscript"/>
              </w:rPr>
              <w:t xml:space="preserve">Пункт 3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от 16 ноября 2019 г. № 1463 «Об утверждении 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медицинских изделий и о признании утратившими силу некоторых актов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пункты 2, 3 </w:t>
            </w:r>
          </w:p>
          <w:p w:rsidR="00EE11CC" w:rsidRDefault="005039BF">
            <w:pPr>
              <w:jc w:val="center"/>
              <w:rPr>
                <w:rFonts w:eastAsia="Calibri"/>
                <w:vertAlign w:val="subscript"/>
              </w:rPr>
            </w:pPr>
            <w:r>
              <w:rPr>
                <w:rFonts w:eastAsia="Calibri"/>
                <w:vertAlign w:val="subscript"/>
              </w:rPr>
              <w:t>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медицинских изделий, утвержденных Постановлением</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пункты 3(1), </w:t>
            </w:r>
          </w:p>
          <w:p w:rsidR="00EE11CC" w:rsidRDefault="005039BF">
            <w:pPr>
              <w:jc w:val="center"/>
              <w:rPr>
                <w:rFonts w:eastAsia="Calibri"/>
                <w:vertAlign w:val="subscript"/>
              </w:rPr>
            </w:pPr>
            <w:r>
              <w:rPr>
                <w:rFonts w:eastAsia="Calibri"/>
                <w:vertAlign w:val="subscript"/>
              </w:rPr>
              <w:t>3(2) Правил</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подпункт «б» пункта 5</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пункты 6, 7 </w:t>
            </w:r>
          </w:p>
          <w:p w:rsidR="00EE11CC" w:rsidRDefault="005039BF">
            <w:pPr>
              <w:jc w:val="center"/>
              <w:rPr>
                <w:rFonts w:eastAsia="Calibri"/>
                <w:vertAlign w:val="subscript"/>
              </w:rPr>
            </w:pPr>
            <w:r>
              <w:rPr>
                <w:rFonts w:eastAsia="Calibri"/>
                <w:vertAlign w:val="subscript"/>
              </w:rPr>
              <w:t>Правил №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7(1)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пункты 9, 12 Правил №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«а» пункта 13 Правил № 1463;</w:t>
            </w:r>
          </w:p>
          <w:p w:rsidR="00EE11CC" w:rsidRDefault="005039BF">
            <w:pPr>
              <w:jc w:val="center"/>
              <w:rPr>
                <w:rFonts w:eastAsia="Calibri"/>
                <w:vertAlign w:val="subscript"/>
              </w:rPr>
            </w:pPr>
            <w:r>
              <w:rPr>
                <w:rFonts w:eastAsia="Calibri"/>
                <w:vertAlign w:val="subscript"/>
              </w:rPr>
              <w:t>подпункт «в» пункта 13 Правил №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абзац первый пункта 15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подпункт «г» пункта 15 Правил № 1463;</w:t>
            </w:r>
          </w:p>
          <w:p w:rsidR="00EE11CC" w:rsidRDefault="005039BF">
            <w:pPr>
              <w:jc w:val="center"/>
              <w:rPr>
                <w:rFonts w:eastAsia="Calibri"/>
                <w:vertAlign w:val="subscript"/>
              </w:rPr>
            </w:pPr>
            <w:r>
              <w:rPr>
                <w:rFonts w:eastAsia="Calibri"/>
                <w:vertAlign w:val="subscript"/>
              </w:rPr>
              <w:t>подпункт «е» пункта 15 Правил №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20</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«а» пункта 21</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23</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пункт 24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пункт 3 приложения № 2</w:t>
            </w:r>
          </w:p>
          <w:p w:rsidR="00EE11CC" w:rsidRDefault="005039BF">
            <w:pPr>
              <w:jc w:val="center"/>
              <w:rPr>
                <w:rFonts w:eastAsia="Calibri"/>
                <w:vertAlign w:val="subscript"/>
              </w:rPr>
            </w:pPr>
            <w:r>
              <w:rPr>
                <w:rFonts w:eastAsia="Calibri"/>
                <w:vertAlign w:val="subscript"/>
              </w:rPr>
              <w:t xml:space="preserve">к Правилам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3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16 ноября 2019 г. </w:t>
            </w:r>
          </w:p>
          <w:p w:rsidR="00EE11CC" w:rsidRDefault="005039BF">
            <w:pPr>
              <w:jc w:val="center"/>
              <w:rPr>
                <w:rFonts w:eastAsia="Calibri"/>
                <w:vertAlign w:val="subscript"/>
              </w:rPr>
            </w:pPr>
            <w:r>
              <w:rPr>
                <w:rFonts w:eastAsia="Calibri"/>
                <w:vertAlign w:val="subscript"/>
              </w:rPr>
              <w:t xml:space="preserve">№ 1464 </w:t>
            </w:r>
          </w:p>
          <w:p w:rsidR="00EE11CC" w:rsidRDefault="005039BF">
            <w:pPr>
              <w:jc w:val="center"/>
              <w:rPr>
                <w:rFonts w:eastAsia="Calibri"/>
                <w:vertAlign w:val="subscript"/>
              </w:rPr>
            </w:pPr>
            <w:r>
              <w:rPr>
                <w:rFonts w:eastAsia="Calibri"/>
                <w:vertAlign w:val="subscript"/>
              </w:rPr>
              <w:t>«Об утверждении 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лекарственных препаратов и о признании утратившими силу некоторых актов Правительства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пункты 2, 3 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и реализации на их основе конкурентоспособных лекарственных препаратов, утвержденных Постановлением</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пункты 3(1), 3(2)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подпункт «б» пункта 5</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пункты 6, 7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7(1)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пункты 9, 12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 «а» пункта 13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подпункт «в» пункта 13 Правил №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абзац первый пункта 15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подпункт «г» пункта 15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подпункт «е» пункта 15 Правил №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20</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«а» пункта 21</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23</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пункт 24 </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пункт 3 приложения </w:t>
            </w:r>
          </w:p>
          <w:p w:rsidR="00EE11CC" w:rsidRDefault="005039BF">
            <w:pPr>
              <w:jc w:val="center"/>
              <w:rPr>
                <w:rFonts w:eastAsia="Calibri"/>
                <w:vertAlign w:val="subscript"/>
              </w:rPr>
            </w:pPr>
            <w:r>
              <w:rPr>
                <w:rFonts w:eastAsia="Calibri"/>
                <w:vertAlign w:val="subscript"/>
              </w:rPr>
              <w:t>№ 2</w:t>
            </w:r>
          </w:p>
          <w:p w:rsidR="00EE11CC" w:rsidRDefault="005039BF">
            <w:pPr>
              <w:jc w:val="center"/>
              <w:rPr>
                <w:rFonts w:eastAsia="Calibri"/>
                <w:vertAlign w:val="subscript"/>
              </w:rPr>
            </w:pPr>
            <w:r>
              <w:rPr>
                <w:rFonts w:eastAsia="Calibri"/>
                <w:vertAlign w:val="subscript"/>
              </w:rPr>
              <w:t xml:space="preserve">к Правилам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иного межбюджетного трансферта из федерального бюджета бюджетам субъектов Российской Федерации, входящих в состав Северо-Кавказского федерального округа, в целях софинансирования расходных обязательств указанных субъектов Российской Федерации, возникающих при обеспечении условий для реализации проектов развития социальной и инженерной инфраструктуры на территории Северо-Кавказского федерального округа в рамках реализации государственной программы Российской Федерации «Развитие Северо-Кавказского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Северо-Кавказского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на возмещение затрат, направленных на создание лабораторно-испытательного комплекса в целях разработки кандидатной вакцины против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уставная деятельность которых направлена на производство и реализацию препаратов биомедицинского назначения, в том числе профилактических, диагностических, лечебных средств, используемых в медицине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3204-р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299.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COVID-19</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3205-р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2020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3206-р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исходя из коэффициента для возмещения ущерба по чрезвычайной ситуации природного характера, используемого для определения объема иных межбюджетных трансфертов, предоставляемых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соответствии с пунктом 5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утвержденных постановлением Правительства Российской Федерации от 22 декабря 2014 г. № 1441, равного единице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3229-р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3230-р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Тверская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особенностях реализации Федерального закона «О федеральном бюджете на 2021 год и на плановый период 2022 и 2023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декабря</w:t>
            </w:r>
            <w:r>
              <w:rPr>
                <w:color w:val="000000" w:themeColor="text1"/>
              </w:rPr>
              <w:t xml:space="preserve"> </w:t>
            </w:r>
            <w:r>
              <w:rPr>
                <w:color w:val="000000" w:themeColor="text1"/>
                <w:vertAlign w:val="subscript"/>
              </w:rPr>
              <w:t>2020 г.</w:t>
            </w:r>
            <w:r>
              <w:rPr>
                <w:color w:val="000000" w:themeColor="text1"/>
              </w:rPr>
              <w:t xml:space="preserve"> </w:t>
            </w:r>
            <w:r>
              <w:rPr>
                <w:color w:val="000000" w:themeColor="text1"/>
                <w:vertAlign w:val="subscript"/>
              </w:rPr>
              <w:t>№ 2050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Комитет Государственной Думы по бюджету и налогам; Комитет Совета Федерации по бюджету и финансовым рынкам;</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Центральный банк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публичное акционерное общество «Промсвязьбанк»;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государственной власти (федеральные государственные органы), иные организации, осуществляющие</w:t>
            </w:r>
            <w:r>
              <w:rPr>
                <w:color w:val="000000" w:themeColor="text1"/>
              </w:rPr>
              <w:t xml:space="preserve"> </w:t>
            </w:r>
            <w:r>
              <w:rPr>
                <w:color w:val="000000" w:themeColor="text1"/>
                <w:vertAlign w:val="subscript"/>
              </w:rPr>
              <w:t>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бюджетным законодательством Российской Федерации полномочия главного распорядителя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получатели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и федеральные государственные автономные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юридическим лицам, за исключением государственных (муниципальных) учреждений, реализующим функции по осуществлению страховой поддержки экспорта на цели возмещения затрат на исполнение платежных обязательств, установленных отдельными договорами страхования, договорами перестрахования и гарантиями по стратегически значимым проектам</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9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2061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реализующие функции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осуществлению страховой поддержки экспорта на цели возмещения затрат на исполнение платежных обязательств, установленных отдельными договорами страхования, договорами перестрахования 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гарантиями по стратегически значимым проектам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на возмещение затрат федерального государственного унитарного предприятия «Московский эндокринный завод» на закупку, ввоз и доставку конкретной партии незарегистрированных лекарственных препаратов, содержащих наркотические средства или психотропные вещества, для оказания медицинской помощи по жизненным показаниям конкретного пациента или группы пациентов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2066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унитарное предприятие «Московский эндокринный завод»;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уполномоченные на осуществление распределения наркотических средств и психотропных веществ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внесения изменений в 2021 году в сводную бюджетную роспись бюджета Пенсионного фонда Российской Федерации без внесения изменений в Федеральный закон «О бюджете Пенсионного фонда Российской Федерации на 2021 год и на плановый период 2022 и 2023 годов»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2069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средств бюджета Пенсионного фонда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источником финансового обеспечения которых являются бюджетные ассигнования резервного фонда Правительства Российской Федерации, предоставляемых в 2020 году из федерального бюджета бюджетам субъектов Российской Федерации и бюджету г. Байконура в целях софинансирования их расходных обязательств по финансовому обеспечению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12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3300-р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Ассоциации специалистов и организаций по содействию работе и защите законных интересов передвижных цирков в целях оказания поддержки негосударственным организациям и индивидуальным предпринимателям, использующим животных в сфере циркового искусства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Союзу Зоопарков и аквариумов в целях оказания поддержки негосударственным организациям и индивидуальным предпринимателям, использующим животных в сфере содержания и экспонирования коллекций животных</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14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2084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Ассоциация специалистов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и организаций по содействию работе и защите законных интересов передвижных цирков;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Союз Зоопарков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и аквариумов;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негосударственные организации и индивидуальные предприниматели, использующие животных в сфере циркового искусства;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негосударственные организации и индивидуальные предприниматели, использующие животных в сфере содержания и экспонирования коллекций животных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2020 году из федерального бюджета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3308-р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Федеральному фонду социальной и экономической поддержки отечественной кинематографии для оказания поддержки организациям, осуществляющим производство, прокат и показ национальных фильмов</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15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2098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социальной и экономической поддержки отечественной кинематографии;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производство, прокат и показ национальных фильмов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проведение повышения квалификации преподавателей высшего и среднего профессионального образования по новым программам для ИТ-специальностей и различных предметных отраслей и обеспечение достижения отдельных результатов федерального проекта «Кадры для цифровой экономики» на базе автономной некоммерческой организации высшего образования «Университет Иннополис»</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15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2110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w:t>
            </w:r>
            <w:r>
              <w:rPr>
                <w:color w:val="000000" w:themeColor="text1"/>
              </w:rPr>
              <w:t xml:space="preserve"> </w:t>
            </w:r>
            <w:r>
              <w:rPr>
                <w:color w:val="000000" w:themeColor="text1"/>
                <w:vertAlign w:val="subscript"/>
              </w:rPr>
              <w:t>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высшего образования «Университет Иннополис»</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юридическому лицу на финансовое обеспечение (возмещение)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Арктической зоны Российской Федерации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16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2129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 коммерческие организации, не являющиеся государственными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юридическими лицами, 100 процентов акций (долей) которых принадлежит Российской Федерации, осуществляющие создание и (или) реконструкцию объектов инфраструктуры,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а также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Арктической зоны Российской Федерации в рамках подпрограммы «Создание условий для привлечения частных инвестиций и создания новых рабочих мест в Арктической зоне Российской Федерации» государственной программы Российской Федерации «Социально-экономическое развитие Арктической зоны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в 2021 - 2023 годах субсидий из федерального бюджета в виде имущественного взноса Российской Федерации в имущество публично-правовой компании «Фонд защиты прав граждан - участников долевого строительства» для осуществления мероприятий по завершению строительства объектов незавершенного строительства, в том числе многоквартирных домов, </w:t>
            </w:r>
            <w:r>
              <w:rPr>
                <w:color w:val="000000" w:themeColor="text1"/>
              </w:rPr>
              <w:br/>
            </w:r>
            <w:r>
              <w:rPr>
                <w:color w:val="000000" w:themeColor="text1"/>
                <w:vertAlign w:val="subscript"/>
              </w:rPr>
              <w:t>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2130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защиты прав граждан - участников долевого строительства»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16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2136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электронной промышленности по разработке и производству средств производства, материалов и средств автоматизированного проектирования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17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2140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хлеба и хлебобулочных изделий недлительного хранения (со сроком годности менее 5 суток);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на возмещение недополученных ими доходов по кредитам, выданным резидентам Арктической зоны Российской Федерации для реализации инвестиционных проектов на территории Арктической зоны Российской Федерации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21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2186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выдачу кредитов резидентам Арктической зоны Российской Федерации для реализации инвестиционных проектов на территории Арктической зоны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грантов в форме субсидий из федерального бюджета бюджетным учреждениям на реализацию проектов по разработке лекарственных препаратов и медицинских изделий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2187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бюджетные учреждения, реализующие проекты по разработке лекарственных препаратов и медицинских изделий в рамках государственной программы Российской Федерации «Развитие фармацевтической и медицинской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2196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субсидии из федерального бюджета в виде имущественного взноса Российской Федерации в государственную корпорацию - Фонд содействия реформированию жилищно-коммунального хозяйства для предоставления финансовой поддержки субъектам Российской Федерации на проведение капитального ремонта многоквартирных домов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содействия реформированию жилищно-коммунального хозяйства»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и внесении изменений в отдельные распоряжения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3481-р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аэропорты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и организации, входящие в одну группу лиц</w:t>
            </w:r>
          </w:p>
          <w:p w:rsidR="00EE11CC" w:rsidRDefault="005039BF">
            <w:pPr>
              <w:pStyle w:val="afa"/>
              <w:spacing w:before="0" w:beforeAutospacing="0" w:after="0" w:afterAutospacing="0"/>
              <w:jc w:val="center"/>
              <w:rPr>
                <w:color w:val="000000" w:themeColor="text1"/>
              </w:rPr>
            </w:pPr>
            <w:r>
              <w:rPr>
                <w:color w:val="000000" w:themeColor="text1"/>
                <w:vertAlign w:val="subscript"/>
              </w:rPr>
              <w:t>с российскими аэропортами</w:t>
            </w:r>
          </w:p>
        </w:tc>
        <w:tc>
          <w:tcPr>
            <w:tcW w:w="1798" w:type="dxa"/>
          </w:tcPr>
          <w:p w:rsidR="00EE11CC" w:rsidRDefault="005039BF">
            <w:pPr>
              <w:rPr>
                <w:color w:val="000000" w:themeColor="text1"/>
                <w:vertAlign w:val="subscript"/>
              </w:rPr>
            </w:pPr>
            <w:r>
              <w:rPr>
                <w:color w:val="000000" w:themeColor="text1"/>
                <w:vertAlign w:val="subscript"/>
              </w:rPr>
              <w:t>Весь документ</w:t>
            </w:r>
          </w:p>
          <w:p w:rsidR="00EE11CC" w:rsidRDefault="00EE11CC">
            <w:pPr>
              <w:rPr>
                <w:color w:val="000000" w:themeColor="text1"/>
                <w:vertAlign w:val="subscript"/>
              </w:rPr>
            </w:pPr>
          </w:p>
          <w:p w:rsidR="00EE11CC" w:rsidRDefault="005039BF">
            <w:pPr>
              <w:jc w:val="center"/>
              <w:rPr>
                <w:rFonts w:eastAsia="Calibri"/>
                <w:vertAlign w:val="subscript"/>
              </w:rPr>
            </w:pPr>
            <w:r>
              <w:rPr>
                <w:rFonts w:eastAsia="Calibri"/>
                <w:vertAlign w:val="subscript"/>
              </w:rPr>
              <w:t>Пункт 1 распоряжения Правительства Российской Федерации</w:t>
            </w:r>
          </w:p>
          <w:p w:rsidR="00EE11CC" w:rsidRDefault="005039BF">
            <w:pPr>
              <w:jc w:val="center"/>
              <w:rPr>
                <w:rFonts w:eastAsia="Calibri"/>
                <w:vertAlign w:val="subscript"/>
              </w:rPr>
            </w:pPr>
            <w:r>
              <w:rPr>
                <w:rFonts w:eastAsia="Calibri"/>
                <w:vertAlign w:val="subscript"/>
              </w:rPr>
              <w:t>от 29 мая 2020 г.</w:t>
            </w:r>
          </w:p>
          <w:p w:rsidR="00EE11CC" w:rsidRDefault="005039BF">
            <w:pPr>
              <w:jc w:val="center"/>
              <w:rPr>
                <w:rFonts w:eastAsia="Calibri"/>
                <w:vertAlign w:val="subscript"/>
              </w:rPr>
            </w:pPr>
            <w:r>
              <w:rPr>
                <w:rFonts w:eastAsia="Calibri"/>
                <w:vertAlign w:val="subscript"/>
              </w:rPr>
              <w:t>№ 1436-р</w:t>
            </w:r>
          </w:p>
          <w:p w:rsidR="00EE11CC" w:rsidRDefault="005039BF">
            <w:pPr>
              <w:jc w:val="center"/>
              <w:rPr>
                <w:rFonts w:eastAsia="Calibri"/>
                <w:vertAlign w:val="subscript"/>
              </w:rPr>
            </w:pPr>
            <w:r>
              <w:rPr>
                <w:rFonts w:eastAsia="Calibri"/>
                <w:vertAlign w:val="subscript"/>
              </w:rPr>
              <w:t>«О выделении Росавиации из резервного фонда Правительства Российской Федерации бюджетных ассигнований в целях предоставления в 2020 году субсидий российским аэропортам и организациям, входящим в одну группу лиц с российским аэропортом,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коронавирусной инфекции»</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tc>
        <w:tc>
          <w:tcPr>
            <w:tcW w:w="1798" w:type="dxa"/>
          </w:tcPr>
          <w:p w:rsidR="00EE11CC" w:rsidRDefault="005039BF">
            <w:pPr>
              <w:jc w:val="center"/>
              <w:rPr>
                <w:rFonts w:eastAsia="Calibri"/>
                <w:vertAlign w:val="subscript"/>
              </w:rPr>
            </w:pPr>
            <w:r>
              <w:rPr>
                <w:rFonts w:eastAsia="Calibri"/>
                <w:vertAlign w:val="subscript"/>
              </w:rPr>
              <w:t xml:space="preserve">Пункт 4(1)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от 31 декабря 2019 г. №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5 Постановления</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третий пункта 6</w:t>
            </w:r>
          </w:p>
          <w:p w:rsidR="00EE11CC" w:rsidRDefault="005039BF">
            <w:pPr>
              <w:pStyle w:val="afa"/>
              <w:spacing w:before="0" w:beforeAutospacing="0" w:after="0" w:afterAutospacing="0"/>
              <w:jc w:val="center"/>
              <w:rPr>
                <w:color w:val="000000" w:themeColor="text1"/>
                <w:vertAlign w:val="subscript"/>
              </w:rPr>
            </w:pPr>
            <w:r>
              <w:rPr>
                <w:rFonts w:eastAsia="Calibri"/>
                <w:vertAlign w:val="subscript"/>
              </w:rPr>
              <w:t>Постановления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области науки в форме субсидий из федерального бюджета на обеспечение проведения российскими научными организациями и (или) образовательными организациями высшего образования совместно с иностранными организациями научных исследований в рамках обеспечения реализации программы двух- и многостороннего научно-технологического взаимодействия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научные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иностранные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Фонду развития интернет-инициатив</w:t>
            </w:r>
          </w:p>
          <w:p w:rsidR="00EE11CC" w:rsidRDefault="005039BF">
            <w:pPr>
              <w:pStyle w:val="afa"/>
              <w:spacing w:before="0" w:beforeAutospacing="0" w:after="0" w:afterAutospacing="0"/>
              <w:jc w:val="center"/>
              <w:rPr>
                <w:color w:val="000000" w:themeColor="text1"/>
              </w:rPr>
            </w:pPr>
            <w:r>
              <w:rPr>
                <w:color w:val="000000" w:themeColor="text1"/>
                <w:vertAlign w:val="subscript"/>
              </w:rPr>
              <w:t>на осуществление акселерации проектов по разработке российских решений в сфере информационных технологий</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24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2254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развития интернет-инициатив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предоставляющий бюджетные инвестиции; федеральный орган исполнительной власти, осуществляющий полномочия собственника Российской Федерации в отношении акций (долей) в уставном (складочном) капитале юридического лица, получающего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 являющиеся федеральными государственными учреждениями; 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Федеральные органы исполнительной власти; </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в соответствии с федеральными законами нормативно-правовое регулирование в установленных сферах деятельности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индивидуальные предприниматели, физические лица - производители товаров, работ, услуг</w:t>
            </w:r>
          </w:p>
        </w:tc>
        <w:tc>
          <w:tcPr>
            <w:tcW w:w="1798" w:type="dxa"/>
          </w:tcPr>
          <w:p w:rsidR="00EE11CC" w:rsidRDefault="005039BF">
            <w:pPr>
              <w:jc w:val="center"/>
              <w:rPr>
                <w:rFonts w:eastAsia="Calibri"/>
                <w:vertAlign w:val="subscript"/>
              </w:rPr>
            </w:pPr>
            <w:r>
              <w:rPr>
                <w:rFonts w:eastAsia="Calibri"/>
                <w:vertAlign w:val="subscript"/>
              </w:rPr>
              <w:t xml:space="preserve">Пункт 3(1) Требований </w:t>
            </w:r>
          </w:p>
          <w:p w:rsidR="00EE11CC" w:rsidRDefault="005039BF">
            <w:pPr>
              <w:jc w:val="center"/>
              <w:rPr>
                <w:rFonts w:eastAsia="Calibri"/>
                <w:vertAlign w:val="subscript"/>
              </w:rPr>
            </w:pPr>
            <w:r>
              <w:rPr>
                <w:rFonts w:eastAsia="Calibri"/>
                <w:vertAlign w:val="subscript"/>
              </w:rPr>
              <w:t xml:space="preserve">к договорам </w:t>
            </w:r>
          </w:p>
          <w:p w:rsidR="00EE11CC" w:rsidRDefault="005039BF">
            <w:pPr>
              <w:jc w:val="center"/>
              <w:rPr>
                <w:rFonts w:eastAsia="Calibri"/>
                <w:vertAlign w:val="subscript"/>
              </w:rPr>
            </w:pPr>
            <w:r>
              <w:rPr>
                <w:rFonts w:eastAsia="Calibri"/>
                <w:vertAlign w:val="subscript"/>
              </w:rPr>
              <w:t>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 и об изменении и признании утратившими силу некоторых актов Правительства Российской Федерации, утвержденных постановлением 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15 февраля 2017 г. </w:t>
            </w:r>
          </w:p>
          <w:p w:rsidR="00EE11CC" w:rsidRDefault="005039BF">
            <w:pPr>
              <w:jc w:val="center"/>
              <w:rPr>
                <w:rFonts w:eastAsia="Calibri"/>
                <w:vertAlign w:val="subscript"/>
              </w:rPr>
            </w:pPr>
            <w:r>
              <w:rPr>
                <w:rFonts w:eastAsia="Calibri"/>
                <w:vertAlign w:val="subscript"/>
              </w:rPr>
              <w:t>№ 190</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13 </w:t>
            </w:r>
          </w:p>
          <w:p w:rsidR="00EE11CC" w:rsidRDefault="005039BF">
            <w:pPr>
              <w:jc w:val="center"/>
              <w:rPr>
                <w:rFonts w:eastAsia="Calibri"/>
                <w:vertAlign w:val="subscript"/>
              </w:rPr>
            </w:pPr>
            <w:r>
              <w:rPr>
                <w:rFonts w:eastAsia="Calibri"/>
                <w:vertAlign w:val="subscript"/>
              </w:rPr>
              <w:t xml:space="preserve">Общих требований </w:t>
            </w:r>
          </w:p>
          <w:p w:rsidR="00EE11CC" w:rsidRDefault="005039BF">
            <w:pPr>
              <w:jc w:val="center"/>
              <w:rPr>
                <w:rFonts w:eastAsia="Calibri"/>
                <w:vertAlign w:val="subscript"/>
              </w:rPr>
            </w:pPr>
            <w:r>
              <w:rPr>
                <w:rFonts w:eastAsia="Calibri"/>
                <w:vertAlign w:val="subscript"/>
              </w:rPr>
              <w:t xml:space="preserve">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18 сентября 2020 г. </w:t>
            </w:r>
          </w:p>
          <w:p w:rsidR="00EE11CC" w:rsidRDefault="005039BF">
            <w:pPr>
              <w:jc w:val="center"/>
              <w:rPr>
                <w:rFonts w:eastAsia="Calibri"/>
                <w:vertAlign w:val="subscript"/>
              </w:rPr>
            </w:pPr>
            <w:r>
              <w:rPr>
                <w:rFonts w:eastAsia="Calibri"/>
                <w:vertAlign w:val="subscript"/>
              </w:rPr>
              <w:t>№ 1492</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(или) их 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 координаторы федеральных</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объектов капитального строительства, объектов недвижимого имущества, мероприятий (укрупненных инвестиционных проектов);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застройщики (заказчики);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бюджетные учреждения, федеральные государственные автономные учреждения и федеральные казенные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учреждения, федеральные государственные автономные учреждения и 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акции (доли) которых принадлежат государственным корпорациям (компаниям), публично-правовым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Правительственная комиссия по повышению устойчивости развития российской 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tc>
        <w:tc>
          <w:tcPr>
            <w:tcW w:w="1798" w:type="dxa"/>
          </w:tcPr>
          <w:p w:rsidR="00EE11CC" w:rsidRDefault="005039BF">
            <w:pPr>
              <w:jc w:val="center"/>
              <w:rPr>
                <w:rFonts w:eastAsia="Calibri"/>
                <w:vertAlign w:val="subscript"/>
              </w:rPr>
            </w:pPr>
            <w:r>
              <w:rPr>
                <w:rFonts w:eastAsia="Calibri"/>
                <w:vertAlign w:val="subscript"/>
              </w:rPr>
              <w:t xml:space="preserve">Абзац первый пункта 29(4) Правил формирования и реализации федеральной адресной инвестиционной программы,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13 сентября 2010 г. № 716</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12 апреля 2020 г. </w:t>
            </w:r>
          </w:p>
          <w:p w:rsidR="00EE11CC" w:rsidRDefault="005039BF">
            <w:pPr>
              <w:jc w:val="center"/>
              <w:rPr>
                <w:rFonts w:eastAsia="Calibri"/>
                <w:vertAlign w:val="subscript"/>
              </w:rPr>
            </w:pPr>
            <w:r>
              <w:rPr>
                <w:rFonts w:eastAsia="Calibri"/>
                <w:vertAlign w:val="subscript"/>
              </w:rPr>
              <w:t xml:space="preserve">№ 483 </w:t>
            </w:r>
          </w:p>
          <w:p w:rsidR="00EE11CC" w:rsidRDefault="005039BF">
            <w:pPr>
              <w:jc w:val="center"/>
              <w:rPr>
                <w:rFonts w:eastAsia="Calibri"/>
                <w:vertAlign w:val="subscript"/>
              </w:rPr>
            </w:pPr>
            <w:r>
              <w:rPr>
                <w:rFonts w:eastAsia="Calibri"/>
                <w:vertAlign w:val="subscript"/>
              </w:rPr>
              <w:t xml:space="preserve">«Об утверждении Правил внесения изменений в 2020 году в сводную бюджетную роспись федерального бюджета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w:t>
            </w:r>
          </w:p>
          <w:p w:rsidR="00EE11CC" w:rsidRDefault="005039BF">
            <w:pPr>
              <w:jc w:val="center"/>
              <w:rPr>
                <w:rFonts w:eastAsia="Calibri"/>
                <w:vertAlign w:val="subscript"/>
              </w:rPr>
            </w:pPr>
            <w:r>
              <w:rPr>
                <w:rFonts w:eastAsia="Calibri"/>
                <w:vertAlign w:val="subscript"/>
              </w:rPr>
              <w:t>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пункт 1 Правил внесения изменений в 2020 году в сводную бюджетную роспись федерального бюджета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 утвержденные Постановлением</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абзац второй подпункта «а» пункта 2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абзацы пятый, шестой подпункта «а» пункта 2 Правил;</w:t>
            </w:r>
          </w:p>
          <w:p w:rsidR="00EE11CC" w:rsidRDefault="005039BF">
            <w:pPr>
              <w:jc w:val="center"/>
              <w:rPr>
                <w:rFonts w:eastAsia="Calibri"/>
                <w:vertAlign w:val="subscript"/>
              </w:rPr>
            </w:pPr>
            <w:r>
              <w:rPr>
                <w:rFonts w:eastAsia="Calibri"/>
                <w:vertAlign w:val="subscript"/>
              </w:rPr>
              <w:t>подпункт «б» пункта 2 Правил;</w:t>
            </w:r>
          </w:p>
          <w:p w:rsidR="00EE11CC" w:rsidRDefault="005039BF">
            <w:pPr>
              <w:jc w:val="center"/>
              <w:rPr>
                <w:rFonts w:eastAsia="Calibri"/>
                <w:vertAlign w:val="subscript"/>
              </w:rPr>
            </w:pPr>
            <w:r>
              <w:rPr>
                <w:rFonts w:eastAsia="Calibri"/>
                <w:vertAlign w:val="subscript"/>
              </w:rPr>
              <w:t>подпункт «в» пункта 2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3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4</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пункт 5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приложения №№ 1 – 3 </w:t>
            </w:r>
          </w:p>
          <w:p w:rsidR="00EE11CC" w:rsidRDefault="005039BF">
            <w:pPr>
              <w:jc w:val="center"/>
              <w:rPr>
                <w:rFonts w:eastAsia="Calibri"/>
                <w:vertAlign w:val="subscript"/>
              </w:rPr>
            </w:pPr>
            <w:r>
              <w:rPr>
                <w:rFonts w:eastAsia="Calibri"/>
                <w:vertAlign w:val="subscript"/>
              </w:rPr>
              <w:t>к Правилам</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в целях софинансирования расходных обязательств субъектов Российской Федерации, возникающих при реализации мероприятий, направленных на развитие инфраструктуры дорожного хозяйства, обеспечивающей транспортную связанность между центрами экономического роста, в рамках федерального проекта «Региональная и местная дорожная сеть» национального проекта «Безопасные и качественные автомобильные дороги»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w:t>
            </w:r>
            <w:r>
              <w:rPr>
                <w:color w:val="000000" w:themeColor="text1"/>
              </w:rPr>
              <w:t xml:space="preserve"> </w:t>
            </w:r>
            <w:r>
              <w:rPr>
                <w:color w:val="000000" w:themeColor="text1"/>
                <w:vertAlign w:val="subscript"/>
              </w:rPr>
              <w:t>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2020 году иных межбюджетных трансфертов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осуществления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2266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возмещения расходов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28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2295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деятельность</w:t>
            </w:r>
            <w:r>
              <w:rPr>
                <w:color w:val="000000" w:themeColor="text1"/>
              </w:rPr>
              <w:t xml:space="preserve"> </w:t>
            </w:r>
            <w:r>
              <w:rPr>
                <w:color w:val="000000" w:themeColor="text1"/>
                <w:vertAlign w:val="subscript"/>
              </w:rPr>
              <w:t>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области науки в форме субсидий на обеспечение развития материально-технической инфраструктуры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2296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или 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исключением казенных учреждений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2320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отсутствуют</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tc>
        <w:tc>
          <w:tcPr>
            <w:tcW w:w="1798" w:type="dxa"/>
          </w:tcPr>
          <w:p w:rsidR="00EE11CC" w:rsidRDefault="005039BF">
            <w:pPr>
              <w:jc w:val="center"/>
              <w:rPr>
                <w:rFonts w:eastAsia="Calibri"/>
                <w:vertAlign w:val="subscript"/>
              </w:rPr>
            </w:pPr>
            <w:r>
              <w:rPr>
                <w:rFonts w:eastAsia="Calibri"/>
                <w:vertAlign w:val="subscript"/>
              </w:rPr>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30 января 2019 г. № 63</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Минсельхозу России в 2021 году из резервного фонда Правительства Российской Федерации бюджетных ассигнований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28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3581-р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владельцам облигаций без определения срока их погашения на возмещение недополученных ими доходов в случае отказа эмитентов указанных облигаций в одностороннем порядке от выплаты процентов по ним</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29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2337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управлению государственным имуществом;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публичное акционерное общество «Газпром»;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владельцы облигаций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29 декабря</w:t>
            </w:r>
            <w:r>
              <w:rPr>
                <w:color w:val="000000" w:themeColor="text1"/>
              </w:rPr>
              <w:t xml:space="preserve"> </w:t>
            </w:r>
            <w:r>
              <w:rPr>
                <w:color w:val="000000" w:themeColor="text1"/>
                <w:vertAlign w:val="subscript"/>
              </w:rPr>
              <w:t>2020 г.</w:t>
            </w:r>
            <w:r>
              <w:rPr>
                <w:color w:val="000000" w:themeColor="text1"/>
              </w:rPr>
              <w:t xml:space="preserve"> </w:t>
            </w:r>
            <w:r>
              <w:rPr>
                <w:color w:val="000000" w:themeColor="text1"/>
                <w:vertAlign w:val="subscript"/>
              </w:rPr>
              <w:t>№ 2341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jc w:val="center"/>
              <w:rPr>
                <w:rFonts w:eastAsia="Calibri"/>
                <w:vertAlign w:val="subscript"/>
              </w:rPr>
            </w:pPr>
            <w:r>
              <w:rPr>
                <w:rFonts w:eastAsia="Calibri"/>
                <w:vertAlign w:val="subscript"/>
              </w:rPr>
              <w:t>Абзац первый подпункта «к» пункта 8</w:t>
            </w:r>
          </w:p>
          <w:p w:rsidR="00EE11CC" w:rsidRDefault="005039BF">
            <w:pPr>
              <w:jc w:val="center"/>
              <w:rPr>
                <w:rFonts w:eastAsia="Calibri"/>
                <w:vertAlign w:val="subscript"/>
              </w:rPr>
            </w:pPr>
            <w:r>
              <w:rPr>
                <w:rFonts w:eastAsia="Calibri"/>
                <w:vertAlign w:val="subscript"/>
              </w:rPr>
              <w:t>приложения</w:t>
            </w:r>
          </w:p>
          <w:p w:rsidR="00EE11CC" w:rsidRDefault="005039BF">
            <w:pPr>
              <w:jc w:val="center"/>
              <w:rPr>
                <w:rFonts w:eastAsia="Calibri"/>
                <w:vertAlign w:val="subscript"/>
              </w:rPr>
            </w:pPr>
            <w:r>
              <w:rPr>
                <w:rFonts w:eastAsia="Calibri"/>
                <w:vertAlign w:val="subscript"/>
              </w:rPr>
              <w:t xml:space="preserve">№ 15 </w:t>
            </w:r>
          </w:p>
          <w:p w:rsidR="00EE11CC" w:rsidRDefault="005039BF">
            <w:pPr>
              <w:jc w:val="center"/>
              <w:rPr>
                <w:rFonts w:eastAsia="Calibri"/>
                <w:vertAlign w:val="subscript"/>
              </w:rPr>
            </w:pPr>
            <w:r>
              <w:rPr>
                <w:rFonts w:eastAsia="Calibri"/>
                <w:vertAlign w:val="subscript"/>
              </w:rPr>
              <w:t xml:space="preserve">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30 декабря 2017 г. № 1710</w:t>
            </w:r>
          </w:p>
          <w:p w:rsidR="00EE11CC" w:rsidRDefault="005039BF">
            <w:pPr>
              <w:jc w:val="center"/>
              <w:rPr>
                <w:rFonts w:eastAsia="Calibri"/>
                <w:vertAlign w:val="subscript"/>
              </w:rPr>
            </w:pPr>
            <w:r>
              <w:rPr>
                <w:rFonts w:eastAsia="Calibri"/>
                <w:vertAlign w:val="subscript"/>
              </w:rPr>
              <w:t>(далее – Программа);</w:t>
            </w:r>
          </w:p>
          <w:p w:rsidR="00EE11CC" w:rsidRDefault="005039BF">
            <w:pPr>
              <w:jc w:val="center"/>
              <w:rPr>
                <w:rFonts w:eastAsia="Calibri"/>
                <w:vertAlign w:val="subscript"/>
              </w:rPr>
            </w:pPr>
            <w:r>
              <w:rPr>
                <w:rFonts w:eastAsia="Calibri"/>
                <w:vertAlign w:val="subscript"/>
              </w:rPr>
              <w:t>абзац первый подпункта «г» пункта 10</w:t>
            </w:r>
          </w:p>
          <w:p w:rsidR="00EE11CC" w:rsidRDefault="005039BF">
            <w:pPr>
              <w:jc w:val="center"/>
              <w:rPr>
                <w:rFonts w:eastAsia="Calibri"/>
                <w:vertAlign w:val="subscript"/>
              </w:rPr>
            </w:pPr>
            <w:r>
              <w:rPr>
                <w:rFonts w:eastAsia="Calibri"/>
                <w:vertAlign w:val="subscript"/>
              </w:rPr>
              <w:t>Программы;</w:t>
            </w:r>
          </w:p>
          <w:p w:rsidR="00EE11CC" w:rsidRDefault="005039BF">
            <w:pPr>
              <w:jc w:val="center"/>
              <w:rPr>
                <w:rFonts w:eastAsia="Calibri"/>
                <w:vertAlign w:val="subscript"/>
              </w:rPr>
            </w:pPr>
            <w:r>
              <w:rPr>
                <w:rFonts w:eastAsia="Calibri"/>
                <w:vertAlign w:val="subscript"/>
              </w:rPr>
              <w:t>абзац первый подпункта «л» пункта 11 Программы</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особенностях наначения и выплаты в 2021 году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особенностях назначения и выплаты в 2021 году застрахованным лицам пособия по временной нетрудоспособности в связи с несчастным случаем на производстве или профессиональным заболеванием, а также оплаты отпуска застрахованного лица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особенностях возмещения расходов страхователей в 2021 году на предупредительные меры по сокращению производственного травматизма и профессиональных заболеваний работников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2375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w:t>
            </w:r>
            <w:r>
              <w:rPr>
                <w:color w:val="000000" w:themeColor="text1"/>
              </w:rPr>
              <w:t xml:space="preserve"> </w:t>
            </w:r>
            <w:r>
              <w:rPr>
                <w:color w:val="000000" w:themeColor="text1"/>
                <w:vertAlign w:val="subscript"/>
              </w:rPr>
              <w:t>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Фонда социального страхования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30 декабря</w:t>
            </w:r>
            <w:r>
              <w:rPr>
                <w:color w:val="000000" w:themeColor="text1"/>
              </w:rPr>
              <w:t xml:space="preserve"> </w:t>
            </w:r>
            <w:r>
              <w:rPr>
                <w:color w:val="000000" w:themeColor="text1"/>
                <w:vertAlign w:val="subscript"/>
              </w:rPr>
              <w:t>2020 г.</w:t>
            </w:r>
            <w:r>
              <w:rPr>
                <w:color w:val="000000" w:themeColor="text1"/>
              </w:rPr>
              <w:t xml:space="preserve"> </w:t>
            </w:r>
            <w:r>
              <w:rPr>
                <w:color w:val="000000" w:themeColor="text1"/>
                <w:vertAlign w:val="subscript"/>
              </w:rPr>
              <w:t>№ 2376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Пункт 8 Правил предоставления в 2020 – </w:t>
            </w:r>
          </w:p>
          <w:p w:rsidR="00EE11CC" w:rsidRDefault="005039BF">
            <w:pPr>
              <w:jc w:val="center"/>
              <w:rPr>
                <w:rFonts w:eastAsia="Calibri"/>
                <w:vertAlign w:val="subscript"/>
              </w:rPr>
            </w:pPr>
            <w:r>
              <w:rPr>
                <w:rFonts w:eastAsia="Calibri"/>
                <w:vertAlign w:val="subscript"/>
              </w:rPr>
              <w:t xml:space="preserve">2022 годах иного межбюджетного трансферта из федерального бюджета бюджету </w:t>
            </w:r>
          </w:p>
          <w:p w:rsidR="00EE11CC" w:rsidRDefault="005039BF">
            <w:pPr>
              <w:jc w:val="center"/>
              <w:rPr>
                <w:rFonts w:eastAsia="Calibri"/>
                <w:vertAlign w:val="subscript"/>
              </w:rPr>
            </w:pPr>
            <w:r>
              <w:rPr>
                <w:rFonts w:eastAsia="Calibri"/>
                <w:vertAlign w:val="subscript"/>
              </w:rPr>
              <w:t xml:space="preserve">г. Севастополя в целях софинансирования расходных обязательств </w:t>
            </w:r>
          </w:p>
          <w:p w:rsidR="00EE11CC" w:rsidRDefault="005039BF">
            <w:pPr>
              <w:jc w:val="center"/>
              <w:rPr>
                <w:rFonts w:eastAsia="Calibri"/>
                <w:vertAlign w:val="subscript"/>
              </w:rPr>
            </w:pPr>
            <w:r>
              <w:rPr>
                <w:rFonts w:eastAsia="Calibri"/>
                <w:vertAlign w:val="subscript"/>
              </w:rPr>
              <w:t xml:space="preserve">г. Севастополя, возникающих при осуществлении дорожной деятельности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5 июня 2020 г. </w:t>
            </w:r>
          </w:p>
          <w:p w:rsidR="00EE11CC" w:rsidRDefault="005039BF">
            <w:pPr>
              <w:jc w:val="center"/>
              <w:rPr>
                <w:rFonts w:eastAsia="Calibri"/>
                <w:vertAlign w:val="subscript"/>
              </w:rPr>
            </w:pPr>
            <w:r>
              <w:rPr>
                <w:rFonts w:eastAsia="Calibri"/>
                <w:vertAlign w:val="subscript"/>
              </w:rPr>
              <w:t>№ 825</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8 Правил предоставления в 2020 – </w:t>
            </w:r>
          </w:p>
          <w:p w:rsidR="00EE11CC" w:rsidRDefault="005039BF">
            <w:pPr>
              <w:jc w:val="center"/>
              <w:rPr>
                <w:rFonts w:eastAsia="Calibri"/>
                <w:vertAlign w:val="subscript"/>
              </w:rPr>
            </w:pPr>
            <w:r>
              <w:rPr>
                <w:rFonts w:eastAsia="Calibri"/>
                <w:vertAlign w:val="subscript"/>
              </w:rPr>
              <w:t xml:space="preserve">2022 годах иного межбюджетного трансферта из федерального бюджета бюджету Республики Крым в целях софинансирования расходных обязательств Республики Крым, возникающих при осуществлении дорожной деятельности </w:t>
            </w:r>
          </w:p>
          <w:p w:rsidR="00EE11CC" w:rsidRDefault="005039BF">
            <w:pPr>
              <w:jc w:val="center"/>
              <w:rPr>
                <w:rFonts w:eastAsia="Calibri"/>
                <w:vertAlign w:val="subscript"/>
              </w:rPr>
            </w:pPr>
            <w:r>
              <w:rPr>
                <w:rFonts w:eastAsia="Calibri"/>
                <w:vertAlign w:val="subscript"/>
              </w:rPr>
              <w:t xml:space="preserve">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5 июня 2020 г. </w:t>
            </w:r>
          </w:p>
          <w:p w:rsidR="00EE11CC" w:rsidRDefault="005039BF">
            <w:pPr>
              <w:jc w:val="center"/>
              <w:rPr>
                <w:rFonts w:eastAsia="Calibri"/>
                <w:vertAlign w:val="subscript"/>
              </w:rPr>
            </w:pPr>
            <w:r>
              <w:rPr>
                <w:rFonts w:eastAsia="Calibri"/>
                <w:vertAlign w:val="subscript"/>
              </w:rPr>
              <w:t>№ 826</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6 Правил предоставления иных межбюджетных трансфертов из федерального бюджета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утвержденных постановлением 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26 декабря 2016 г. </w:t>
            </w:r>
          </w:p>
          <w:p w:rsidR="00EE11CC" w:rsidRDefault="005039BF">
            <w:pPr>
              <w:jc w:val="center"/>
              <w:rPr>
                <w:rFonts w:eastAsia="Calibri"/>
                <w:vertAlign w:val="subscript"/>
              </w:rPr>
            </w:pPr>
            <w:r>
              <w:rPr>
                <w:rFonts w:eastAsia="Calibri"/>
                <w:vertAlign w:val="subscript"/>
              </w:rPr>
              <w:t xml:space="preserve">№ 1488 </w:t>
            </w:r>
          </w:p>
          <w:p w:rsidR="00EE11CC" w:rsidRDefault="005039BF">
            <w:pPr>
              <w:jc w:val="center"/>
              <w:rPr>
                <w:rFonts w:eastAsia="Calibri"/>
                <w:vertAlign w:val="subscript"/>
              </w:rPr>
            </w:pPr>
            <w:r>
              <w:rPr>
                <w:rFonts w:eastAsia="Calibri"/>
                <w:vertAlign w:val="subscript"/>
              </w:rPr>
              <w:t>«О распределении зарезервированных бюджетных ассигнований федерального бюджета на реализацию мероприятий по восстановлению автомобильных дорог федерального, регионального или межмуниципального и местного значения при ликвидации последствий чрезвычайных ситуаций</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доходов по выданным кредитам на реализацию инвестиционных проектов в сфере социального обслуживания населения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2390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по вопросам осуществления внутреннего государственного (муниципального) финансового контроля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2435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EE11CC" w:rsidRDefault="00EE11CC">
            <w:pPr>
              <w:pStyle w:val="afa"/>
              <w:spacing w:before="0" w:beforeAutospacing="0" w:after="0" w:afterAutospacing="0"/>
              <w:jc w:val="center"/>
              <w:rPr>
                <w:color w:val="000000" w:themeColor="text1"/>
                <w:vertAlign w:val="subscript"/>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бюджетных средств,</w:t>
            </w:r>
            <w:r>
              <w:rPr>
                <w:color w:val="000000" w:themeColor="text1"/>
              </w:rPr>
              <w:t xml:space="preserve"> </w:t>
            </w:r>
            <w:r>
              <w:rPr>
                <w:color w:val="000000" w:themeColor="text1"/>
                <w:vertAlign w:val="subscript"/>
              </w:rPr>
              <w:t>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 (местная администрация);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(муниципальные)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Абзац третий подпункта «г» пункта 3 федерального стандарта внутреннего государственного (муниципального) финансового контроля </w:t>
            </w:r>
          </w:p>
          <w:p w:rsidR="00EE11CC" w:rsidRDefault="005039BF">
            <w:pPr>
              <w:jc w:val="center"/>
              <w:rPr>
                <w:rFonts w:eastAsia="Calibri"/>
                <w:vertAlign w:val="subscript"/>
              </w:rPr>
            </w:pPr>
            <w:r>
              <w:rPr>
                <w:rFonts w:eastAsia="Calibri"/>
                <w:vertAlign w:val="subscript"/>
              </w:rPr>
              <w:t xml:space="preserve">«Права </w:t>
            </w:r>
          </w:p>
          <w:p w:rsidR="00EE11CC" w:rsidRDefault="005039BF">
            <w:pPr>
              <w:jc w:val="center"/>
              <w:rPr>
                <w:rFonts w:eastAsia="Calibri"/>
                <w:vertAlign w:val="subscript"/>
              </w:rPr>
            </w:pPr>
            <w:r>
              <w:rPr>
                <w:rFonts w:eastAsia="Calibri"/>
                <w:vertAlign w:val="subscript"/>
              </w:rPr>
              <w:t xml:space="preserve">и обязанности должностных лиц органов внутреннего государственного (муниципального) финансового контроля </w:t>
            </w:r>
          </w:p>
          <w:p w:rsidR="00EE11CC" w:rsidRDefault="005039BF">
            <w:pPr>
              <w:jc w:val="center"/>
              <w:rPr>
                <w:rFonts w:eastAsia="Calibri"/>
                <w:vertAlign w:val="subscript"/>
              </w:rPr>
            </w:pPr>
            <w:r>
              <w:rPr>
                <w:rFonts w:eastAsia="Calibri"/>
                <w:vertAlign w:val="subscript"/>
              </w:rPr>
              <w:t>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EE11CC" w:rsidRDefault="005039BF">
            <w:pPr>
              <w:jc w:val="center"/>
              <w:rPr>
                <w:rFonts w:eastAsia="Calibri"/>
                <w:vertAlign w:val="subscript"/>
              </w:rPr>
            </w:pPr>
            <w:r>
              <w:rPr>
                <w:rFonts w:eastAsia="Calibri"/>
                <w:vertAlign w:val="subscript"/>
              </w:rPr>
              <w:t>утвержденного постановлением Правительства Российской Федерации</w:t>
            </w:r>
          </w:p>
          <w:p w:rsidR="00EE11CC" w:rsidRDefault="005039BF">
            <w:pPr>
              <w:jc w:val="center"/>
              <w:rPr>
                <w:rFonts w:eastAsia="Calibri"/>
                <w:vertAlign w:val="subscript"/>
              </w:rPr>
            </w:pPr>
            <w:r>
              <w:rPr>
                <w:rFonts w:eastAsia="Calibri"/>
                <w:vertAlign w:val="subscript"/>
              </w:rPr>
              <w:t>от 6 февраля 2020 г. № 100</w:t>
            </w:r>
          </w:p>
          <w:p w:rsidR="00EE11CC" w:rsidRDefault="005039BF">
            <w:pPr>
              <w:jc w:val="center"/>
              <w:rPr>
                <w:rFonts w:eastAsia="Calibri"/>
                <w:vertAlign w:val="subscript"/>
              </w:rPr>
            </w:pPr>
            <w:r>
              <w:rPr>
                <w:rFonts w:eastAsia="Calibri"/>
                <w:vertAlign w:val="subscript"/>
              </w:rPr>
              <w:t xml:space="preserve">(далее – Стандарт </w:t>
            </w:r>
          </w:p>
          <w:p w:rsidR="00EE11CC" w:rsidRDefault="005039BF">
            <w:pPr>
              <w:jc w:val="center"/>
              <w:rPr>
                <w:rFonts w:eastAsia="Calibri"/>
                <w:vertAlign w:val="subscript"/>
              </w:rPr>
            </w:pPr>
            <w:r>
              <w:rPr>
                <w:rFonts w:eastAsia="Calibri"/>
                <w:vertAlign w:val="subscript"/>
              </w:rPr>
              <w:t>№ 100);</w:t>
            </w:r>
          </w:p>
          <w:p w:rsidR="00EE11CC" w:rsidRDefault="005039BF">
            <w:pPr>
              <w:jc w:val="center"/>
              <w:rPr>
                <w:rFonts w:eastAsia="Calibri"/>
                <w:vertAlign w:val="subscript"/>
              </w:rPr>
            </w:pPr>
            <w:r>
              <w:rPr>
                <w:rFonts w:eastAsia="Calibri"/>
                <w:vertAlign w:val="subscript"/>
              </w:rPr>
              <w:t xml:space="preserve">абзац </w:t>
            </w:r>
          </w:p>
          <w:p w:rsidR="00EE11CC" w:rsidRDefault="005039BF">
            <w:pPr>
              <w:jc w:val="center"/>
              <w:rPr>
                <w:rFonts w:eastAsia="Calibri"/>
                <w:vertAlign w:val="subscript"/>
              </w:rPr>
            </w:pPr>
            <w:r>
              <w:rPr>
                <w:rFonts w:eastAsia="Calibri"/>
                <w:vertAlign w:val="subscript"/>
              </w:rPr>
              <w:t>шестой подпункта «г» пункта 3</w:t>
            </w:r>
          </w:p>
          <w:p w:rsidR="00EE11CC" w:rsidRDefault="005039BF">
            <w:pPr>
              <w:jc w:val="center"/>
              <w:rPr>
                <w:rFonts w:eastAsia="Calibri"/>
                <w:vertAlign w:val="subscript"/>
              </w:rPr>
            </w:pPr>
            <w:r>
              <w:rPr>
                <w:rFonts w:eastAsia="Calibri"/>
                <w:vertAlign w:val="subscript"/>
              </w:rPr>
              <w:t xml:space="preserve">Стандарта </w:t>
            </w:r>
          </w:p>
          <w:p w:rsidR="00EE11CC" w:rsidRDefault="005039BF">
            <w:pPr>
              <w:jc w:val="center"/>
              <w:rPr>
                <w:rFonts w:eastAsia="Calibri"/>
                <w:vertAlign w:val="subscript"/>
              </w:rPr>
            </w:pPr>
            <w:r>
              <w:rPr>
                <w:rFonts w:eastAsia="Calibri"/>
                <w:vertAlign w:val="subscript"/>
              </w:rPr>
              <w:t>№ 100;</w:t>
            </w:r>
          </w:p>
          <w:p w:rsidR="00EE11CC" w:rsidRDefault="005039BF">
            <w:pPr>
              <w:jc w:val="center"/>
              <w:rPr>
                <w:rFonts w:eastAsia="Calibri"/>
                <w:vertAlign w:val="subscript"/>
              </w:rPr>
            </w:pPr>
            <w:r>
              <w:rPr>
                <w:rFonts w:eastAsia="Calibri"/>
                <w:vertAlign w:val="subscript"/>
              </w:rPr>
              <w:t>подпункт «д»</w:t>
            </w:r>
          </w:p>
          <w:p w:rsidR="00EE11CC" w:rsidRDefault="005039BF">
            <w:pPr>
              <w:jc w:val="center"/>
              <w:rPr>
                <w:rFonts w:eastAsia="Calibri"/>
                <w:vertAlign w:val="subscript"/>
              </w:rPr>
            </w:pPr>
            <w:r>
              <w:rPr>
                <w:rFonts w:eastAsia="Calibri"/>
                <w:vertAlign w:val="subscript"/>
              </w:rPr>
              <w:t xml:space="preserve">пункта 4 Стандарта </w:t>
            </w:r>
          </w:p>
          <w:p w:rsidR="00EE11CC" w:rsidRDefault="005039BF">
            <w:pPr>
              <w:jc w:val="center"/>
              <w:rPr>
                <w:rFonts w:eastAsia="Calibri"/>
                <w:vertAlign w:val="subscript"/>
              </w:rPr>
            </w:pPr>
            <w:r>
              <w:rPr>
                <w:rFonts w:eastAsia="Calibri"/>
                <w:vertAlign w:val="subscript"/>
              </w:rPr>
              <w:t>№ 100</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«м»</w:t>
            </w:r>
          </w:p>
          <w:p w:rsidR="00EE11CC" w:rsidRDefault="005039BF">
            <w:pPr>
              <w:jc w:val="center"/>
              <w:rPr>
                <w:rFonts w:eastAsia="Calibri"/>
                <w:vertAlign w:val="subscript"/>
              </w:rPr>
            </w:pPr>
            <w:r>
              <w:rPr>
                <w:rFonts w:eastAsia="Calibri"/>
                <w:vertAlign w:val="subscript"/>
              </w:rPr>
              <w:t xml:space="preserve">пункта 4 Стандарта </w:t>
            </w:r>
          </w:p>
          <w:p w:rsidR="00EE11CC" w:rsidRDefault="005039BF">
            <w:pPr>
              <w:jc w:val="center"/>
              <w:rPr>
                <w:rFonts w:eastAsia="Calibri"/>
                <w:vertAlign w:val="subscript"/>
              </w:rPr>
            </w:pPr>
            <w:r>
              <w:rPr>
                <w:rFonts w:eastAsia="Calibri"/>
                <w:vertAlign w:val="subscript"/>
              </w:rPr>
              <w:t>№ 100;</w:t>
            </w:r>
          </w:p>
          <w:p w:rsidR="00EE11CC" w:rsidRDefault="005039BF">
            <w:pPr>
              <w:jc w:val="center"/>
              <w:rPr>
                <w:rFonts w:eastAsia="Calibri"/>
                <w:vertAlign w:val="subscript"/>
              </w:rPr>
            </w:pPr>
            <w:r>
              <w:rPr>
                <w:rFonts w:eastAsia="Calibri"/>
                <w:vertAlign w:val="subscript"/>
              </w:rPr>
              <w:t xml:space="preserve">абзац первый пункта 5 </w:t>
            </w:r>
          </w:p>
          <w:p w:rsidR="00EE11CC" w:rsidRDefault="005039BF">
            <w:pPr>
              <w:jc w:val="center"/>
              <w:rPr>
                <w:rFonts w:eastAsia="Calibri"/>
                <w:vertAlign w:val="subscript"/>
              </w:rPr>
            </w:pPr>
            <w:r>
              <w:rPr>
                <w:rFonts w:eastAsia="Calibri"/>
                <w:vertAlign w:val="subscript"/>
              </w:rPr>
              <w:t xml:space="preserve">Стандарта </w:t>
            </w:r>
          </w:p>
          <w:p w:rsidR="00EE11CC" w:rsidRDefault="005039BF">
            <w:pPr>
              <w:jc w:val="center"/>
              <w:rPr>
                <w:rFonts w:eastAsia="Calibri"/>
                <w:vertAlign w:val="subscript"/>
              </w:rPr>
            </w:pPr>
            <w:r>
              <w:rPr>
                <w:rFonts w:eastAsia="Calibri"/>
                <w:vertAlign w:val="subscript"/>
              </w:rPr>
              <w:t>№ 100</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Пункт 3 постановления 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27 февраля </w:t>
            </w:r>
          </w:p>
          <w:p w:rsidR="00EE11CC" w:rsidRDefault="005039BF">
            <w:pPr>
              <w:jc w:val="center"/>
              <w:rPr>
                <w:rFonts w:eastAsia="Calibri"/>
                <w:vertAlign w:val="subscript"/>
              </w:rPr>
            </w:pPr>
            <w:r>
              <w:rPr>
                <w:rFonts w:eastAsia="Calibri"/>
                <w:vertAlign w:val="subscript"/>
              </w:rPr>
              <w:t>2020 г. № 208</w:t>
            </w:r>
          </w:p>
          <w:p w:rsidR="00EE11CC" w:rsidRDefault="005039BF">
            <w:pPr>
              <w:jc w:val="center"/>
              <w:rPr>
                <w:rFonts w:eastAsia="Calibri"/>
                <w:vertAlign w:val="subscript"/>
              </w:rPr>
            </w:pPr>
            <w:r>
              <w:rPr>
                <w:rFonts w:eastAsia="Calibri"/>
                <w:vertAlign w:val="subscript"/>
              </w:rPr>
              <w:t>«Об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«а», «б», «в», «г», «е» </w:t>
            </w:r>
          </w:p>
          <w:p w:rsidR="00EE11CC" w:rsidRDefault="005039BF">
            <w:pPr>
              <w:jc w:val="center"/>
              <w:rPr>
                <w:rFonts w:eastAsia="Calibri"/>
                <w:vertAlign w:val="subscript"/>
              </w:rPr>
            </w:pPr>
            <w:r>
              <w:rPr>
                <w:rFonts w:eastAsia="Calibri"/>
                <w:vertAlign w:val="subscript"/>
              </w:rPr>
              <w:t>федерального стандарта внутреннего государственного (муниципального) финансового контроля «Планирование проверок, ревизий и обследований»,</w:t>
            </w:r>
          </w:p>
          <w:p w:rsidR="00EE11CC" w:rsidRDefault="005039BF">
            <w:pPr>
              <w:jc w:val="center"/>
              <w:rPr>
                <w:rFonts w:eastAsia="Calibri"/>
                <w:vertAlign w:val="subscript"/>
              </w:rPr>
            </w:pPr>
            <w:r>
              <w:rPr>
                <w:rFonts w:eastAsia="Calibri"/>
                <w:vertAlign w:val="subscript"/>
              </w:rPr>
              <w:t xml:space="preserve">утвержденного Постановлением </w:t>
            </w:r>
          </w:p>
          <w:p w:rsidR="00EE11CC" w:rsidRDefault="005039BF">
            <w:pPr>
              <w:jc w:val="center"/>
              <w:rPr>
                <w:rFonts w:eastAsia="Calibri"/>
                <w:vertAlign w:val="subscript"/>
              </w:rPr>
            </w:pPr>
            <w:r>
              <w:rPr>
                <w:rFonts w:eastAsia="Calibri"/>
                <w:vertAlign w:val="subscript"/>
              </w:rPr>
              <w:t xml:space="preserve">(далее – Стандарт </w:t>
            </w:r>
          </w:p>
          <w:p w:rsidR="00EE11CC" w:rsidRDefault="005039BF">
            <w:pPr>
              <w:jc w:val="center"/>
              <w:rPr>
                <w:rFonts w:eastAsia="Calibri"/>
                <w:vertAlign w:val="subscript"/>
              </w:rPr>
            </w:pPr>
            <w:r>
              <w:rPr>
                <w:rFonts w:eastAsia="Calibri"/>
                <w:vertAlign w:val="subscript"/>
              </w:rPr>
              <w:t>№ 208);</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«с» - «ц» </w:t>
            </w:r>
          </w:p>
          <w:p w:rsidR="00EE11CC" w:rsidRDefault="005039BF">
            <w:pPr>
              <w:jc w:val="center"/>
              <w:rPr>
                <w:rFonts w:eastAsia="Calibri"/>
                <w:vertAlign w:val="subscript"/>
              </w:rPr>
            </w:pPr>
            <w:r>
              <w:rPr>
                <w:rFonts w:eastAsia="Calibri"/>
                <w:vertAlign w:val="subscript"/>
              </w:rPr>
              <w:t xml:space="preserve">Стандарта </w:t>
            </w:r>
          </w:p>
          <w:p w:rsidR="00EE11CC" w:rsidRDefault="005039BF">
            <w:pPr>
              <w:jc w:val="center"/>
              <w:rPr>
                <w:rFonts w:eastAsia="Calibri"/>
                <w:vertAlign w:val="subscript"/>
              </w:rPr>
            </w:pPr>
            <w:r>
              <w:rPr>
                <w:rFonts w:eastAsia="Calibri"/>
                <w:vertAlign w:val="subscript"/>
              </w:rPr>
              <w:t>№ 208</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 xml:space="preserve">пункт 14 Стандарта </w:t>
            </w:r>
          </w:p>
          <w:p w:rsidR="00EE11CC" w:rsidRDefault="005039BF">
            <w:pPr>
              <w:jc w:val="center"/>
              <w:rPr>
                <w:rFonts w:eastAsia="Calibri"/>
                <w:vertAlign w:val="subscript"/>
              </w:rPr>
            </w:pPr>
            <w:r>
              <w:rPr>
                <w:rFonts w:eastAsia="Calibri"/>
                <w:vertAlign w:val="subscript"/>
              </w:rPr>
              <w:t>№ 208;</w:t>
            </w:r>
          </w:p>
          <w:p w:rsidR="00EE11CC" w:rsidRDefault="005039BF">
            <w:pPr>
              <w:jc w:val="center"/>
              <w:rPr>
                <w:rFonts w:eastAsia="Calibri"/>
                <w:vertAlign w:val="subscript"/>
              </w:rPr>
            </w:pPr>
            <w:r>
              <w:rPr>
                <w:rFonts w:eastAsia="Calibri"/>
                <w:vertAlign w:val="subscript"/>
              </w:rPr>
              <w:t xml:space="preserve">абзац шестой пункта 18 Стандарта </w:t>
            </w:r>
          </w:p>
          <w:p w:rsidR="00EE11CC" w:rsidRDefault="005039BF">
            <w:pPr>
              <w:jc w:val="center"/>
              <w:rPr>
                <w:rFonts w:eastAsia="Calibri"/>
                <w:vertAlign w:val="subscript"/>
              </w:rPr>
            </w:pPr>
            <w:r>
              <w:rPr>
                <w:rFonts w:eastAsia="Calibri"/>
                <w:vertAlign w:val="subscript"/>
              </w:rPr>
              <w:t>№ 208</w:t>
            </w:r>
          </w:p>
          <w:p w:rsidR="00EE11CC" w:rsidRDefault="00EE11CC">
            <w:pPr>
              <w:rPr>
                <w:rFonts w:eastAsia="Calibri"/>
                <w:vertAlign w:val="subscript"/>
              </w:rPr>
            </w:pP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w:t>
            </w:r>
          </w:p>
          <w:p w:rsidR="00EE11CC" w:rsidRDefault="005039BF">
            <w:pPr>
              <w:jc w:val="center"/>
              <w:rPr>
                <w:rFonts w:eastAsia="Calibri"/>
                <w:vertAlign w:val="subscript"/>
              </w:rPr>
            </w:pPr>
            <w:r>
              <w:rPr>
                <w:rFonts w:eastAsia="Calibri"/>
                <w:vertAlign w:val="subscript"/>
              </w:rPr>
              <w:t xml:space="preserve">первый </w:t>
            </w:r>
          </w:p>
          <w:p w:rsidR="00EE11CC" w:rsidRDefault="005039BF">
            <w:pPr>
              <w:jc w:val="center"/>
              <w:rPr>
                <w:rFonts w:eastAsia="Calibri"/>
                <w:vertAlign w:val="subscript"/>
              </w:rPr>
            </w:pPr>
            <w:r>
              <w:rPr>
                <w:rFonts w:eastAsia="Calibri"/>
                <w:vertAlign w:val="subscript"/>
              </w:rPr>
              <w:t>пункта 10</w:t>
            </w:r>
          </w:p>
          <w:p w:rsidR="00EE11CC" w:rsidRDefault="005039BF">
            <w:pPr>
              <w:jc w:val="center"/>
              <w:rPr>
                <w:rFonts w:eastAsia="Calibri"/>
                <w:vertAlign w:val="subscript"/>
              </w:rPr>
            </w:pPr>
            <w:r>
              <w:rPr>
                <w:rFonts w:eastAsia="Calibri"/>
                <w:vertAlign w:val="subscript"/>
              </w:rPr>
              <w:t>федерального стандарта внутреннего государственного (муниципального) финансового контроля «Реализация результатов проверок, ревизий и обследований»,</w:t>
            </w:r>
          </w:p>
          <w:p w:rsidR="00EE11CC" w:rsidRDefault="005039BF">
            <w:pPr>
              <w:jc w:val="center"/>
              <w:rPr>
                <w:rFonts w:eastAsia="Calibri"/>
                <w:vertAlign w:val="subscript"/>
              </w:rPr>
            </w:pPr>
            <w:r>
              <w:rPr>
                <w:rFonts w:eastAsia="Calibri"/>
                <w:vertAlign w:val="subscript"/>
              </w:rPr>
              <w:t>утвержденного</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23 июля </w:t>
            </w:r>
          </w:p>
          <w:p w:rsidR="00EE11CC" w:rsidRDefault="005039BF">
            <w:pPr>
              <w:jc w:val="center"/>
              <w:rPr>
                <w:rFonts w:eastAsia="Calibri"/>
                <w:vertAlign w:val="subscript"/>
              </w:rPr>
            </w:pPr>
            <w:r>
              <w:rPr>
                <w:rFonts w:eastAsia="Calibri"/>
                <w:vertAlign w:val="subscript"/>
              </w:rPr>
              <w:t>2020 г.</w:t>
            </w:r>
          </w:p>
          <w:p w:rsidR="00EE11CC" w:rsidRDefault="005039BF">
            <w:pPr>
              <w:jc w:val="center"/>
              <w:rPr>
                <w:rFonts w:eastAsia="Calibri"/>
                <w:vertAlign w:val="subscript"/>
              </w:rPr>
            </w:pPr>
            <w:r>
              <w:rPr>
                <w:rFonts w:eastAsia="Calibri"/>
                <w:vertAlign w:val="subscript"/>
              </w:rPr>
              <w:t>№ 1095</w:t>
            </w:r>
          </w:p>
          <w:p w:rsidR="00EE11CC" w:rsidRDefault="00EE11CC">
            <w:pPr>
              <w:rPr>
                <w:rFonts w:eastAsia="Calibri"/>
                <w:vertAlign w:val="subscript"/>
              </w:rPr>
            </w:pP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Абзац четвертый пункта 11</w:t>
            </w:r>
          </w:p>
          <w:p w:rsidR="00EE11CC" w:rsidRDefault="005039BF">
            <w:pPr>
              <w:jc w:val="center"/>
              <w:rPr>
                <w:rFonts w:eastAsia="Calibri"/>
                <w:vertAlign w:val="subscript"/>
              </w:rPr>
            </w:pPr>
            <w:r>
              <w:rPr>
                <w:rFonts w:eastAsia="Calibri"/>
                <w:vertAlign w:val="subscript"/>
              </w:rPr>
              <w:t>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w:t>
            </w:r>
          </w:p>
          <w:p w:rsidR="00EE11CC" w:rsidRDefault="005039BF">
            <w:pPr>
              <w:jc w:val="center"/>
              <w:rPr>
                <w:rFonts w:eastAsia="Calibri"/>
                <w:vertAlign w:val="subscript"/>
              </w:rPr>
            </w:pPr>
            <w:r>
              <w:rPr>
                <w:rFonts w:eastAsia="Calibri"/>
                <w:vertAlign w:val="subscript"/>
              </w:rPr>
              <w:t>утвержденного постановлением</w:t>
            </w:r>
          </w:p>
          <w:p w:rsidR="00EE11CC" w:rsidRDefault="005039BF">
            <w:pPr>
              <w:jc w:val="center"/>
              <w:rPr>
                <w:rFonts w:eastAsia="Calibri"/>
                <w:vertAlign w:val="subscript"/>
              </w:rPr>
            </w:pPr>
            <w:r>
              <w:rPr>
                <w:rFonts w:eastAsia="Calibri"/>
                <w:vertAlign w:val="subscript"/>
              </w:rPr>
              <w:t>Правительства Российской Федерации</w:t>
            </w:r>
          </w:p>
          <w:p w:rsidR="00EE11CC" w:rsidRDefault="005039BF">
            <w:pPr>
              <w:jc w:val="center"/>
              <w:rPr>
                <w:rFonts w:eastAsia="Calibri"/>
                <w:vertAlign w:val="subscript"/>
              </w:rPr>
            </w:pPr>
            <w:r>
              <w:rPr>
                <w:rFonts w:eastAsia="Calibri"/>
                <w:vertAlign w:val="subscript"/>
              </w:rPr>
              <w:t>от 17 августа</w:t>
            </w:r>
          </w:p>
          <w:p w:rsidR="00EE11CC" w:rsidRDefault="005039BF">
            <w:pPr>
              <w:jc w:val="center"/>
              <w:rPr>
                <w:rFonts w:eastAsia="Calibri"/>
                <w:vertAlign w:val="subscript"/>
              </w:rPr>
            </w:pPr>
            <w:r>
              <w:rPr>
                <w:rFonts w:eastAsia="Calibri"/>
                <w:vertAlign w:val="subscript"/>
              </w:rPr>
              <w:t>2020 г.</w:t>
            </w:r>
          </w:p>
          <w:p w:rsidR="00EE11CC" w:rsidRDefault="005039BF">
            <w:pPr>
              <w:jc w:val="center"/>
              <w:rPr>
                <w:rFonts w:eastAsia="Calibri"/>
                <w:vertAlign w:val="subscript"/>
              </w:rPr>
            </w:pPr>
            <w:r>
              <w:rPr>
                <w:rFonts w:eastAsia="Calibri"/>
                <w:vertAlign w:val="subscript"/>
              </w:rPr>
              <w:t>№ 1235</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Абзац четвертый</w:t>
            </w:r>
          </w:p>
          <w:p w:rsidR="00EE11CC" w:rsidRDefault="005039BF">
            <w:pPr>
              <w:jc w:val="center"/>
              <w:rPr>
                <w:rFonts w:eastAsia="Calibri"/>
                <w:vertAlign w:val="subscript"/>
              </w:rPr>
            </w:pPr>
            <w:r>
              <w:rPr>
                <w:rFonts w:eastAsia="Calibri"/>
                <w:vertAlign w:val="subscript"/>
              </w:rPr>
              <w:t>пункта 9</w:t>
            </w:r>
          </w:p>
          <w:p w:rsidR="00EE11CC" w:rsidRDefault="005039BF">
            <w:pPr>
              <w:jc w:val="center"/>
              <w:rPr>
                <w:rFonts w:eastAsia="Calibri"/>
                <w:vertAlign w:val="subscript"/>
              </w:rPr>
            </w:pPr>
            <w:r>
              <w:rPr>
                <w:rFonts w:eastAsia="Calibri"/>
                <w:vertAlign w:val="subscript"/>
              </w:rPr>
              <w:t xml:space="preserve">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w:t>
            </w:r>
          </w:p>
          <w:p w:rsidR="00EE11CC" w:rsidRDefault="005039BF">
            <w:pPr>
              <w:jc w:val="center"/>
              <w:rPr>
                <w:rFonts w:eastAsia="Calibri"/>
                <w:vertAlign w:val="subscript"/>
              </w:rPr>
            </w:pPr>
            <w:r>
              <w:rPr>
                <w:rFonts w:eastAsia="Calibri"/>
                <w:vertAlign w:val="subscript"/>
              </w:rPr>
              <w:t>и их должностных лиц»,</w:t>
            </w:r>
          </w:p>
          <w:p w:rsidR="00EE11CC" w:rsidRDefault="005039BF">
            <w:pPr>
              <w:jc w:val="center"/>
              <w:rPr>
                <w:rFonts w:eastAsia="Calibri"/>
                <w:vertAlign w:val="subscript"/>
              </w:rPr>
            </w:pPr>
            <w:r>
              <w:rPr>
                <w:rFonts w:eastAsia="Calibri"/>
                <w:vertAlign w:val="subscript"/>
              </w:rPr>
              <w:t>утвержденного постановлением Правительства Российской Федерации</w:t>
            </w:r>
          </w:p>
          <w:p w:rsidR="00EE11CC" w:rsidRDefault="005039BF">
            <w:pPr>
              <w:jc w:val="center"/>
              <w:rPr>
                <w:rFonts w:eastAsia="Calibri"/>
                <w:vertAlign w:val="subscript"/>
              </w:rPr>
            </w:pPr>
            <w:r>
              <w:rPr>
                <w:rFonts w:eastAsia="Calibri"/>
                <w:vertAlign w:val="subscript"/>
              </w:rPr>
              <w:t xml:space="preserve">от 17 августа </w:t>
            </w:r>
          </w:p>
          <w:p w:rsidR="00EE11CC" w:rsidRDefault="005039BF">
            <w:pPr>
              <w:jc w:val="center"/>
              <w:rPr>
                <w:rFonts w:eastAsia="Calibri"/>
                <w:vertAlign w:val="subscript"/>
              </w:rPr>
            </w:pPr>
            <w:r>
              <w:rPr>
                <w:rFonts w:eastAsia="Calibri"/>
                <w:vertAlign w:val="subscript"/>
              </w:rPr>
              <w:t>2020 г.</w:t>
            </w:r>
          </w:p>
          <w:p w:rsidR="00EE11CC" w:rsidRDefault="005039BF">
            <w:pPr>
              <w:jc w:val="center"/>
              <w:rPr>
                <w:rFonts w:eastAsia="Calibri"/>
                <w:vertAlign w:val="subscript"/>
              </w:rPr>
            </w:pPr>
            <w:r>
              <w:rPr>
                <w:rFonts w:eastAsia="Calibri"/>
                <w:vertAlign w:val="subscript"/>
              </w:rPr>
              <w:t>№ 1237</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в 2021 году субсидии из федерального бюджета акционерному обществу «ДОМ.РФ» в виде вклада </w:t>
            </w:r>
            <w:r>
              <w:rPr>
                <w:color w:val="000000" w:themeColor="text1"/>
              </w:rPr>
              <w:br/>
            </w:r>
            <w:r>
              <w:rPr>
                <w:color w:val="000000" w:themeColor="text1"/>
                <w:vertAlign w:val="subscript"/>
              </w:rPr>
              <w:t xml:space="preserve">в имущество акционерного общества «ДОМ.РФ», </w:t>
            </w:r>
            <w:r>
              <w:rPr>
                <w:color w:val="000000" w:themeColor="text1"/>
              </w:rPr>
              <w:br/>
            </w:r>
            <w:r>
              <w:rPr>
                <w:color w:val="000000" w:themeColor="text1"/>
                <w:vertAlign w:val="subscript"/>
              </w:rPr>
              <w:t>не увеличивающего его уставный капитал, для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tc>
        <w:tc>
          <w:tcPr>
            <w:tcW w:w="2238" w:type="dxa"/>
            <w:vAlign w:val="center"/>
          </w:tcPr>
          <w:p w:rsidR="00EE11CC" w:rsidRDefault="005039BF">
            <w:pPr>
              <w:pStyle w:val="afa"/>
              <w:spacing w:before="0" w:beforeAutospacing="0" w:after="0" w:afterAutospacing="0"/>
              <w:jc w:val="center"/>
              <w:rPr>
                <w:color w:val="C00000"/>
              </w:rPr>
            </w:pPr>
            <w:r>
              <w:rPr>
                <w:vertAlign w:val="subscript"/>
              </w:rPr>
              <w:t>Постановление Правительства Российской Федерации</w:t>
            </w:r>
            <w:r>
              <w:t xml:space="preserve"> </w:t>
            </w:r>
            <w:r>
              <w:rPr>
                <w:vertAlign w:val="subscript"/>
              </w:rPr>
              <w:t>от 31 декабря</w:t>
            </w:r>
            <w:r>
              <w:t xml:space="preserve"> </w:t>
            </w:r>
            <w:r>
              <w:rPr>
                <w:vertAlign w:val="subscript"/>
              </w:rPr>
              <w:t>2020 г.</w:t>
            </w:r>
            <w:r>
              <w:t xml:space="preserve"> </w:t>
            </w:r>
            <w:r>
              <w:rPr>
                <w:vertAlign w:val="subscript"/>
              </w:rPr>
              <w:t>№ 2438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подрядные организации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в части выплат вознаграждений акционерному обществу «Российский экспортный центр» за выполнение функций агента Правительства Российской Федерации.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31 декабря</w:t>
            </w:r>
          </w:p>
          <w:p w:rsidR="00EE11CC" w:rsidRDefault="005039BF">
            <w:pPr>
              <w:pStyle w:val="afa"/>
              <w:spacing w:before="0" w:beforeAutospacing="0" w:after="0" w:afterAutospacing="0"/>
              <w:jc w:val="center"/>
            </w:pPr>
            <w:r>
              <w:rPr>
                <w:vertAlign w:val="subscript"/>
              </w:rPr>
              <w:t>2020 г.</w:t>
            </w:r>
            <w:r>
              <w:t xml:space="preserve"> </w:t>
            </w:r>
            <w:r>
              <w:rPr>
                <w:vertAlign w:val="subscript"/>
              </w:rPr>
              <w:t>№ 2442</w:t>
            </w:r>
            <w:r>
              <w:br/>
            </w:r>
            <w:r>
              <w:rPr>
                <w:vertAlign w:val="subscript"/>
              </w:rPr>
              <w:t>(в ред. от 3 февраля 2022 г. № 95</w:t>
            </w:r>
          </w:p>
          <w:p w:rsidR="00EE11CC" w:rsidRDefault="005039BF">
            <w:pPr>
              <w:pStyle w:val="afa"/>
              <w:spacing w:before="0" w:beforeAutospacing="0" w:after="0" w:afterAutospacing="0"/>
              <w:jc w:val="center"/>
            </w:pPr>
            <w:r>
              <w:rPr>
                <w:vertAlign w:val="subscript"/>
              </w:rPr>
              <w:t>утратили силу абзацы пятый, шестой, восьмой и девятый подпункта «в» пункта 1 изменений)</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 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 юридические лица, зарегистрированным на территории Российской Федерации и производящим товары, услуги, работы и технологии, в состав которых входят объекты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уполномоченный орган иностранного государства или межправительственная организация, осуществляющие экспертизу национальных и (или) региональных заявок и выдачу охранных документов (патентов, свидетельств) на объекты интеллектуальной собственности в соответствующих государствах или регионах;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промышленности гражданского назначения;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сельского хозяйства</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w:t>
            </w:r>
            <w:r>
              <w:rPr>
                <w:color w:val="000000" w:themeColor="text1"/>
              </w:rPr>
              <w:t xml:space="preserve"> </w:t>
            </w:r>
            <w:r>
              <w:rPr>
                <w:color w:val="000000" w:themeColor="text1"/>
                <w:vertAlign w:val="subscript"/>
              </w:rPr>
              <w:t>или индивидуальные предприниматели, зарегистрированные на территории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являющиеся производителями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поставщиками перевозимой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продукции;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исполнительной</w:t>
            </w:r>
            <w:r>
              <w:rPr>
                <w:color w:val="000000" w:themeColor="text1"/>
              </w:rPr>
              <w:t xml:space="preserve"> </w:t>
            </w:r>
            <w:r>
              <w:rPr>
                <w:color w:val="000000" w:themeColor="text1"/>
                <w:vertAlign w:val="subscript"/>
              </w:rPr>
              <w:t>власти</w:t>
            </w:r>
            <w:r>
              <w:rPr>
                <w:color w:val="000000" w:themeColor="text1"/>
              </w:rPr>
              <w:t xml:space="preserve"> </w:t>
            </w:r>
            <w:r>
              <w:rPr>
                <w:color w:val="000000" w:themeColor="text1"/>
                <w:vertAlign w:val="subscript"/>
              </w:rPr>
              <w:t>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корпоративные программы повышения конкурентоспособности;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кинематографии, оказывающие услуги (выполняющих работы), связанные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с осуществлением производства иностранными производителями аудиовизуальной продукции на территории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и организации кинематографии;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коммерческие организации, зарегистрированные на территории Российской Федерации, осуществляющие деятельность в соответствии с Федеральным законом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поддержке кинематографии 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Пункты 2, 3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15 декабря 2016 г. №1368 </w:t>
            </w:r>
          </w:p>
          <w:p w:rsidR="00EE11CC" w:rsidRDefault="005039BF">
            <w:pPr>
              <w:jc w:val="center"/>
              <w:rPr>
                <w:rFonts w:eastAsia="Calibri"/>
                <w:vertAlign w:val="subscript"/>
              </w:rPr>
            </w:pPr>
            <w:r>
              <w:rPr>
                <w:rFonts w:eastAsia="Calibri"/>
                <w:vertAlign w:val="subscript"/>
              </w:rPr>
              <w:t>«О государственной поддержке российских производителей в целях компенсации части затрат, связанных с регистрацией на внешних рынках объектов интеллектуальной собственности»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пункт 2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осуществления акционерным обществом «Российский экспортный центр» функций агента Правительства Российской Федерации по вопросу о предоставлении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 утвержденных</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1368);</w:t>
            </w:r>
          </w:p>
          <w:p w:rsidR="00EE11CC" w:rsidRDefault="005039BF">
            <w:pPr>
              <w:jc w:val="center"/>
              <w:rPr>
                <w:rFonts w:eastAsia="Calibri"/>
                <w:vertAlign w:val="subscript"/>
              </w:rPr>
            </w:pPr>
            <w:r>
              <w:rPr>
                <w:rFonts w:eastAsia="Calibri"/>
                <w:vertAlign w:val="subscript"/>
              </w:rPr>
              <w:t>подпункты «б(1)», «к»</w:t>
            </w:r>
          </w:p>
          <w:p w:rsidR="00EE11CC" w:rsidRDefault="005039BF">
            <w:pPr>
              <w:jc w:val="center"/>
              <w:rPr>
                <w:rFonts w:eastAsia="Calibri"/>
                <w:vertAlign w:val="subscript"/>
              </w:rPr>
            </w:pPr>
            <w:r>
              <w:rPr>
                <w:rFonts w:eastAsia="Calibri"/>
                <w:vertAlign w:val="subscript"/>
              </w:rPr>
              <w:t xml:space="preserve">пункта 3 </w:t>
            </w:r>
          </w:p>
          <w:p w:rsidR="00EE11CC" w:rsidRDefault="005039BF">
            <w:pPr>
              <w:jc w:val="center"/>
              <w:rPr>
                <w:rFonts w:eastAsia="Calibri"/>
                <w:vertAlign w:val="subscript"/>
              </w:rPr>
            </w:pPr>
            <w:r>
              <w:rPr>
                <w:rFonts w:eastAsia="Calibri"/>
                <w:vertAlign w:val="subscript"/>
              </w:rPr>
              <w:t>Правил № 1368</w:t>
            </w:r>
          </w:p>
          <w:p w:rsidR="00EE11CC" w:rsidRDefault="005039BF">
            <w:pPr>
              <w:jc w:val="center"/>
              <w:rPr>
                <w:rFonts w:eastAsia="Calibri"/>
                <w:vertAlign w:val="subscript"/>
              </w:rPr>
            </w:pPr>
            <w:r>
              <w:rPr>
                <w:rFonts w:eastAsia="Calibri"/>
                <w:vertAlign w:val="subscript"/>
              </w:rPr>
              <w:t>(дополненные)</w:t>
            </w: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Пункты 2, 3</w:t>
            </w:r>
          </w:p>
          <w:p w:rsidR="00EE11CC" w:rsidRDefault="005039BF">
            <w:pPr>
              <w:jc w:val="center"/>
              <w:rPr>
                <w:rFonts w:eastAsia="Calibri"/>
                <w:vertAlign w:val="subscript"/>
              </w:rPr>
            </w:pPr>
            <w:r>
              <w:rPr>
                <w:rFonts w:eastAsia="Calibri"/>
                <w:vertAlign w:val="subscript"/>
              </w:rPr>
              <w:t xml:space="preserve">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26 апреля 2017 г. </w:t>
            </w:r>
          </w:p>
          <w:p w:rsidR="00EE11CC" w:rsidRDefault="005039BF">
            <w:pPr>
              <w:jc w:val="center"/>
              <w:rPr>
                <w:rFonts w:eastAsia="Calibri"/>
                <w:vertAlign w:val="subscript"/>
              </w:rPr>
            </w:pPr>
            <w:r>
              <w:rPr>
                <w:rFonts w:eastAsia="Calibri"/>
                <w:vertAlign w:val="subscript"/>
              </w:rPr>
              <w:t xml:space="preserve">№ 496 </w:t>
            </w:r>
          </w:p>
          <w:p w:rsidR="00EE11CC" w:rsidRDefault="005039BF">
            <w:pPr>
              <w:jc w:val="center"/>
              <w:rPr>
                <w:rFonts w:eastAsia="Calibri"/>
                <w:vertAlign w:val="subscript"/>
              </w:rPr>
            </w:pPr>
            <w:r>
              <w:rPr>
                <w:rFonts w:eastAsia="Calibri"/>
                <w:vertAlign w:val="subscript"/>
              </w:rPr>
              <w:t>«О государственной поддержке российских организаций промышленности гражданского назначения в целях снижения затрат на транспортировку продукции»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пункт 2 Положения </w:t>
            </w:r>
          </w:p>
          <w:p w:rsidR="00EE11CC" w:rsidRDefault="005039BF">
            <w:pPr>
              <w:jc w:val="center"/>
              <w:rPr>
                <w:rFonts w:eastAsia="Calibri"/>
                <w:vertAlign w:val="subscript"/>
              </w:rPr>
            </w:pPr>
            <w:r>
              <w:rPr>
                <w:rFonts w:eastAsia="Calibri"/>
                <w:vertAlign w:val="subscript"/>
              </w:rPr>
              <w:t>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промышленности гражданского назначения в целях снижения затрат на транспортировку продукции, утвержденного Постановлением</w:t>
            </w:r>
          </w:p>
          <w:p w:rsidR="00EE11CC" w:rsidRDefault="005039BF">
            <w:pPr>
              <w:jc w:val="center"/>
              <w:rPr>
                <w:rFonts w:eastAsia="Calibri"/>
                <w:vertAlign w:val="subscript"/>
              </w:rPr>
            </w:pPr>
            <w:r>
              <w:rPr>
                <w:rFonts w:eastAsia="Calibri"/>
                <w:vertAlign w:val="subscript"/>
              </w:rPr>
              <w:t xml:space="preserve">(далее – Положение </w:t>
            </w:r>
          </w:p>
          <w:p w:rsidR="00EE11CC" w:rsidRDefault="005039BF">
            <w:pPr>
              <w:jc w:val="center"/>
              <w:rPr>
                <w:rFonts w:eastAsia="Calibri"/>
                <w:vertAlign w:val="subscript"/>
              </w:rPr>
            </w:pPr>
            <w:r>
              <w:rPr>
                <w:rFonts w:eastAsia="Calibri"/>
                <w:vertAlign w:val="subscript"/>
              </w:rPr>
              <w:t>№ 496);</w:t>
            </w:r>
          </w:p>
          <w:p w:rsidR="00EE11CC" w:rsidRDefault="005039BF">
            <w:pPr>
              <w:jc w:val="center"/>
              <w:rPr>
                <w:rFonts w:eastAsia="Calibri"/>
                <w:vertAlign w:val="subscript"/>
              </w:rPr>
            </w:pPr>
            <w:r>
              <w:rPr>
                <w:rFonts w:eastAsia="Calibri"/>
                <w:vertAlign w:val="subscript"/>
              </w:rPr>
              <w:t>подпункты «б(1)», «т»</w:t>
            </w:r>
          </w:p>
          <w:p w:rsidR="00EE11CC" w:rsidRDefault="005039BF">
            <w:pPr>
              <w:jc w:val="center"/>
              <w:rPr>
                <w:rFonts w:eastAsia="Calibri"/>
                <w:vertAlign w:val="subscript"/>
              </w:rPr>
            </w:pPr>
            <w:r>
              <w:rPr>
                <w:rFonts w:eastAsia="Calibri"/>
                <w:vertAlign w:val="subscript"/>
              </w:rPr>
              <w:t xml:space="preserve">пункта 3 Положения </w:t>
            </w:r>
          </w:p>
          <w:p w:rsidR="00EE11CC" w:rsidRDefault="005039BF">
            <w:pPr>
              <w:jc w:val="center"/>
              <w:rPr>
                <w:rFonts w:eastAsia="Calibri"/>
                <w:vertAlign w:val="subscript"/>
              </w:rPr>
            </w:pPr>
            <w:r>
              <w:rPr>
                <w:rFonts w:eastAsia="Calibri"/>
                <w:vertAlign w:val="subscript"/>
              </w:rPr>
              <w:t>№ 496;</w:t>
            </w:r>
          </w:p>
          <w:p w:rsidR="00EE11CC" w:rsidRDefault="005039BF">
            <w:pPr>
              <w:jc w:val="center"/>
              <w:rPr>
                <w:rFonts w:eastAsia="Calibri"/>
                <w:vertAlign w:val="subscript"/>
              </w:rPr>
            </w:pPr>
            <w:r>
              <w:rPr>
                <w:rFonts w:eastAsia="Calibri"/>
                <w:vertAlign w:val="subscript"/>
              </w:rPr>
              <w:t>абзац второй пункта 2 Правил предоставления субсидий из федерального бюджета российским организациям промышленности гражданского назначения в целях снижения затрат на транспортировку продукции, утвержденных Постановлением</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Пункты 2, 3</w:t>
            </w:r>
          </w:p>
          <w:p w:rsidR="00EE11CC" w:rsidRDefault="005039BF">
            <w:pPr>
              <w:jc w:val="center"/>
              <w:rPr>
                <w:rFonts w:eastAsia="Calibri"/>
                <w:vertAlign w:val="subscript"/>
              </w:rPr>
            </w:pPr>
            <w:r>
              <w:rPr>
                <w:rFonts w:eastAsia="Calibri"/>
                <w:vertAlign w:val="subscript"/>
              </w:rPr>
              <w:t xml:space="preserve">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15 сентября 2017 г. </w:t>
            </w:r>
          </w:p>
          <w:p w:rsidR="00EE11CC" w:rsidRDefault="005039BF">
            <w:pPr>
              <w:jc w:val="center"/>
              <w:rPr>
                <w:rFonts w:eastAsia="Calibri"/>
                <w:vertAlign w:val="subscript"/>
              </w:rPr>
            </w:pPr>
            <w:r>
              <w:rPr>
                <w:rFonts w:eastAsia="Calibri"/>
                <w:vertAlign w:val="subscript"/>
              </w:rPr>
              <w:t xml:space="preserve">№ 1104 </w:t>
            </w:r>
          </w:p>
          <w:p w:rsidR="00EE11CC" w:rsidRDefault="005039BF">
            <w:pPr>
              <w:jc w:val="center"/>
              <w:rPr>
                <w:rFonts w:eastAsia="Calibri"/>
                <w:vertAlign w:val="subscript"/>
              </w:rPr>
            </w:pPr>
            <w:r>
              <w:rPr>
                <w:rFonts w:eastAsia="Calibri"/>
                <w:vertAlign w:val="subscript"/>
              </w:rPr>
              <w:t>«О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пункт 2 Положения </w:t>
            </w:r>
          </w:p>
          <w:p w:rsidR="00EE11CC" w:rsidRDefault="005039BF">
            <w:pPr>
              <w:jc w:val="center"/>
              <w:rPr>
                <w:rFonts w:eastAsia="Calibri"/>
                <w:vertAlign w:val="subscript"/>
              </w:rPr>
            </w:pPr>
            <w:r>
              <w:rPr>
                <w:rFonts w:eastAsia="Calibri"/>
                <w:vertAlign w:val="subscript"/>
              </w:rPr>
              <w:t>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утвержденного Постановлением</w:t>
            </w:r>
          </w:p>
          <w:p w:rsidR="00EE11CC" w:rsidRDefault="005039BF">
            <w:pPr>
              <w:jc w:val="center"/>
              <w:rPr>
                <w:rFonts w:eastAsia="Calibri"/>
                <w:vertAlign w:val="subscript"/>
              </w:rPr>
            </w:pPr>
            <w:r>
              <w:rPr>
                <w:rFonts w:eastAsia="Calibri"/>
                <w:vertAlign w:val="subscript"/>
              </w:rPr>
              <w:t xml:space="preserve">(далее – Положение </w:t>
            </w:r>
          </w:p>
          <w:p w:rsidR="00EE11CC" w:rsidRDefault="005039BF">
            <w:pPr>
              <w:jc w:val="center"/>
              <w:rPr>
                <w:rFonts w:eastAsia="Calibri"/>
                <w:vertAlign w:val="subscript"/>
              </w:rPr>
            </w:pPr>
            <w:r>
              <w:rPr>
                <w:rFonts w:eastAsia="Calibri"/>
                <w:vertAlign w:val="subscript"/>
              </w:rPr>
              <w:t>№ 1104);</w:t>
            </w:r>
          </w:p>
          <w:p w:rsidR="00EE11CC" w:rsidRDefault="005039BF">
            <w:pPr>
              <w:jc w:val="center"/>
              <w:rPr>
                <w:rFonts w:eastAsia="Calibri"/>
                <w:vertAlign w:val="subscript"/>
              </w:rPr>
            </w:pPr>
            <w:r>
              <w:rPr>
                <w:rFonts w:eastAsia="Calibri"/>
                <w:vertAlign w:val="subscript"/>
              </w:rPr>
              <w:t xml:space="preserve">подпункт «б(1)» </w:t>
            </w:r>
          </w:p>
          <w:p w:rsidR="00EE11CC" w:rsidRDefault="005039BF">
            <w:pPr>
              <w:jc w:val="center"/>
              <w:rPr>
                <w:rFonts w:eastAsia="Calibri"/>
                <w:vertAlign w:val="subscript"/>
              </w:rPr>
            </w:pPr>
            <w:r>
              <w:rPr>
                <w:rFonts w:eastAsia="Calibri"/>
                <w:vertAlign w:val="subscript"/>
              </w:rPr>
              <w:t xml:space="preserve">пункта 3 Положения </w:t>
            </w:r>
          </w:p>
          <w:p w:rsidR="00EE11CC" w:rsidRDefault="005039BF">
            <w:pPr>
              <w:jc w:val="center"/>
              <w:rPr>
                <w:rFonts w:eastAsia="Calibri"/>
                <w:vertAlign w:val="subscript"/>
              </w:rPr>
            </w:pPr>
            <w:r>
              <w:rPr>
                <w:rFonts w:eastAsia="Calibri"/>
                <w:vertAlign w:val="subscript"/>
              </w:rPr>
              <w:t>№ 1104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«г» пункта 3 Положения</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второй пункта 3 Правил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утвержденных</w:t>
            </w:r>
          </w:p>
          <w:p w:rsidR="00EE11CC" w:rsidRDefault="005039BF">
            <w:pPr>
              <w:jc w:val="center"/>
              <w:rPr>
                <w:rFonts w:eastAsia="Calibri"/>
                <w:vertAlign w:val="subscript"/>
              </w:rPr>
            </w:pPr>
            <w:r>
              <w:rPr>
                <w:rFonts w:eastAsia="Calibri"/>
                <w:vertAlign w:val="subscript"/>
              </w:rPr>
              <w:t>Постановлением</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Пункты 4, 5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23 февраля 2019 г. </w:t>
            </w:r>
          </w:p>
          <w:p w:rsidR="00EE11CC" w:rsidRDefault="005039BF">
            <w:pPr>
              <w:jc w:val="center"/>
              <w:rPr>
                <w:rFonts w:eastAsia="Calibri"/>
                <w:vertAlign w:val="subscript"/>
              </w:rPr>
            </w:pPr>
            <w:r>
              <w:rPr>
                <w:rFonts w:eastAsia="Calibri"/>
                <w:vertAlign w:val="subscript"/>
              </w:rPr>
              <w:t xml:space="preserve">№ 191 </w:t>
            </w:r>
          </w:p>
          <w:p w:rsidR="00EE11CC" w:rsidRDefault="005039BF">
            <w:pPr>
              <w:jc w:val="center"/>
              <w:rPr>
                <w:rFonts w:eastAsia="Calibri"/>
                <w:vertAlign w:val="subscript"/>
              </w:rPr>
            </w:pPr>
            <w:r>
              <w:rPr>
                <w:rFonts w:eastAsia="Calibri"/>
                <w:vertAlign w:val="subscript"/>
              </w:rPr>
              <w:t>«О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пункт 9 </w:t>
            </w:r>
          </w:p>
          <w:p w:rsidR="00EE11CC" w:rsidRDefault="005039BF">
            <w:pPr>
              <w:jc w:val="center"/>
              <w:rPr>
                <w:rFonts w:eastAsia="Calibri"/>
                <w:vertAlign w:val="subscript"/>
              </w:rPr>
            </w:pPr>
            <w:r>
              <w:rPr>
                <w:rFonts w:eastAsia="Calibri"/>
                <w:vertAlign w:val="subscript"/>
              </w:rPr>
              <w:t>Правил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утвержденных</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 xml:space="preserve">пункт 2 Положения </w:t>
            </w:r>
          </w:p>
          <w:p w:rsidR="00EE11CC" w:rsidRDefault="005039BF">
            <w:pPr>
              <w:jc w:val="center"/>
              <w:rPr>
                <w:rFonts w:eastAsia="Calibri"/>
                <w:vertAlign w:val="subscript"/>
              </w:rPr>
            </w:pPr>
            <w:r>
              <w:rPr>
                <w:rFonts w:eastAsia="Calibri"/>
                <w:vertAlign w:val="subscript"/>
              </w:rPr>
              <w:t>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утвержденного</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 xml:space="preserve">(далее – Положение </w:t>
            </w:r>
          </w:p>
          <w:p w:rsidR="00EE11CC" w:rsidRDefault="005039BF">
            <w:pPr>
              <w:jc w:val="center"/>
              <w:rPr>
                <w:rFonts w:eastAsia="Calibri"/>
                <w:vertAlign w:val="subscript"/>
              </w:rPr>
            </w:pPr>
            <w:r>
              <w:rPr>
                <w:rFonts w:eastAsia="Calibri"/>
                <w:vertAlign w:val="subscript"/>
              </w:rPr>
              <w:t>№ 191);</w:t>
            </w:r>
          </w:p>
          <w:p w:rsidR="00EE11CC" w:rsidRDefault="005039BF">
            <w:pPr>
              <w:jc w:val="center"/>
              <w:rPr>
                <w:rFonts w:eastAsia="Calibri"/>
                <w:vertAlign w:val="subscript"/>
              </w:rPr>
            </w:pPr>
            <w:r>
              <w:rPr>
                <w:rFonts w:eastAsia="Calibri"/>
                <w:vertAlign w:val="subscript"/>
              </w:rPr>
              <w:t xml:space="preserve">подпункт «б(1) </w:t>
            </w:r>
          </w:p>
          <w:p w:rsidR="00EE11CC" w:rsidRDefault="005039BF">
            <w:pPr>
              <w:jc w:val="center"/>
              <w:rPr>
                <w:rFonts w:eastAsia="Calibri"/>
                <w:vertAlign w:val="subscript"/>
              </w:rPr>
            </w:pPr>
            <w:r>
              <w:rPr>
                <w:rFonts w:eastAsia="Calibri"/>
                <w:vertAlign w:val="subscript"/>
              </w:rPr>
              <w:t xml:space="preserve">пункта 3 Положения </w:t>
            </w:r>
          </w:p>
          <w:p w:rsidR="00EE11CC" w:rsidRDefault="005039BF">
            <w:pPr>
              <w:jc w:val="center"/>
              <w:rPr>
                <w:rFonts w:eastAsia="Calibri"/>
                <w:vertAlign w:val="subscript"/>
              </w:rPr>
            </w:pPr>
            <w:r>
              <w:rPr>
                <w:rFonts w:eastAsia="Calibri"/>
                <w:vertAlign w:val="subscript"/>
              </w:rPr>
              <w:t>№ 191</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«д» пункта 3 Положения</w:t>
            </w:r>
          </w:p>
          <w:p w:rsidR="00EE11CC" w:rsidRDefault="005039BF">
            <w:pPr>
              <w:jc w:val="center"/>
              <w:rPr>
                <w:rFonts w:eastAsia="Calibri"/>
                <w:vertAlign w:val="subscript"/>
              </w:rPr>
            </w:pPr>
            <w:r>
              <w:rPr>
                <w:rFonts w:eastAsia="Calibri"/>
                <w:vertAlign w:val="subscript"/>
              </w:rPr>
              <w:t>№ 191</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3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7 ноября 2019 г. </w:t>
            </w:r>
          </w:p>
          <w:p w:rsidR="00EE11CC" w:rsidRDefault="005039BF">
            <w:pPr>
              <w:jc w:val="center"/>
              <w:rPr>
                <w:rFonts w:eastAsia="Calibri"/>
                <w:vertAlign w:val="subscript"/>
              </w:rPr>
            </w:pPr>
            <w:r>
              <w:rPr>
                <w:rFonts w:eastAsia="Calibri"/>
                <w:vertAlign w:val="subscript"/>
              </w:rPr>
              <w:t xml:space="preserve">№ 1420 </w:t>
            </w:r>
          </w:p>
          <w:p w:rsidR="00EE11CC" w:rsidRDefault="005039BF">
            <w:pPr>
              <w:jc w:val="center"/>
              <w:rPr>
                <w:rFonts w:eastAsia="Calibri"/>
                <w:vertAlign w:val="subscript"/>
              </w:rPr>
            </w:pPr>
            <w:r>
              <w:rPr>
                <w:rFonts w:eastAsia="Calibri"/>
                <w:vertAlign w:val="subscript"/>
              </w:rPr>
              <w:t>«О государственной поддержке организаций кинематографии, оказывающих услуги (выполняющих работы), связанные с осуществлением производства иностранными производителями аудиовизуальной продукции на территории Российской Федерации»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пункт 1 Положения </w:t>
            </w:r>
          </w:p>
          <w:p w:rsidR="00EE11CC" w:rsidRDefault="005039BF">
            <w:pPr>
              <w:jc w:val="center"/>
              <w:rPr>
                <w:rFonts w:eastAsia="Calibri"/>
                <w:vertAlign w:val="subscript"/>
              </w:rPr>
            </w:pPr>
            <w:r>
              <w:rPr>
                <w:rFonts w:eastAsia="Calibri"/>
                <w:vertAlign w:val="subscript"/>
              </w:rPr>
              <w:t>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организациям кинематографии, оказывающим услуги (выполняющим работы), связанные с осуществлением производства иностранными производителями аудиовизуальной продукции на территории Российской Федерации, утвержденного</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 xml:space="preserve">(далее - Положение </w:t>
            </w:r>
          </w:p>
          <w:p w:rsidR="00EE11CC" w:rsidRDefault="005039BF">
            <w:pPr>
              <w:jc w:val="center"/>
              <w:rPr>
                <w:rFonts w:eastAsia="Calibri"/>
                <w:vertAlign w:val="subscript"/>
              </w:rPr>
            </w:pPr>
            <w:r>
              <w:rPr>
                <w:rFonts w:eastAsia="Calibri"/>
                <w:vertAlign w:val="subscript"/>
              </w:rPr>
              <w:t>№ 1420);</w:t>
            </w:r>
          </w:p>
          <w:p w:rsidR="00EE11CC" w:rsidRDefault="005039BF">
            <w:pPr>
              <w:jc w:val="center"/>
              <w:rPr>
                <w:rFonts w:eastAsia="Calibri"/>
                <w:vertAlign w:val="subscript"/>
              </w:rPr>
            </w:pPr>
            <w:r>
              <w:rPr>
                <w:rFonts w:eastAsia="Calibri"/>
                <w:vertAlign w:val="subscript"/>
              </w:rPr>
              <w:t>подпункт «б» пункта 3 Положения</w:t>
            </w:r>
          </w:p>
          <w:p w:rsidR="00EE11CC" w:rsidRDefault="005039BF">
            <w:pPr>
              <w:jc w:val="center"/>
              <w:rPr>
                <w:rFonts w:eastAsia="Calibri"/>
                <w:vertAlign w:val="subscript"/>
              </w:rPr>
            </w:pPr>
            <w:r>
              <w:rPr>
                <w:rFonts w:eastAsia="Calibri"/>
                <w:vertAlign w:val="subscript"/>
              </w:rPr>
              <w:t>№ 1420;</w:t>
            </w:r>
          </w:p>
          <w:p w:rsidR="00EE11CC" w:rsidRDefault="005039BF">
            <w:pPr>
              <w:jc w:val="center"/>
              <w:rPr>
                <w:rFonts w:eastAsia="Calibri"/>
                <w:vertAlign w:val="subscript"/>
              </w:rPr>
            </w:pPr>
            <w:r>
              <w:rPr>
                <w:rFonts w:eastAsia="Calibri"/>
                <w:vertAlign w:val="subscript"/>
              </w:rPr>
              <w:t>подпункт «г» пункта 3 Положения</w:t>
            </w:r>
          </w:p>
          <w:p w:rsidR="00EE11CC" w:rsidRDefault="005039BF">
            <w:pPr>
              <w:jc w:val="center"/>
              <w:rPr>
                <w:rFonts w:eastAsia="Calibri"/>
                <w:vertAlign w:val="subscript"/>
              </w:rPr>
            </w:pPr>
            <w:r>
              <w:rPr>
                <w:rFonts w:eastAsia="Calibri"/>
                <w:vertAlign w:val="subscript"/>
              </w:rPr>
              <w:t>№ 1420</w:t>
            </w:r>
          </w:p>
          <w:p w:rsidR="00EE11CC" w:rsidRDefault="005039BF">
            <w:pPr>
              <w:jc w:val="center"/>
              <w:rPr>
                <w:rFonts w:eastAsia="Calibri"/>
                <w:vertAlign w:val="subscript"/>
              </w:rPr>
            </w:pPr>
            <w:r>
              <w:rPr>
                <w:rFonts w:eastAsia="Calibri"/>
                <w:vertAlign w:val="subscript"/>
              </w:rPr>
              <w:t>(дополненный)</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2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5 декабря 2019 г. </w:t>
            </w:r>
          </w:p>
          <w:p w:rsidR="00EE11CC" w:rsidRDefault="005039BF">
            <w:pPr>
              <w:jc w:val="center"/>
              <w:rPr>
                <w:rFonts w:eastAsia="Calibri"/>
                <w:vertAlign w:val="subscript"/>
              </w:rPr>
            </w:pPr>
            <w:r>
              <w:rPr>
                <w:rFonts w:eastAsia="Calibri"/>
                <w:vertAlign w:val="subscript"/>
              </w:rPr>
              <w:t xml:space="preserve">№ 1596 </w:t>
            </w:r>
          </w:p>
          <w:p w:rsidR="00EE11CC" w:rsidRDefault="005039BF">
            <w:pPr>
              <w:jc w:val="center"/>
              <w:rPr>
                <w:rFonts w:eastAsia="Calibri"/>
                <w:vertAlign w:val="subscript"/>
              </w:rPr>
            </w:pPr>
            <w:r>
              <w:rPr>
                <w:rFonts w:eastAsia="Calibri"/>
                <w:vertAlign w:val="subscript"/>
              </w:rPr>
              <w:t xml:space="preserve">«О государственной поддержке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w:t>
            </w:r>
          </w:p>
          <w:p w:rsidR="00EE11CC" w:rsidRDefault="005039BF">
            <w:pPr>
              <w:jc w:val="center"/>
              <w:rPr>
                <w:rFonts w:eastAsia="Calibri"/>
                <w:vertAlign w:val="subscript"/>
              </w:rPr>
            </w:pPr>
            <w:r>
              <w:rPr>
                <w:rFonts w:eastAsia="Calibri"/>
                <w:vertAlign w:val="subscript"/>
              </w:rPr>
              <w:t>к требованиям внешних рынков»</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подпункт «б» пункта 3 Положения </w:t>
            </w:r>
          </w:p>
          <w:p w:rsidR="00EE11CC" w:rsidRDefault="005039BF">
            <w:pPr>
              <w:jc w:val="center"/>
              <w:rPr>
                <w:rFonts w:eastAsia="Calibri"/>
                <w:vertAlign w:val="subscript"/>
              </w:rPr>
            </w:pPr>
            <w:r>
              <w:rPr>
                <w:rFonts w:eastAsia="Calibri"/>
                <w:vertAlign w:val="subscript"/>
              </w:rPr>
              <w:t xml:space="preserve">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на государственную поддержку проектов повышения конкурентоспособности, связанных </w:t>
            </w:r>
          </w:p>
          <w:p w:rsidR="00EE11CC" w:rsidRDefault="005039BF">
            <w:pPr>
              <w:jc w:val="center"/>
              <w:rPr>
                <w:rFonts w:eastAsia="Calibri"/>
                <w:vertAlign w:val="subscript"/>
              </w:rPr>
            </w:pPr>
            <w:r>
              <w:rPr>
                <w:rFonts w:eastAsia="Calibri"/>
                <w:vertAlign w:val="subscript"/>
              </w:rPr>
              <w:t xml:space="preserve">с продвижением, сертификацией и (или) адаптацией российской продукции, в том числе содержащей результаты интеллектуальной деятельности, </w:t>
            </w:r>
          </w:p>
          <w:p w:rsidR="00EE11CC" w:rsidRDefault="005039BF">
            <w:pPr>
              <w:jc w:val="center"/>
              <w:rPr>
                <w:rFonts w:eastAsia="Calibri"/>
                <w:vertAlign w:val="subscript"/>
              </w:rPr>
            </w:pPr>
            <w:r>
              <w:rPr>
                <w:rFonts w:eastAsia="Calibri"/>
                <w:vertAlign w:val="subscript"/>
              </w:rPr>
              <w:t>к требованиям внешних рынков, утвержденного Постановлением</w:t>
            </w:r>
          </w:p>
          <w:p w:rsidR="00EE11CC" w:rsidRDefault="005039BF">
            <w:pPr>
              <w:jc w:val="center"/>
              <w:rPr>
                <w:rFonts w:eastAsia="Calibri"/>
                <w:vertAlign w:val="subscript"/>
              </w:rPr>
            </w:pPr>
            <w:r>
              <w:rPr>
                <w:rFonts w:eastAsia="Calibri"/>
                <w:vertAlign w:val="subscript"/>
              </w:rPr>
              <w:t xml:space="preserve">(далее – Положение </w:t>
            </w:r>
          </w:p>
          <w:p w:rsidR="00EE11CC" w:rsidRDefault="005039BF">
            <w:pPr>
              <w:jc w:val="center"/>
              <w:rPr>
                <w:rFonts w:eastAsia="Calibri"/>
                <w:vertAlign w:val="subscript"/>
              </w:rPr>
            </w:pPr>
            <w:r>
              <w:rPr>
                <w:rFonts w:eastAsia="Calibri"/>
                <w:vertAlign w:val="subscript"/>
              </w:rPr>
              <w:t>№ 1596);</w:t>
            </w:r>
          </w:p>
          <w:p w:rsidR="00EE11CC" w:rsidRDefault="005039BF">
            <w:pPr>
              <w:jc w:val="center"/>
              <w:rPr>
                <w:rFonts w:eastAsia="Calibri"/>
                <w:vertAlign w:val="subscript"/>
              </w:rPr>
            </w:pPr>
            <w:r>
              <w:rPr>
                <w:rFonts w:eastAsia="Calibri"/>
                <w:vertAlign w:val="subscript"/>
              </w:rPr>
              <w:t>подпункт «г» пункта 3 Положения</w:t>
            </w:r>
          </w:p>
          <w:p w:rsidR="00EE11CC" w:rsidRDefault="005039BF">
            <w:pPr>
              <w:jc w:val="center"/>
              <w:rPr>
                <w:rFonts w:eastAsia="Calibri"/>
                <w:vertAlign w:val="subscript"/>
              </w:rPr>
            </w:pPr>
            <w:r>
              <w:rPr>
                <w:rFonts w:eastAsia="Calibri"/>
                <w:vertAlign w:val="subscript"/>
              </w:rPr>
              <w:t>№ 1596</w:t>
            </w:r>
          </w:p>
          <w:p w:rsidR="00EE11CC" w:rsidRDefault="005039BF">
            <w:pPr>
              <w:jc w:val="center"/>
              <w:rPr>
                <w:rFonts w:eastAsia="Calibri"/>
                <w:vertAlign w:val="subscript"/>
              </w:rPr>
            </w:pPr>
            <w:r>
              <w:rPr>
                <w:rFonts w:eastAsia="Calibri"/>
                <w:vertAlign w:val="subscript"/>
              </w:rPr>
              <w:t>(дополненный)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p>
          <w:p w:rsidR="00EE11CC" w:rsidRDefault="005039BF">
            <w:pPr>
              <w:pStyle w:val="afa"/>
              <w:spacing w:before="0" w:beforeAutospacing="0" w:after="0" w:afterAutospacing="0"/>
              <w:jc w:val="center"/>
              <w:rPr>
                <w:color w:val="000000" w:themeColor="text1"/>
              </w:rPr>
            </w:pPr>
            <w:r>
              <w:rPr>
                <w:color w:val="000000" w:themeColor="text1"/>
                <w:vertAlign w:val="subscript"/>
              </w:rPr>
              <w:t>№ 2443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pPr>
              <w:jc w:val="center"/>
              <w:rPr>
                <w:rFonts w:eastAsia="Calibri"/>
                <w:vertAlign w:val="subscript"/>
              </w:rPr>
            </w:pPr>
            <w:r>
              <w:rPr>
                <w:rFonts w:eastAsia="Calibri"/>
                <w:vertAlign w:val="subscript"/>
              </w:rPr>
              <w:t xml:space="preserve">Раздел </w:t>
            </w:r>
            <w:r>
              <w:rPr>
                <w:rFonts w:eastAsia="Calibri"/>
                <w:vertAlign w:val="subscript"/>
                <w:lang w:val="en-US"/>
              </w:rPr>
              <w:t>III</w:t>
            </w:r>
            <w:r>
              <w:rPr>
                <w:rFonts w:eastAsia="Calibri"/>
                <w:vertAlign w:val="subscript"/>
              </w:rPr>
              <w:t xml:space="preserve"> Особенностей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17 декабря 2010 г. </w:t>
            </w:r>
          </w:p>
          <w:p w:rsidR="00EE11CC" w:rsidRDefault="005039BF">
            <w:pPr>
              <w:jc w:val="center"/>
              <w:rPr>
                <w:rFonts w:eastAsia="Calibri"/>
                <w:vertAlign w:val="subscript"/>
              </w:rPr>
            </w:pPr>
            <w:r>
              <w:rPr>
                <w:rFonts w:eastAsia="Calibri"/>
                <w:vertAlign w:val="subscript"/>
              </w:rPr>
              <w:t xml:space="preserve">№ 1050 </w:t>
            </w:r>
          </w:p>
          <w:p w:rsidR="00EE11CC" w:rsidRDefault="005039BF">
            <w:pPr>
              <w:jc w:val="center"/>
              <w:rPr>
                <w:rFonts w:eastAsia="Calibri"/>
                <w:vertAlign w:val="subscript"/>
              </w:rPr>
            </w:pPr>
            <w:r>
              <w:rPr>
                <w:rFonts w:eastAsia="Calibri"/>
                <w:vertAlign w:val="subscript"/>
              </w:rPr>
              <w:t>«О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E11CC" w:rsidRDefault="005039BF">
            <w:pPr>
              <w:jc w:val="center"/>
              <w:rPr>
                <w:rFonts w:eastAsia="Calibri"/>
                <w:vertAlign w:val="subscript"/>
              </w:rPr>
            </w:pPr>
            <w:r>
              <w:rPr>
                <w:rFonts w:eastAsia="Calibri"/>
                <w:vertAlign w:val="subscript"/>
              </w:rPr>
              <w:t>(далее – Особенности);</w:t>
            </w:r>
          </w:p>
          <w:p w:rsidR="00EE11CC" w:rsidRDefault="005039BF">
            <w:pPr>
              <w:jc w:val="center"/>
              <w:rPr>
                <w:rFonts w:eastAsia="Calibri"/>
                <w:vertAlign w:val="subscript"/>
              </w:rPr>
            </w:pPr>
            <w:r>
              <w:rPr>
                <w:rFonts w:eastAsia="Calibri"/>
                <w:vertAlign w:val="subscript"/>
              </w:rPr>
              <w:t xml:space="preserve">приложение </w:t>
            </w:r>
          </w:p>
          <w:p w:rsidR="00EE11CC" w:rsidRDefault="005039BF">
            <w:pPr>
              <w:jc w:val="center"/>
              <w:rPr>
                <w:rFonts w:eastAsia="Calibri"/>
                <w:vertAlign w:val="subscript"/>
              </w:rPr>
            </w:pPr>
            <w:r>
              <w:rPr>
                <w:rFonts w:eastAsia="Calibri"/>
                <w:vertAlign w:val="subscript"/>
              </w:rPr>
              <w:t>№ 4 к Особенностям</w:t>
            </w:r>
          </w:p>
          <w:p w:rsidR="00EE11CC" w:rsidRDefault="005039BF">
            <w:pPr>
              <w:jc w:val="center"/>
              <w:rPr>
                <w:rFonts w:eastAsia="Calibri"/>
                <w:vertAlign w:val="subscript"/>
              </w:rPr>
            </w:pPr>
            <w:r>
              <w:rPr>
                <w:rFonts w:eastAsia="Calibri"/>
                <w:vertAlign w:val="subscript"/>
              </w:rPr>
              <w:t>(дополненное)</w:t>
            </w: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Приложение </w:t>
            </w:r>
          </w:p>
          <w:p w:rsidR="00EE11CC" w:rsidRDefault="005039BF">
            <w:pPr>
              <w:jc w:val="center"/>
              <w:rPr>
                <w:rFonts w:eastAsia="Calibri"/>
                <w:vertAlign w:val="subscript"/>
              </w:rPr>
            </w:pPr>
            <w:r>
              <w:rPr>
                <w:rFonts w:eastAsia="Calibri"/>
                <w:vertAlign w:val="subscript"/>
              </w:rPr>
              <w:t xml:space="preserve">№ 2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30 декабря 2017 г. № 1710</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субсидии из федерального бюджета некоммерческой организации, осуществляющей оказание поддержки детям, оказавшимся в трудной жизненной ситуации</w:t>
            </w:r>
          </w:p>
        </w:tc>
        <w:tc>
          <w:tcPr>
            <w:tcW w:w="2238" w:type="dxa"/>
            <w:vAlign w:val="center"/>
          </w:tcPr>
          <w:p w:rsidR="00EE11CC" w:rsidRDefault="005039BF">
            <w:pPr>
              <w:pStyle w:val="afa"/>
              <w:spacing w:before="0" w:beforeAutospacing="0" w:after="0" w:afterAutospacing="0"/>
              <w:jc w:val="center"/>
            </w:pPr>
            <w:r>
              <w:rPr>
                <w:vertAlign w:val="subscript"/>
              </w:rPr>
              <w:t>Постановление Правительства Российской Федерации</w:t>
            </w:r>
            <w:r>
              <w:t xml:space="preserve"> </w:t>
            </w:r>
            <w:r>
              <w:rPr>
                <w:vertAlign w:val="subscript"/>
              </w:rPr>
              <w:t>от 31 декабря</w:t>
            </w:r>
          </w:p>
          <w:p w:rsidR="00EE11CC" w:rsidRDefault="005039BF">
            <w:pPr>
              <w:pStyle w:val="afa"/>
              <w:spacing w:before="0" w:beforeAutospacing="0" w:after="0" w:afterAutospacing="0"/>
              <w:jc w:val="center"/>
              <w:rPr>
                <w:color w:val="000000" w:themeColor="text1"/>
              </w:rPr>
            </w:pPr>
            <w:r>
              <w:rPr>
                <w:vertAlign w:val="subscript"/>
              </w:rPr>
              <w:t>2020 г.</w:t>
            </w:r>
            <w:r>
              <w:t xml:space="preserve"> </w:t>
            </w:r>
            <w:r>
              <w:rPr>
                <w:vertAlign w:val="subscript"/>
              </w:rPr>
              <w:t>№ 2455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 осуществляющая оказание поддержки детям, оказавшимся</w:t>
            </w:r>
            <w:r>
              <w:rPr>
                <w:color w:val="000000" w:themeColor="text1"/>
              </w:rPr>
              <w:t xml:space="preserve"> </w:t>
            </w:r>
            <w:r>
              <w:rPr>
                <w:color w:val="000000" w:themeColor="text1"/>
                <w:vertAlign w:val="subscript"/>
              </w:rPr>
              <w:t>в трудной жизненной ситуации, созданная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в соответствии</w:t>
            </w:r>
            <w:r>
              <w:rPr>
                <w:color w:val="000000" w:themeColor="text1"/>
              </w:rPr>
              <w:t xml:space="preserve"> </w:t>
            </w:r>
            <w:r>
              <w:rPr>
                <w:color w:val="000000" w:themeColor="text1"/>
                <w:vertAlign w:val="subscript"/>
              </w:rPr>
              <w:t>с Указом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26 марта 2008 г. № 404</w:t>
            </w:r>
          </w:p>
          <w:p w:rsidR="00EE11CC" w:rsidRDefault="005039BF">
            <w:pPr>
              <w:pStyle w:val="afa"/>
              <w:spacing w:before="0" w:beforeAutospacing="0" w:after="0" w:afterAutospacing="0"/>
              <w:jc w:val="center"/>
              <w:rPr>
                <w:color w:val="000000" w:themeColor="text1"/>
              </w:rPr>
            </w:pPr>
            <w:r>
              <w:rPr>
                <w:color w:val="000000" w:themeColor="text1"/>
                <w:vertAlign w:val="subscript"/>
              </w:rPr>
              <w:t>«О создании Фонда поддержки детей, находящихся в трудной жизненной ситуации», учредителем которой является Министерство труда и социальной защиты Российской Федерации и основной целью деятельности которой является разработка и реализация комплекса мер</w:t>
            </w:r>
            <w:r>
              <w:rPr>
                <w:color w:val="000000" w:themeColor="text1"/>
              </w:rPr>
              <w:t xml:space="preserve"> </w:t>
            </w:r>
            <w:r>
              <w:rPr>
                <w:color w:val="000000" w:themeColor="text1"/>
                <w:vertAlign w:val="subscript"/>
              </w:rPr>
              <w:t>по оказанию поддержки детям, находящимся в трудной жизненной ситуации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Программа фундаментальных научных исследований в Российской Федерации на долгосрочный период (2021 - 2030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2020 г.</w:t>
            </w:r>
            <w:r>
              <w:rPr>
                <w:color w:val="000000" w:themeColor="text1"/>
              </w:rPr>
              <w:t xml:space="preserve"> </w:t>
            </w:r>
            <w:r>
              <w:rPr>
                <w:color w:val="000000" w:themeColor="text1"/>
                <w:vertAlign w:val="subscript"/>
              </w:rPr>
              <w:t>№ 3684-р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w:t>
            </w:r>
            <w:r>
              <w:rPr>
                <w:color w:val="000000" w:themeColor="text1"/>
              </w:rPr>
              <w:t xml:space="preserve"> </w:t>
            </w:r>
            <w:r>
              <w:rPr>
                <w:color w:val="000000" w:themeColor="text1"/>
                <w:vertAlign w:val="subscript"/>
              </w:rPr>
              <w:t>по надзору в сфере защиты прав потребителей</w:t>
            </w:r>
            <w:r>
              <w:rPr>
                <w:color w:val="000000" w:themeColor="text1"/>
              </w:rPr>
              <w:t xml:space="preserve"> </w:t>
            </w:r>
            <w:r>
              <w:rPr>
                <w:color w:val="000000" w:themeColor="text1"/>
                <w:vertAlign w:val="subscript"/>
              </w:rPr>
              <w:t>и благополучия человека;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академия архитектуры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и строительных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академия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академия художеств»;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r>
              <w:rPr>
                <w:color w:val="000000" w:themeColor="text1"/>
              </w:rPr>
              <w:t xml:space="preserve"> </w:t>
            </w:r>
            <w:r>
              <w:rPr>
                <w:color w:val="000000" w:themeColor="text1"/>
                <w:vertAlign w:val="subscript"/>
              </w:rPr>
              <w:t>«Российский фонд фундаментальных исследований»;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«Национальный исследовательский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 «Курчатовский институт»;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w:t>
            </w:r>
            <w:r>
              <w:rPr>
                <w:color w:val="000000" w:themeColor="text1"/>
              </w:rPr>
              <w:t xml:space="preserve"> </w:t>
            </w:r>
            <w:r>
              <w:rPr>
                <w:color w:val="000000" w:themeColor="text1"/>
                <w:vertAlign w:val="subscript"/>
              </w:rPr>
              <w:t>образовательное учреждение</w:t>
            </w:r>
            <w:r>
              <w:rPr>
                <w:color w:val="000000" w:themeColor="text1"/>
              </w:rPr>
              <w:t xml:space="preserve"> </w:t>
            </w:r>
            <w:r>
              <w:rPr>
                <w:color w:val="000000" w:themeColor="text1"/>
                <w:vertAlign w:val="subscript"/>
              </w:rPr>
              <w:t>высшего образования</w:t>
            </w:r>
            <w:r>
              <w:rPr>
                <w:color w:val="000000" w:themeColor="text1"/>
              </w:rPr>
              <w:t xml:space="preserve"> </w:t>
            </w:r>
            <w:r>
              <w:rPr>
                <w:color w:val="000000" w:themeColor="text1"/>
                <w:vertAlign w:val="subscript"/>
              </w:rPr>
              <w:t>«Российская академия народного хозяйства</w:t>
            </w:r>
            <w:r>
              <w:rPr>
                <w:color w:val="000000" w:themeColor="text1"/>
              </w:rPr>
              <w:t xml:space="preserve"> </w:t>
            </w:r>
            <w:r>
              <w:rPr>
                <w:color w:val="000000" w:themeColor="text1"/>
                <w:vertAlign w:val="subscript"/>
              </w:rPr>
              <w:t>и государственной</w:t>
            </w:r>
            <w:r>
              <w:rPr>
                <w:color w:val="000000" w:themeColor="text1"/>
              </w:rPr>
              <w:t xml:space="preserve"> </w:t>
            </w:r>
            <w:r>
              <w:rPr>
                <w:color w:val="000000" w:themeColor="text1"/>
                <w:vertAlign w:val="subscript"/>
              </w:rPr>
              <w:t>службы</w:t>
            </w:r>
            <w:r>
              <w:rPr>
                <w:color w:val="000000" w:themeColor="text1"/>
              </w:rPr>
              <w:t xml:space="preserve"> </w:t>
            </w:r>
            <w:r>
              <w:rPr>
                <w:color w:val="000000" w:themeColor="text1"/>
                <w:vertAlign w:val="subscript"/>
              </w:rPr>
              <w:t>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w:t>
            </w:r>
            <w:r>
              <w:rPr>
                <w:color w:val="000000" w:themeColor="text1"/>
              </w:rPr>
              <w:t xml:space="preserve"> </w:t>
            </w:r>
            <w:r>
              <w:rPr>
                <w:color w:val="000000" w:themeColor="text1"/>
                <w:vertAlign w:val="subscript"/>
              </w:rPr>
              <w:t>образовательное учреждение</w:t>
            </w:r>
            <w:r>
              <w:rPr>
                <w:color w:val="000000" w:themeColor="text1"/>
              </w:rPr>
              <w:t xml:space="preserve"> </w:t>
            </w:r>
            <w:r>
              <w:rPr>
                <w:color w:val="000000" w:themeColor="text1"/>
                <w:vertAlign w:val="subscript"/>
              </w:rPr>
              <w:t>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«Санкт-Петербургский</w:t>
            </w:r>
            <w:r>
              <w:rPr>
                <w:color w:val="000000" w:themeColor="text1"/>
              </w:rPr>
              <w:t xml:space="preserve"> </w:t>
            </w:r>
            <w:r>
              <w:rPr>
                <w:color w:val="000000" w:themeColor="text1"/>
                <w:vertAlign w:val="subscript"/>
              </w:rPr>
              <w:t>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w:t>
            </w:r>
            <w:r>
              <w:rPr>
                <w:color w:val="000000" w:themeColor="text1"/>
              </w:rPr>
              <w:t xml:space="preserve"> </w:t>
            </w:r>
            <w:r>
              <w:rPr>
                <w:color w:val="000000" w:themeColor="text1"/>
                <w:vertAlign w:val="subscript"/>
              </w:rPr>
              <w:t>образовательное учреждение</w:t>
            </w:r>
            <w:r>
              <w:rPr>
                <w:color w:val="000000" w:themeColor="text1"/>
              </w:rPr>
              <w:t xml:space="preserve"> </w:t>
            </w:r>
            <w:r>
              <w:rPr>
                <w:color w:val="000000" w:themeColor="text1"/>
                <w:vertAlign w:val="subscript"/>
              </w:rPr>
              <w:t>высшего образования</w:t>
            </w:r>
            <w:r>
              <w:rPr>
                <w:color w:val="000000" w:themeColor="text1"/>
              </w:rPr>
              <w:t xml:space="preserve"> </w:t>
            </w:r>
            <w:r>
              <w:rPr>
                <w:color w:val="000000" w:themeColor="text1"/>
                <w:vertAlign w:val="subscript"/>
              </w:rPr>
              <w:t>«Московский государственный</w:t>
            </w:r>
            <w:r>
              <w:rPr>
                <w:color w:val="000000" w:themeColor="text1"/>
              </w:rPr>
              <w:t xml:space="preserve"> </w:t>
            </w:r>
            <w:r>
              <w:rPr>
                <w:color w:val="000000" w:themeColor="text1"/>
                <w:vertAlign w:val="subscript"/>
              </w:rPr>
              <w:t>университет</w:t>
            </w:r>
            <w:r>
              <w:rPr>
                <w:color w:val="000000" w:themeColor="text1"/>
              </w:rPr>
              <w:t xml:space="preserve"> </w:t>
            </w:r>
            <w:r>
              <w:rPr>
                <w:color w:val="000000" w:themeColor="text1"/>
                <w:vertAlign w:val="subscript"/>
              </w:rPr>
              <w:t>имени</w:t>
            </w:r>
            <w:r>
              <w:rPr>
                <w:color w:val="000000" w:themeColor="text1"/>
              </w:rPr>
              <w:t xml:space="preserve"> </w:t>
            </w:r>
            <w:r>
              <w:rPr>
                <w:color w:val="000000" w:themeColor="text1"/>
                <w:vertAlign w:val="subscript"/>
              </w:rPr>
              <w:t>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Российский научный фонд;</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научной и научно-технической деятельности, участвующие</w:t>
            </w:r>
            <w:r>
              <w:rPr>
                <w:color w:val="000000" w:themeColor="text1"/>
              </w:rPr>
              <w:t xml:space="preserve"> </w:t>
            </w:r>
            <w:r>
              <w:rPr>
                <w:color w:val="000000" w:themeColor="text1"/>
                <w:vertAlign w:val="subscript"/>
              </w:rPr>
              <w:t>в реализации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фундаментальных и поисковых научных исследований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непосредственно занятые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в проведении</w:t>
            </w:r>
            <w:r>
              <w:rPr>
                <w:color w:val="000000" w:themeColor="text1"/>
              </w:rPr>
              <w:t xml:space="preserve"> </w:t>
            </w:r>
            <w:r>
              <w:rPr>
                <w:color w:val="000000" w:themeColor="text1"/>
                <w:vertAlign w:val="subscript"/>
              </w:rPr>
              <w:t>фундаментальных</w:t>
            </w:r>
          </w:p>
          <w:p w:rsidR="00EE11CC" w:rsidRDefault="005039BF">
            <w:pPr>
              <w:pStyle w:val="afa"/>
              <w:spacing w:before="0" w:beforeAutospacing="0" w:after="0" w:afterAutospacing="0"/>
              <w:jc w:val="center"/>
              <w:rPr>
                <w:color w:val="000000" w:themeColor="text1"/>
              </w:rPr>
            </w:pPr>
            <w:r>
              <w:rPr>
                <w:color w:val="000000" w:themeColor="text1"/>
                <w:vertAlign w:val="subscript"/>
              </w:rPr>
              <w:t>и поисковых научных исследований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счет средств федерального бюджета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 в части предоставления субсидий из федерального бюджета российским кредитным организациям и государственной корпорации развития «ВЭБ.РФ» на возмещение выпадающих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января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оборонно-промышленного комплекса,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а также дочерние хозяйственные общества указанных организаций с долей участия организации оборонно-промышленного комплекса не менее</w:t>
            </w:r>
          </w:p>
          <w:p w:rsidR="00EE11CC" w:rsidRDefault="005039BF">
            <w:pPr>
              <w:pStyle w:val="afa"/>
              <w:spacing w:before="0" w:beforeAutospacing="0" w:after="0" w:afterAutospacing="0"/>
              <w:jc w:val="center"/>
              <w:rPr>
                <w:color w:val="000000" w:themeColor="text1"/>
              </w:rPr>
            </w:pPr>
            <w:r>
              <w:rPr>
                <w:color w:val="000000" w:themeColor="text1"/>
                <w:vertAlign w:val="subscript"/>
              </w:rPr>
              <w:t>51 процента, реализующие специальные инвестиционные контракты, предметом которых является высокотехнологичная продукция;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w:t>
            </w:r>
            <w:r>
              <w:rPr>
                <w:color w:val="000000" w:themeColor="text1"/>
              </w:rPr>
              <w:t xml:space="preserve"> </w:t>
            </w:r>
            <w:r>
              <w:rPr>
                <w:color w:val="000000" w:themeColor="text1"/>
                <w:vertAlign w:val="subscript"/>
              </w:rPr>
              <w:t>кредитные организации</w:t>
            </w:r>
          </w:p>
        </w:tc>
        <w:tc>
          <w:tcPr>
            <w:tcW w:w="1798" w:type="dxa"/>
          </w:tcPr>
          <w:p w:rsidR="00EE11CC" w:rsidRDefault="005039BF">
            <w:pPr>
              <w:jc w:val="center"/>
              <w:rPr>
                <w:rFonts w:eastAsia="Calibri"/>
                <w:vertAlign w:val="subscript"/>
              </w:rPr>
            </w:pPr>
            <w:r>
              <w:rPr>
                <w:rFonts w:eastAsia="Calibri"/>
                <w:vertAlign w:val="subscript"/>
              </w:rPr>
              <w:t xml:space="preserve">Пункт 1 Правил предоставления субсидий из федерального бюджета российским кредитным организациям на возмещение выпадающих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от 21 января 2020 г. № 26</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подпункт «а» пункта 2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подпункта «г»</w:t>
            </w:r>
          </w:p>
          <w:p w:rsidR="00EE11CC" w:rsidRDefault="005039BF">
            <w:pPr>
              <w:jc w:val="center"/>
              <w:rPr>
                <w:rFonts w:eastAsia="Calibri"/>
                <w:vertAlign w:val="subscript"/>
              </w:rPr>
            </w:pPr>
            <w:r>
              <w:rPr>
                <w:rFonts w:eastAsia="Calibri"/>
                <w:vertAlign w:val="subscript"/>
              </w:rPr>
              <w:t>пункта 2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3</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7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«в», «к» </w:t>
            </w:r>
          </w:p>
          <w:p w:rsidR="00EE11CC" w:rsidRDefault="005039BF">
            <w:pPr>
              <w:jc w:val="center"/>
              <w:rPr>
                <w:rFonts w:eastAsia="Calibri"/>
                <w:vertAlign w:val="subscript"/>
              </w:rPr>
            </w:pPr>
            <w:r>
              <w:rPr>
                <w:rFonts w:eastAsia="Calibri"/>
                <w:vertAlign w:val="subscript"/>
              </w:rPr>
              <w:t>пункта 7 Правил;</w:t>
            </w:r>
          </w:p>
          <w:p w:rsidR="00EE11CC" w:rsidRDefault="005039BF">
            <w:pPr>
              <w:jc w:val="center"/>
              <w:rPr>
                <w:rFonts w:eastAsia="Calibri"/>
                <w:vertAlign w:val="subscript"/>
              </w:rPr>
            </w:pPr>
            <w:r>
              <w:rPr>
                <w:rFonts w:eastAsia="Calibri"/>
                <w:vertAlign w:val="subscript"/>
              </w:rPr>
              <w:t>подпункт «м» пункта 7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пункты </w:t>
            </w:r>
          </w:p>
          <w:p w:rsidR="00EE11CC" w:rsidRDefault="005039BF">
            <w:pPr>
              <w:jc w:val="center"/>
              <w:rPr>
                <w:rFonts w:eastAsia="Calibri"/>
                <w:vertAlign w:val="subscript"/>
              </w:rPr>
            </w:pPr>
            <w:r>
              <w:rPr>
                <w:rFonts w:eastAsia="Calibri"/>
                <w:vertAlign w:val="subscript"/>
              </w:rPr>
              <w:t>7(1), 7(2) Правил</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подпункт «б» пункта 8 Правил;</w:t>
            </w:r>
          </w:p>
          <w:p w:rsidR="00EE11CC" w:rsidRDefault="005039BF">
            <w:pPr>
              <w:jc w:val="center"/>
              <w:rPr>
                <w:rFonts w:eastAsia="Calibri"/>
                <w:vertAlign w:val="subscript"/>
              </w:rPr>
            </w:pPr>
            <w:r>
              <w:rPr>
                <w:rFonts w:eastAsia="Calibri"/>
                <w:vertAlign w:val="subscript"/>
              </w:rPr>
              <w:t>подпункт «ж» пункта 8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пункты 9, 10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10(1)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абзацы первый, подпункт «а»</w:t>
            </w:r>
          </w:p>
          <w:p w:rsidR="00EE11CC" w:rsidRDefault="005039BF">
            <w:pPr>
              <w:jc w:val="center"/>
              <w:rPr>
                <w:rFonts w:eastAsia="Calibri"/>
                <w:vertAlign w:val="subscript"/>
              </w:rPr>
            </w:pPr>
            <w:r>
              <w:rPr>
                <w:rFonts w:eastAsia="Calibri"/>
                <w:vertAlign w:val="subscript"/>
              </w:rPr>
              <w:t>пункта 11 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«в» пункта 11 Правил;</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«е», «ж», «з» </w:t>
            </w:r>
          </w:p>
          <w:p w:rsidR="00EE11CC" w:rsidRDefault="005039BF">
            <w:pPr>
              <w:jc w:val="center"/>
              <w:rPr>
                <w:rFonts w:eastAsia="Calibri"/>
                <w:vertAlign w:val="subscript"/>
              </w:rPr>
            </w:pPr>
            <w:r>
              <w:rPr>
                <w:rFonts w:eastAsia="Calibri"/>
                <w:vertAlign w:val="subscript"/>
              </w:rPr>
              <w:t>пункта 11 Правил</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подпункт «а» пункта 13</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«д», «е»</w:t>
            </w:r>
          </w:p>
          <w:p w:rsidR="00EE11CC" w:rsidRDefault="005039BF">
            <w:pPr>
              <w:jc w:val="center"/>
              <w:rPr>
                <w:rFonts w:eastAsia="Calibri"/>
                <w:vertAlign w:val="subscript"/>
              </w:rPr>
            </w:pPr>
            <w:r>
              <w:rPr>
                <w:rFonts w:eastAsia="Calibri"/>
                <w:vertAlign w:val="subscript"/>
              </w:rPr>
              <w:t>пункта 18 Правил</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абзац третий подпункта «б»</w:t>
            </w:r>
          </w:p>
          <w:p w:rsidR="00EE11CC" w:rsidRDefault="005039BF">
            <w:pPr>
              <w:jc w:val="center"/>
              <w:rPr>
                <w:rFonts w:eastAsia="Calibri"/>
                <w:vertAlign w:val="subscript"/>
              </w:rPr>
            </w:pPr>
            <w:r>
              <w:rPr>
                <w:rFonts w:eastAsia="Calibri"/>
                <w:vertAlign w:val="subscript"/>
              </w:rPr>
              <w:t>пункта 19 Правил;</w:t>
            </w:r>
          </w:p>
          <w:p w:rsidR="00EE11CC" w:rsidRDefault="005039BF">
            <w:pPr>
              <w:jc w:val="center"/>
              <w:rPr>
                <w:rFonts w:eastAsia="Calibri"/>
                <w:vertAlign w:val="subscript"/>
              </w:rPr>
            </w:pPr>
            <w:r>
              <w:rPr>
                <w:rFonts w:eastAsia="Calibri"/>
                <w:vertAlign w:val="subscript"/>
              </w:rPr>
              <w:t>подпункт «в» пункта 19 Правил;</w:t>
            </w:r>
          </w:p>
          <w:p w:rsidR="00EE11CC" w:rsidRDefault="005039BF">
            <w:pPr>
              <w:jc w:val="center"/>
              <w:rPr>
                <w:rFonts w:eastAsia="Calibri"/>
                <w:vertAlign w:val="subscript"/>
              </w:rPr>
            </w:pPr>
            <w:r>
              <w:rPr>
                <w:rFonts w:eastAsia="Calibri"/>
                <w:vertAlign w:val="subscript"/>
              </w:rPr>
              <w:t>пункт 25 Правил</w:t>
            </w:r>
          </w:p>
          <w:p w:rsidR="00EE11CC" w:rsidRDefault="005039BF">
            <w:pPr>
              <w:jc w:val="center"/>
              <w:rPr>
                <w:rFonts w:eastAsia="Calibri"/>
                <w:vertAlign w:val="subscript"/>
              </w:rPr>
            </w:pPr>
            <w:r>
              <w:rPr>
                <w:rFonts w:eastAsia="Calibri"/>
                <w:vertAlign w:val="subscript"/>
              </w:rPr>
              <w:t>(новая редакция)</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Росавиации бюджетных ассигнований в целях предоставления в 2021 году субсидий организациям воздушного транспорта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января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100-р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имеющих целевое назначение,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имеющих целевое назначение,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22 января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102-р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января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78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реализации на их основе конкурентоспособных медицинских изделий;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 производители промышленной продукции, зарегистрированные в Российской Федерации и осуществляющие деятельность по разработке современных технологий, организации производства и реализации на их основе конкурентоспособных лекарственных препаратов</w:t>
            </w:r>
          </w:p>
        </w:tc>
        <w:tc>
          <w:tcPr>
            <w:tcW w:w="1798" w:type="dxa"/>
          </w:tcPr>
          <w:p w:rsidR="00EE11CC" w:rsidRDefault="005039BF">
            <w:pPr>
              <w:jc w:val="center"/>
              <w:rPr>
                <w:rFonts w:eastAsia="Calibri"/>
                <w:vertAlign w:val="subscript"/>
              </w:rPr>
            </w:pPr>
            <w:r>
              <w:rPr>
                <w:rFonts w:eastAsia="Calibri"/>
                <w:vertAlign w:val="subscript"/>
              </w:rPr>
              <w:t xml:space="preserve">Пункт 1 </w:t>
            </w:r>
          </w:p>
          <w:p w:rsidR="00EE11CC" w:rsidRDefault="005039BF">
            <w:pPr>
              <w:jc w:val="center"/>
              <w:rPr>
                <w:rFonts w:eastAsia="Calibri"/>
                <w:vertAlign w:val="subscript"/>
              </w:rPr>
            </w:pPr>
            <w:r>
              <w:rPr>
                <w:rFonts w:eastAsia="Calibri"/>
                <w:vertAlign w:val="subscript"/>
              </w:rPr>
              <w:t xml:space="preserve">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w:t>
            </w:r>
          </w:p>
          <w:p w:rsidR="00EE11CC" w:rsidRDefault="005039BF">
            <w:pPr>
              <w:jc w:val="center"/>
              <w:rPr>
                <w:rFonts w:eastAsia="Calibri"/>
                <w:vertAlign w:val="subscript"/>
              </w:rPr>
            </w:pPr>
            <w:r>
              <w:rPr>
                <w:rFonts w:eastAsia="Calibri"/>
                <w:vertAlign w:val="subscript"/>
              </w:rPr>
              <w:t xml:space="preserve">и реализации на их основе конкурентоспособных медицинских изделий,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16 ноября 2019 г.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(далее – </w:t>
            </w:r>
          </w:p>
          <w:p w:rsidR="00EE11CC" w:rsidRDefault="005039BF">
            <w:pPr>
              <w:jc w:val="center"/>
              <w:rPr>
                <w:rFonts w:eastAsia="Calibri"/>
                <w:vertAlign w:val="subscript"/>
              </w:rPr>
            </w:pPr>
            <w:r>
              <w:rPr>
                <w:rFonts w:eastAsia="Calibri"/>
                <w:vertAlign w:val="subscript"/>
              </w:rPr>
              <w:t xml:space="preserve">Правила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пункты 2, 4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12 </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пункт 12(1)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подпункт «а» пункта 13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подпункт «г» пункта 13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15 </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«б», «д»</w:t>
            </w:r>
          </w:p>
          <w:p w:rsidR="00EE11CC" w:rsidRDefault="005039BF">
            <w:pPr>
              <w:jc w:val="center"/>
              <w:rPr>
                <w:rFonts w:eastAsia="Calibri"/>
                <w:vertAlign w:val="subscript"/>
              </w:rPr>
            </w:pPr>
            <w:r>
              <w:rPr>
                <w:rFonts w:eastAsia="Calibri"/>
                <w:vertAlign w:val="subscript"/>
              </w:rPr>
              <w:t xml:space="preserve">пункта 16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подпункт «ж» пункта 16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«в» пункта 17 Правил</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подпункт «з» пункта 17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 17(1)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абзац первый  подпункта «а» пункта 19</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пункт 22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абзац первый пункта 25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«з», «и» </w:t>
            </w:r>
          </w:p>
          <w:p w:rsidR="00EE11CC" w:rsidRDefault="005039BF">
            <w:pPr>
              <w:jc w:val="center"/>
              <w:rPr>
                <w:rFonts w:eastAsia="Calibri"/>
                <w:vertAlign w:val="subscript"/>
              </w:rPr>
            </w:pPr>
            <w:r>
              <w:rPr>
                <w:rFonts w:eastAsia="Calibri"/>
                <w:vertAlign w:val="subscript"/>
              </w:rPr>
              <w:t xml:space="preserve">пункта 25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 xml:space="preserve">подпункт «к(1)» </w:t>
            </w:r>
          </w:p>
          <w:p w:rsidR="00EE11CC" w:rsidRDefault="005039BF">
            <w:pPr>
              <w:jc w:val="center"/>
              <w:rPr>
                <w:rFonts w:eastAsia="Calibri"/>
                <w:vertAlign w:val="subscript"/>
              </w:rPr>
            </w:pPr>
            <w:r>
              <w:rPr>
                <w:rFonts w:eastAsia="Calibri"/>
                <w:vertAlign w:val="subscript"/>
              </w:rPr>
              <w:t xml:space="preserve">пункта 25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подпункт «л» пункта 25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«о» - «р» </w:t>
            </w:r>
          </w:p>
          <w:p w:rsidR="00EE11CC" w:rsidRDefault="005039BF">
            <w:pPr>
              <w:jc w:val="center"/>
              <w:rPr>
                <w:rFonts w:eastAsia="Calibri"/>
                <w:vertAlign w:val="subscript"/>
              </w:rPr>
            </w:pPr>
            <w:r>
              <w:rPr>
                <w:rFonts w:eastAsia="Calibri"/>
                <w:vertAlign w:val="subscript"/>
              </w:rPr>
              <w:t xml:space="preserve">пункта 25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 xml:space="preserve">пункт 26(1) 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 30 </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1463</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31 Правил </w:t>
            </w:r>
          </w:p>
          <w:p w:rsidR="00EE11CC" w:rsidRDefault="005039BF">
            <w:pPr>
              <w:jc w:val="center"/>
              <w:rPr>
                <w:rFonts w:eastAsia="Calibri"/>
                <w:vertAlign w:val="subscript"/>
              </w:rPr>
            </w:pPr>
            <w:r>
              <w:rPr>
                <w:rFonts w:eastAsia="Calibri"/>
                <w:vertAlign w:val="subscript"/>
              </w:rPr>
              <w:t>№ 1463</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1 </w:t>
            </w:r>
          </w:p>
          <w:p w:rsidR="00EE11CC" w:rsidRDefault="005039BF">
            <w:pPr>
              <w:jc w:val="center"/>
              <w:rPr>
                <w:rFonts w:eastAsia="Calibri"/>
                <w:vertAlign w:val="subscript"/>
              </w:rPr>
            </w:pPr>
            <w:r>
              <w:rPr>
                <w:rFonts w:eastAsia="Calibri"/>
                <w:vertAlign w:val="subscript"/>
              </w:rPr>
              <w:t xml:space="preserve">Правил предоставления субсидий из федерального бюджета российским организациям на финансовое обеспечение части затрат на реализацию проектов по разработке современных технологий, организации производства </w:t>
            </w:r>
          </w:p>
          <w:p w:rsidR="00EE11CC" w:rsidRDefault="005039BF">
            <w:pPr>
              <w:jc w:val="center"/>
              <w:rPr>
                <w:rFonts w:eastAsia="Calibri"/>
                <w:vertAlign w:val="subscript"/>
              </w:rPr>
            </w:pPr>
            <w:r>
              <w:rPr>
                <w:rFonts w:eastAsia="Calibri"/>
                <w:vertAlign w:val="subscript"/>
              </w:rPr>
              <w:t xml:space="preserve">и реализации на их основе конкурентоспособных лекарственных препаратов,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16 ноября 2019 г.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(далее – Правила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пункты 2, 4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12 </w:t>
            </w:r>
          </w:p>
          <w:p w:rsidR="00EE11CC" w:rsidRDefault="005039BF">
            <w:pPr>
              <w:jc w:val="center"/>
              <w:rPr>
                <w:rFonts w:eastAsia="Calibri"/>
                <w:vertAlign w:val="subscript"/>
              </w:rPr>
            </w:pPr>
            <w:r>
              <w:rPr>
                <w:rFonts w:eastAsia="Calibri"/>
                <w:vertAlign w:val="subscript"/>
              </w:rPr>
              <w:t xml:space="preserve">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пункт 12(1)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подпункт «а» пункта 13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подпункт «г» пункта 13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15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«б», «д» </w:t>
            </w:r>
          </w:p>
          <w:p w:rsidR="00EE11CC" w:rsidRDefault="005039BF">
            <w:pPr>
              <w:jc w:val="center"/>
              <w:rPr>
                <w:rFonts w:eastAsia="Calibri"/>
                <w:vertAlign w:val="subscript"/>
              </w:rPr>
            </w:pPr>
            <w:r>
              <w:rPr>
                <w:rFonts w:eastAsia="Calibri"/>
                <w:vertAlign w:val="subscript"/>
              </w:rPr>
              <w:t xml:space="preserve">пункта 16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 xml:space="preserve">подпункт «ж» пункта 16 Правил </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«в» пункта 17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подпункт «з» пункта 17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17(1)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абзац первый</w:t>
            </w:r>
          </w:p>
          <w:p w:rsidR="00EE11CC" w:rsidRDefault="005039BF">
            <w:pPr>
              <w:jc w:val="center"/>
              <w:rPr>
                <w:rFonts w:eastAsia="Calibri"/>
                <w:vertAlign w:val="subscript"/>
              </w:rPr>
            </w:pPr>
            <w:r>
              <w:rPr>
                <w:rFonts w:eastAsia="Calibri"/>
                <w:vertAlign w:val="subscript"/>
              </w:rPr>
              <w:t>подпункта «а»</w:t>
            </w:r>
          </w:p>
          <w:p w:rsidR="00EE11CC" w:rsidRDefault="005039BF">
            <w:pPr>
              <w:jc w:val="center"/>
              <w:rPr>
                <w:rFonts w:eastAsia="Calibri"/>
                <w:vertAlign w:val="subscript"/>
              </w:rPr>
            </w:pPr>
            <w:r>
              <w:rPr>
                <w:rFonts w:eastAsia="Calibri"/>
                <w:vertAlign w:val="subscript"/>
              </w:rPr>
              <w:t>пункта 19</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пункт 22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абзац первый пункта 25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 xml:space="preserve">«з», «и» </w:t>
            </w:r>
          </w:p>
          <w:p w:rsidR="00EE11CC" w:rsidRDefault="005039BF">
            <w:pPr>
              <w:jc w:val="center"/>
              <w:rPr>
                <w:rFonts w:eastAsia="Calibri"/>
                <w:vertAlign w:val="subscript"/>
              </w:rPr>
            </w:pPr>
            <w:r>
              <w:rPr>
                <w:rFonts w:eastAsia="Calibri"/>
                <w:vertAlign w:val="subscript"/>
              </w:rPr>
              <w:t>пункта 25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подпункт «к(1)»</w:t>
            </w:r>
          </w:p>
          <w:p w:rsidR="00EE11CC" w:rsidRDefault="005039BF">
            <w:pPr>
              <w:jc w:val="center"/>
              <w:rPr>
                <w:rFonts w:eastAsia="Calibri"/>
                <w:vertAlign w:val="subscript"/>
              </w:rPr>
            </w:pPr>
            <w:r>
              <w:rPr>
                <w:rFonts w:eastAsia="Calibri"/>
                <w:vertAlign w:val="subscript"/>
              </w:rPr>
              <w:t>пункта 25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подпункт «л» пункта 25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подпункты </w:t>
            </w:r>
          </w:p>
          <w:p w:rsidR="00EE11CC" w:rsidRDefault="005039BF">
            <w:pPr>
              <w:jc w:val="center"/>
              <w:rPr>
                <w:rFonts w:eastAsia="Calibri"/>
                <w:vertAlign w:val="subscript"/>
              </w:rPr>
            </w:pPr>
            <w:r>
              <w:rPr>
                <w:rFonts w:eastAsia="Calibri"/>
                <w:vertAlign w:val="subscript"/>
              </w:rPr>
              <w:t>«о» - «р» пункта 25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(дополненные);</w:t>
            </w:r>
          </w:p>
          <w:p w:rsidR="00EE11CC" w:rsidRDefault="005039BF">
            <w:pPr>
              <w:jc w:val="center"/>
              <w:rPr>
                <w:rFonts w:eastAsia="Calibri"/>
                <w:vertAlign w:val="subscript"/>
              </w:rPr>
            </w:pPr>
            <w:r>
              <w:rPr>
                <w:rFonts w:eastAsia="Calibri"/>
                <w:vertAlign w:val="subscript"/>
              </w:rPr>
              <w:t>пункт 26(1) 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пункт 30</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1464</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31 Правил</w:t>
            </w:r>
          </w:p>
          <w:p w:rsidR="00EE11CC" w:rsidRDefault="005039BF">
            <w:pPr>
              <w:jc w:val="center"/>
              <w:rPr>
                <w:rFonts w:eastAsia="Calibri"/>
                <w:vertAlign w:val="subscript"/>
              </w:rPr>
            </w:pPr>
            <w:r>
              <w:rPr>
                <w:rFonts w:eastAsia="Calibri"/>
                <w:vertAlign w:val="subscript"/>
              </w:rPr>
              <w:t>№ 1464</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в 2021 году иных межбюджетных трансфертов из бюджета Федерального фонда обязательного медицинского страхования бюджетам территориальных фондов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199-р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w:t>
            </w:r>
            <w:r>
              <w:rPr>
                <w:color w:val="000000" w:themeColor="text1"/>
              </w:rPr>
              <w:t xml:space="preserve"> </w:t>
            </w:r>
            <w:r>
              <w:rPr>
                <w:color w:val="000000" w:themeColor="text1"/>
                <w:vertAlign w:val="subscript"/>
              </w:rPr>
              <w:t>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w:t>
            </w:r>
            <w:r>
              <w:rPr>
                <w:color w:val="000000" w:themeColor="text1"/>
              </w:rPr>
              <w:t xml:space="preserve"> </w:t>
            </w:r>
            <w:r>
              <w:rPr>
                <w:color w:val="000000" w:themeColor="text1"/>
                <w:vertAlign w:val="subscript"/>
              </w:rPr>
              <w:t>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w:t>
            </w:r>
            <w:r>
              <w:rPr>
                <w:color w:val="000000" w:themeColor="text1"/>
              </w:rPr>
              <w:t xml:space="preserve"> </w:t>
            </w:r>
            <w:r>
              <w:rPr>
                <w:color w:val="000000" w:themeColor="text1"/>
                <w:vertAlign w:val="subscript"/>
              </w:rPr>
              <w:t>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w:t>
            </w:r>
            <w:r>
              <w:rPr>
                <w:color w:val="000000" w:themeColor="text1"/>
              </w:rPr>
              <w:t xml:space="preserve"> </w:t>
            </w:r>
            <w:r>
              <w:rPr>
                <w:color w:val="000000" w:themeColor="text1"/>
                <w:vertAlign w:val="subscript"/>
              </w:rPr>
              <w:t>округа</w:t>
            </w:r>
          </w:p>
        </w:tc>
        <w:tc>
          <w:tcPr>
            <w:tcW w:w="1798" w:type="dxa"/>
          </w:tcPr>
          <w:p w:rsidR="00EE11CC" w:rsidRDefault="005039BF">
            <w:pPr>
              <w:rPr>
                <w:highlight w:val="yellow"/>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в 2021 году иных межбюджетных трансфертов, предоставляемых из бюджета Федерального фонда обязательного медицинского страхования бюджетам территориальных фондов в целях софинансирования расходов медицинских организаций на оплату труда врачей и среднего медицинского персонала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января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200-р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103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производство, распространение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тиражирование социально значимых программ в области электронных средств массовой информации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и г. Байконура по финансовому обеспечению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4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юридическим лицам в рамках реализации отдельных мероприятий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казенных учреждений)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гранта Президента Российской Федерации в области культуры и искусства в форме субсидии камерному ансамблю «Солисты Москвы» общества с ограниченной ответственностью «МУЗЫКАНТ»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общество с ограниченной ответственностью «МУЗЫКАНТ»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государственную поддержку автономной некоммерческой организации «Национальные приоритеты» в целях осуществления информационно-разъяснительного и экспертно-социологического сопровождения результатов и мероприятий национальных проектов в средствах массовой информации и информационно-телекоммуникационной сети «Интернет»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147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«Национальные приоритеты»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Федерации и</w:t>
            </w:r>
          </w:p>
          <w:p w:rsidR="00EE11CC" w:rsidRDefault="005039BF">
            <w:pPr>
              <w:pStyle w:val="afa"/>
              <w:spacing w:before="0" w:beforeAutospacing="0" w:after="0" w:afterAutospacing="0"/>
              <w:jc w:val="center"/>
              <w:rPr>
                <w:color w:val="000000" w:themeColor="text1"/>
              </w:rPr>
            </w:pPr>
            <w:r>
              <w:rPr>
                <w:color w:val="000000" w:themeColor="text1"/>
                <w:vertAlign w:val="subscript"/>
              </w:rPr>
              <w:t>г. Байконуру</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w:t>
            </w:r>
          </w:p>
          <w:p w:rsidR="00EE11CC" w:rsidRDefault="005039BF">
            <w:pPr>
              <w:pStyle w:val="afa"/>
              <w:spacing w:before="0" w:beforeAutospacing="0" w:after="0" w:afterAutospacing="0"/>
              <w:jc w:val="center"/>
              <w:rPr>
                <w:color w:val="000000" w:themeColor="text1"/>
              </w:rPr>
            </w:pPr>
            <w:r>
              <w:rPr>
                <w:color w:val="000000" w:themeColor="text1"/>
                <w:vertAlign w:val="subscript"/>
              </w:rPr>
              <w:t>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pPr>
              <w:jc w:val="center"/>
              <w:rPr>
                <w:rFonts w:eastAsia="Calibri"/>
                <w:vertAlign w:val="subscript"/>
              </w:rPr>
            </w:pPr>
            <w:r>
              <w:rPr>
                <w:rFonts w:eastAsia="Calibri"/>
                <w:vertAlign w:val="subscript"/>
              </w:rPr>
              <w:t xml:space="preserve">Пункт 2 </w:t>
            </w:r>
          </w:p>
          <w:p w:rsidR="00EE11CC" w:rsidRDefault="005039BF">
            <w:pPr>
              <w:jc w:val="center"/>
              <w:rPr>
                <w:rFonts w:eastAsia="Calibri"/>
                <w:vertAlign w:val="subscript"/>
              </w:rPr>
            </w:pPr>
            <w:r>
              <w:rPr>
                <w:rFonts w:eastAsia="Calibri"/>
                <w:vertAlign w:val="subscript"/>
              </w:rPr>
              <w:t xml:space="preserve">Правил предоставления субвенций </w:t>
            </w:r>
          </w:p>
          <w:p w:rsidR="00EE11CC" w:rsidRDefault="005039BF">
            <w:pPr>
              <w:jc w:val="center"/>
              <w:rPr>
                <w:rFonts w:eastAsia="Calibri"/>
                <w:vertAlign w:val="subscript"/>
              </w:rPr>
            </w:pPr>
            <w:r>
              <w:rPr>
                <w:rFonts w:eastAsia="Calibri"/>
                <w:vertAlign w:val="subscript"/>
              </w:rPr>
              <w:t xml:space="preserve">из федерального бюджета бюджетам субъектов Российской Федерации </w:t>
            </w:r>
          </w:p>
          <w:p w:rsidR="00EE11CC" w:rsidRDefault="005039BF">
            <w:pPr>
              <w:jc w:val="center"/>
              <w:rPr>
                <w:rFonts w:eastAsia="Calibri"/>
                <w:vertAlign w:val="subscript"/>
              </w:rPr>
            </w:pPr>
            <w:r>
              <w:rPr>
                <w:rFonts w:eastAsia="Calibri"/>
                <w:vertAlign w:val="subscript"/>
              </w:rPr>
              <w:t xml:space="preserve">и бюджету </w:t>
            </w:r>
          </w:p>
          <w:p w:rsidR="00EE11CC" w:rsidRDefault="005039BF">
            <w:pPr>
              <w:jc w:val="center"/>
              <w:rPr>
                <w:rFonts w:eastAsia="Calibri"/>
                <w:vertAlign w:val="subscript"/>
              </w:rPr>
            </w:pPr>
            <w:r>
              <w:rPr>
                <w:rFonts w:eastAsia="Calibri"/>
                <w:vertAlign w:val="subscript"/>
              </w:rPr>
              <w:t xml:space="preserve">г. Байконура </w:t>
            </w:r>
          </w:p>
          <w:p w:rsidR="00EE11CC" w:rsidRDefault="005039BF">
            <w:pPr>
              <w:jc w:val="center"/>
              <w:rPr>
                <w:rFonts w:eastAsia="Calibri"/>
                <w:vertAlign w:val="subscript"/>
              </w:rPr>
            </w:pPr>
            <w:r>
              <w:rPr>
                <w:rFonts w:eastAsia="Calibri"/>
                <w:vertAlign w:val="subscript"/>
              </w:rPr>
              <w:t xml:space="preserve">на оплату жилищно-коммунальных услуг отдельным категориям граждан и осуществления расходов бюджетов субъектов Российской Федерации </w:t>
            </w:r>
          </w:p>
          <w:p w:rsidR="00EE11CC" w:rsidRDefault="005039BF">
            <w:pPr>
              <w:jc w:val="center"/>
              <w:rPr>
                <w:rFonts w:eastAsia="Calibri"/>
                <w:vertAlign w:val="subscript"/>
              </w:rPr>
            </w:pPr>
            <w:r>
              <w:rPr>
                <w:rFonts w:eastAsia="Calibri"/>
                <w:vertAlign w:val="subscript"/>
              </w:rPr>
              <w:t xml:space="preserve">и бюджета </w:t>
            </w:r>
          </w:p>
          <w:p w:rsidR="00EE11CC" w:rsidRDefault="005039BF">
            <w:pPr>
              <w:jc w:val="center"/>
              <w:rPr>
                <w:rFonts w:eastAsia="Calibri"/>
                <w:vertAlign w:val="subscript"/>
              </w:rPr>
            </w:pPr>
            <w:r>
              <w:rPr>
                <w:rFonts w:eastAsia="Calibri"/>
                <w:vertAlign w:val="subscript"/>
              </w:rPr>
              <w:t xml:space="preserve">г. Байконура, источником финансового обеспечения которых являются указанные субвенции,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12 декабря 2007 г. </w:t>
            </w:r>
          </w:p>
          <w:p w:rsidR="00EE11CC" w:rsidRDefault="005039BF">
            <w:pPr>
              <w:jc w:val="center"/>
              <w:rPr>
                <w:rFonts w:eastAsia="Calibri"/>
                <w:vertAlign w:val="subscript"/>
              </w:rPr>
            </w:pPr>
            <w:r>
              <w:rPr>
                <w:rFonts w:eastAsia="Calibri"/>
                <w:vertAlign w:val="subscript"/>
              </w:rPr>
              <w:t>№ 861</w:t>
            </w:r>
          </w:p>
          <w:p w:rsidR="00EE11CC" w:rsidRDefault="005039BF">
            <w:pPr>
              <w:jc w:val="center"/>
              <w:rPr>
                <w:rFonts w:eastAsia="Calibri"/>
                <w:vertAlign w:val="subscript"/>
              </w:rPr>
            </w:pPr>
            <w:r>
              <w:rPr>
                <w:rFonts w:eastAsia="Calibri"/>
                <w:vertAlign w:val="subscript"/>
              </w:rPr>
              <w:t xml:space="preserve">«Об утверждении методики распределения субвенций </w:t>
            </w:r>
          </w:p>
          <w:p w:rsidR="00EE11CC" w:rsidRDefault="005039BF">
            <w:pPr>
              <w:jc w:val="center"/>
              <w:rPr>
                <w:rFonts w:eastAsia="Calibri"/>
                <w:vertAlign w:val="subscript"/>
              </w:rPr>
            </w:pPr>
            <w:r>
              <w:rPr>
                <w:rFonts w:eastAsia="Calibri"/>
                <w:vertAlign w:val="subscript"/>
              </w:rPr>
              <w:t xml:space="preserve">из федерального бюджета между бюджетами субъектов Российской Федерации </w:t>
            </w:r>
          </w:p>
          <w:p w:rsidR="00EE11CC" w:rsidRDefault="005039BF">
            <w:pPr>
              <w:jc w:val="center"/>
              <w:rPr>
                <w:rFonts w:eastAsia="Calibri"/>
                <w:vertAlign w:val="subscript"/>
              </w:rPr>
            </w:pPr>
            <w:r>
              <w:rPr>
                <w:rFonts w:eastAsia="Calibri"/>
                <w:vertAlign w:val="subscript"/>
              </w:rPr>
              <w:t xml:space="preserve">и г. Байконура на оплату жилищно-коммунальных услуг отдельным категориям граждан и Правил предоставления субвенций </w:t>
            </w:r>
          </w:p>
          <w:p w:rsidR="00EE11CC" w:rsidRDefault="005039BF">
            <w:pPr>
              <w:jc w:val="center"/>
              <w:rPr>
                <w:rFonts w:eastAsia="Calibri"/>
                <w:vertAlign w:val="subscript"/>
              </w:rPr>
            </w:pPr>
            <w:r>
              <w:rPr>
                <w:rFonts w:eastAsia="Calibri"/>
                <w:vertAlign w:val="subscript"/>
              </w:rPr>
              <w:t xml:space="preserve">из федерального бюджета бюджетам субъектов Российской Федерации </w:t>
            </w:r>
          </w:p>
          <w:p w:rsidR="00EE11CC" w:rsidRDefault="005039BF">
            <w:pPr>
              <w:jc w:val="center"/>
              <w:rPr>
                <w:rFonts w:eastAsia="Calibri"/>
                <w:vertAlign w:val="subscript"/>
              </w:rPr>
            </w:pPr>
            <w:r>
              <w:rPr>
                <w:rFonts w:eastAsia="Calibri"/>
                <w:vertAlign w:val="subscript"/>
              </w:rPr>
              <w:t xml:space="preserve">и бюджету </w:t>
            </w:r>
          </w:p>
          <w:p w:rsidR="00EE11CC" w:rsidRDefault="005039BF">
            <w:pPr>
              <w:jc w:val="center"/>
              <w:rPr>
                <w:rFonts w:eastAsia="Calibri"/>
                <w:vertAlign w:val="subscript"/>
              </w:rPr>
            </w:pPr>
            <w:r>
              <w:rPr>
                <w:rFonts w:eastAsia="Calibri"/>
                <w:vertAlign w:val="subscript"/>
              </w:rPr>
              <w:t xml:space="preserve">г. Байконура </w:t>
            </w:r>
          </w:p>
          <w:p w:rsidR="00EE11CC" w:rsidRDefault="005039BF">
            <w:pPr>
              <w:jc w:val="center"/>
              <w:rPr>
                <w:rFonts w:eastAsia="Calibri"/>
                <w:vertAlign w:val="subscript"/>
              </w:rPr>
            </w:pPr>
            <w:r>
              <w:rPr>
                <w:rFonts w:eastAsia="Calibri"/>
                <w:vertAlign w:val="subscript"/>
              </w:rPr>
              <w:t xml:space="preserve">на оплату жилищно-коммунальных услуг отдельным категориям граждан и осуществления расходов бюджетов субъектов Российской Федерации </w:t>
            </w:r>
          </w:p>
          <w:p w:rsidR="00EE11CC" w:rsidRDefault="005039BF">
            <w:pPr>
              <w:jc w:val="center"/>
              <w:rPr>
                <w:rFonts w:eastAsia="Calibri"/>
                <w:vertAlign w:val="subscript"/>
              </w:rPr>
            </w:pPr>
            <w:r>
              <w:rPr>
                <w:rFonts w:eastAsia="Calibri"/>
                <w:vertAlign w:val="subscript"/>
              </w:rPr>
              <w:t xml:space="preserve">и бюджета </w:t>
            </w:r>
          </w:p>
          <w:p w:rsidR="00EE11CC" w:rsidRDefault="005039BF">
            <w:pPr>
              <w:jc w:val="center"/>
              <w:rPr>
                <w:rFonts w:eastAsia="Calibri"/>
                <w:vertAlign w:val="subscript"/>
              </w:rPr>
            </w:pPr>
            <w:r>
              <w:rPr>
                <w:rFonts w:eastAsia="Calibri"/>
                <w:vertAlign w:val="subscript"/>
              </w:rPr>
              <w:t>г. Байконура, источником финансового обеспечения которых являются указанные субвенции» (далее – Правила);</w:t>
            </w:r>
          </w:p>
          <w:p w:rsidR="00EE11CC" w:rsidRDefault="005039BF">
            <w:pPr>
              <w:jc w:val="center"/>
              <w:rPr>
                <w:rFonts w:eastAsia="Calibri"/>
                <w:vertAlign w:val="subscript"/>
              </w:rPr>
            </w:pPr>
            <w:r>
              <w:rPr>
                <w:rFonts w:eastAsia="Calibri"/>
                <w:vertAlign w:val="subscript"/>
              </w:rPr>
              <w:t xml:space="preserve">абзац </w:t>
            </w:r>
          </w:p>
          <w:p w:rsidR="00EE11CC" w:rsidRDefault="005039BF">
            <w:pPr>
              <w:jc w:val="center"/>
              <w:rPr>
                <w:rFonts w:eastAsia="Calibri"/>
                <w:vertAlign w:val="subscript"/>
              </w:rPr>
            </w:pPr>
            <w:r>
              <w:rPr>
                <w:rFonts w:eastAsia="Calibri"/>
                <w:vertAlign w:val="subscript"/>
              </w:rPr>
              <w:t xml:space="preserve">первый </w:t>
            </w:r>
          </w:p>
          <w:p w:rsidR="00EE11CC" w:rsidRDefault="005039BF">
            <w:pPr>
              <w:jc w:val="center"/>
              <w:rPr>
                <w:rFonts w:eastAsia="Calibri"/>
                <w:vertAlign w:val="subscript"/>
              </w:rPr>
            </w:pPr>
            <w:r>
              <w:rPr>
                <w:rFonts w:eastAsia="Calibri"/>
                <w:vertAlign w:val="subscript"/>
              </w:rPr>
              <w:t>пункта 3</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9 </w:t>
            </w:r>
          </w:p>
          <w:p w:rsidR="00EE11CC" w:rsidRDefault="005039BF">
            <w:pPr>
              <w:jc w:val="center"/>
              <w:rPr>
                <w:rFonts w:eastAsia="Calibri"/>
                <w:vertAlign w:val="subscript"/>
              </w:rPr>
            </w:pPr>
            <w:r>
              <w:rPr>
                <w:rFonts w:eastAsia="Calibri"/>
                <w:vertAlign w:val="subscript"/>
              </w:rPr>
              <w:t>Правил</w:t>
            </w:r>
          </w:p>
          <w:p w:rsidR="00EE11CC" w:rsidRDefault="00EE11CC">
            <w:pPr>
              <w:jc w:val="center"/>
              <w:rPr>
                <w:rFonts w:eastAsia="Calibri"/>
                <w:vertAlign w:val="subscript"/>
              </w:rPr>
            </w:pP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w:t>
            </w:r>
          </w:p>
          <w:p w:rsidR="00EE11CC" w:rsidRDefault="005039BF">
            <w:pPr>
              <w:jc w:val="center"/>
              <w:rPr>
                <w:rFonts w:eastAsia="Calibri"/>
                <w:vertAlign w:val="subscript"/>
              </w:rPr>
            </w:pPr>
            <w:r>
              <w:rPr>
                <w:rFonts w:eastAsia="Calibri"/>
                <w:vertAlign w:val="subscript"/>
              </w:rPr>
              <w:t>первый</w:t>
            </w:r>
          </w:p>
          <w:p w:rsidR="00EE11CC" w:rsidRDefault="005039BF">
            <w:pPr>
              <w:jc w:val="center"/>
              <w:rPr>
                <w:rFonts w:eastAsia="Calibri"/>
                <w:vertAlign w:val="subscript"/>
              </w:rPr>
            </w:pPr>
            <w:r>
              <w:rPr>
                <w:rFonts w:eastAsia="Calibri"/>
                <w:vertAlign w:val="subscript"/>
              </w:rPr>
              <w:t xml:space="preserve">пункта 2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xml:space="preserve">предоставления субвенций </w:t>
            </w:r>
          </w:p>
          <w:p w:rsidR="00EE11CC" w:rsidRDefault="005039BF">
            <w:pPr>
              <w:jc w:val="center"/>
              <w:rPr>
                <w:rFonts w:eastAsia="Calibri"/>
                <w:vertAlign w:val="subscript"/>
              </w:rPr>
            </w:pPr>
            <w:r>
              <w:rPr>
                <w:rFonts w:eastAsia="Calibri"/>
                <w:vertAlign w:val="subscript"/>
              </w:rPr>
              <w:t xml:space="preserve">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w:t>
            </w:r>
          </w:p>
          <w:p w:rsidR="00EE11CC" w:rsidRDefault="005039BF">
            <w:pPr>
              <w:jc w:val="center"/>
              <w:rPr>
                <w:rFonts w:eastAsia="Calibri"/>
                <w:vertAlign w:val="subscript"/>
              </w:rPr>
            </w:pPr>
            <w:r>
              <w:rPr>
                <w:rFonts w:eastAsia="Calibri"/>
                <w:vertAlign w:val="subscript"/>
              </w:rPr>
              <w:t xml:space="preserve">а также бесплатного проезда на междугородном транспорте </w:t>
            </w:r>
          </w:p>
          <w:p w:rsidR="00EE11CC" w:rsidRDefault="005039BF">
            <w:pPr>
              <w:jc w:val="center"/>
              <w:rPr>
                <w:rFonts w:eastAsia="Calibri"/>
                <w:vertAlign w:val="subscript"/>
              </w:rPr>
            </w:pPr>
            <w:r>
              <w:rPr>
                <w:rFonts w:eastAsia="Calibri"/>
                <w:vertAlign w:val="subscript"/>
              </w:rPr>
              <w:t xml:space="preserve">к месту лечения и обратно,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декабря 2009 г. </w:t>
            </w:r>
          </w:p>
          <w:p w:rsidR="00EE11CC" w:rsidRDefault="005039BF">
            <w:pPr>
              <w:jc w:val="center"/>
              <w:rPr>
                <w:rFonts w:eastAsia="Calibri"/>
                <w:vertAlign w:val="subscript"/>
              </w:rPr>
            </w:pPr>
            <w:r>
              <w:rPr>
                <w:rFonts w:eastAsia="Calibri"/>
                <w:vertAlign w:val="subscript"/>
              </w:rPr>
              <w:t xml:space="preserve">№ 1118 </w:t>
            </w:r>
          </w:p>
          <w:p w:rsidR="00EE11CC" w:rsidRDefault="005039BF">
            <w:pPr>
              <w:jc w:val="center"/>
              <w:rPr>
                <w:rFonts w:eastAsia="Calibri"/>
                <w:vertAlign w:val="subscript"/>
              </w:rPr>
            </w:pPr>
            <w:r>
              <w:rPr>
                <w:rFonts w:eastAsia="Calibri"/>
                <w:vertAlign w:val="subscript"/>
              </w:rPr>
              <w:t xml:space="preserve">«О порядке предоставления субвенций </w:t>
            </w:r>
          </w:p>
          <w:p w:rsidR="00EE11CC" w:rsidRDefault="005039BF">
            <w:pPr>
              <w:jc w:val="center"/>
              <w:rPr>
                <w:rFonts w:eastAsia="Calibri"/>
                <w:vertAlign w:val="subscript"/>
              </w:rPr>
            </w:pPr>
            <w:r>
              <w:rPr>
                <w:rFonts w:eastAsia="Calibri"/>
                <w:vertAlign w:val="subscript"/>
              </w:rPr>
              <w:t>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 xml:space="preserve">абзац второй пункта 2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7 Правил</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организациям, осуществляющим выпуск, распространение и тиражирование социально значимых проектов в области печатных средств массовой информации, выпуск изданий для инвалидов и инвалидов по зрению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(юридические лица (за исключением государственных (муниципальных)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индивидуальные предприниматели), осуществляющие выпуск, распространение</w:t>
            </w:r>
            <w:r>
              <w:rPr>
                <w:color w:val="000000" w:themeColor="text1"/>
              </w:rPr>
              <w:t xml:space="preserve"> </w:t>
            </w:r>
            <w:r>
              <w:rPr>
                <w:color w:val="000000" w:themeColor="text1"/>
                <w:vertAlign w:val="subscript"/>
              </w:rPr>
              <w:t>и тиражирование социально значимых проектов в области печатных средств массовой информации, выпуск изданий для инвалидов</w:t>
            </w:r>
            <w:r>
              <w:rPr>
                <w:color w:val="000000" w:themeColor="text1"/>
              </w:rPr>
              <w:t xml:space="preserve"> </w:t>
            </w:r>
            <w:r>
              <w:rPr>
                <w:color w:val="000000" w:themeColor="text1"/>
                <w:vertAlign w:val="subscript"/>
              </w:rPr>
              <w:t>и инвалидов</w:t>
            </w:r>
            <w:r>
              <w:rPr>
                <w:color w:val="000000" w:themeColor="text1"/>
              </w:rPr>
              <w:t xml:space="preserve"> </w:t>
            </w:r>
            <w:r>
              <w:rPr>
                <w:color w:val="000000" w:themeColor="text1"/>
                <w:vertAlign w:val="subscript"/>
              </w:rPr>
              <w:t>по зрению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территориальной программы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166</w:t>
            </w:r>
          </w:p>
          <w:p w:rsidR="00EE11CC" w:rsidRDefault="00EE11CC">
            <w:pPr>
              <w:pStyle w:val="afa"/>
              <w:spacing w:before="0" w:beforeAutospacing="0" w:after="0" w:afterAutospacing="0"/>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государственными заказчиками;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заказчики-координаторы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координирующие органы государств - участников Содружества Независимых Государств;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Дальневосточный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Северо-Кавказский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находящиеся на территории Арктической зоны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государственные корпорации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и федеральные государственные автономные учреждения, федеральные государственные унитарные предприятия, реализующие инвестиционные проекты по строительству, реконструкции,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 либо приобретению объектов недвижимого имущества в государственную собственность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организации-поставщики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w:t>
            </w:r>
            <w:r>
              <w:rPr>
                <w:color w:val="000000" w:themeColor="text1"/>
              </w:rPr>
              <w:t xml:space="preserve"> </w:t>
            </w:r>
            <w:r>
              <w:rPr>
                <w:color w:val="000000" w:themeColor="text1"/>
                <w:vertAlign w:val="subscript"/>
              </w:rPr>
              <w:t>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связи, информационных технологий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w:t>
            </w:r>
            <w:r>
              <w:rPr>
                <w:color w:val="000000" w:themeColor="text1"/>
              </w:rPr>
              <w:t xml:space="preserve"> </w:t>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местного самоуправления</w:t>
            </w:r>
          </w:p>
          <w:p w:rsidR="00EE11CC" w:rsidRDefault="00EE11CC">
            <w:pPr>
              <w:pStyle w:val="afa"/>
              <w:spacing w:before="0" w:beforeAutospacing="0" w:after="0" w:afterAutospacing="0"/>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связи, информационных технологий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Севастополь</w:t>
            </w:r>
          </w:p>
        </w:tc>
        <w:tc>
          <w:tcPr>
            <w:tcW w:w="1798" w:type="dxa"/>
          </w:tcPr>
          <w:p w:rsidR="00EE11CC" w:rsidRDefault="005039BF">
            <w:pPr>
              <w:jc w:val="center"/>
              <w:rPr>
                <w:rFonts w:eastAsia="Calibri"/>
                <w:vertAlign w:val="subscript"/>
              </w:rPr>
            </w:pPr>
            <w:r>
              <w:rPr>
                <w:rFonts w:eastAsia="Calibri"/>
                <w:vertAlign w:val="subscript"/>
              </w:rPr>
              <w:t xml:space="preserve">Абзац девятый подпункта «в» пункта 10.1 Порядка разработки </w:t>
            </w:r>
          </w:p>
          <w:p w:rsidR="00EE11CC" w:rsidRDefault="005039BF">
            <w:pPr>
              <w:jc w:val="center"/>
              <w:rPr>
                <w:rFonts w:eastAsia="Calibri"/>
                <w:vertAlign w:val="subscript"/>
              </w:rPr>
            </w:pPr>
            <w:r>
              <w:rPr>
                <w:rFonts w:eastAsia="Calibri"/>
                <w:vertAlign w:val="subscript"/>
              </w:rPr>
              <w:t xml:space="preserve">и реализации федеральных целевых программ </w:t>
            </w:r>
          </w:p>
          <w:p w:rsidR="00EE11CC" w:rsidRDefault="005039BF">
            <w:pPr>
              <w:jc w:val="center"/>
              <w:rPr>
                <w:rFonts w:eastAsia="Calibri"/>
                <w:vertAlign w:val="subscript"/>
              </w:rPr>
            </w:pPr>
            <w:r>
              <w:rPr>
                <w:rFonts w:eastAsia="Calibri"/>
                <w:vertAlign w:val="subscript"/>
              </w:rPr>
              <w:t xml:space="preserve">и межгосударственных целевых программ, </w:t>
            </w:r>
          </w:p>
          <w:p w:rsidR="00EE11CC" w:rsidRDefault="005039BF">
            <w:pPr>
              <w:jc w:val="center"/>
              <w:rPr>
                <w:rFonts w:eastAsia="Calibri"/>
                <w:vertAlign w:val="subscript"/>
              </w:rPr>
            </w:pPr>
            <w:r>
              <w:rPr>
                <w:rFonts w:eastAsia="Calibri"/>
                <w:vertAlign w:val="subscript"/>
              </w:rPr>
              <w:t xml:space="preserve">в осуществлении которых участвует Российская Федерация, утвержденного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26 июня </w:t>
            </w:r>
          </w:p>
          <w:p w:rsidR="00EE11CC" w:rsidRDefault="005039BF">
            <w:pPr>
              <w:jc w:val="center"/>
              <w:rPr>
                <w:rFonts w:eastAsia="Calibri"/>
                <w:vertAlign w:val="subscript"/>
              </w:rPr>
            </w:pPr>
            <w:r>
              <w:rPr>
                <w:rFonts w:eastAsia="Calibri"/>
                <w:vertAlign w:val="subscript"/>
              </w:rPr>
              <w:t xml:space="preserve">1995 г. № 594 </w:t>
            </w:r>
          </w:p>
          <w:p w:rsidR="00EE11CC" w:rsidRDefault="005039BF">
            <w:pPr>
              <w:jc w:val="center"/>
              <w:rPr>
                <w:rFonts w:eastAsia="Calibri"/>
                <w:vertAlign w:val="subscript"/>
              </w:rPr>
            </w:pPr>
            <w:r>
              <w:rPr>
                <w:rFonts w:eastAsia="Calibri"/>
                <w:vertAlign w:val="subscript"/>
              </w:rPr>
              <w:t xml:space="preserve">«О реализации Федерального закона </w:t>
            </w:r>
          </w:p>
          <w:p w:rsidR="00EE11CC" w:rsidRDefault="005039BF">
            <w:pPr>
              <w:jc w:val="center"/>
              <w:rPr>
                <w:rFonts w:eastAsia="Calibri"/>
                <w:vertAlign w:val="subscript"/>
              </w:rPr>
            </w:pPr>
            <w:r>
              <w:rPr>
                <w:rFonts w:eastAsia="Calibri"/>
                <w:vertAlign w:val="subscript"/>
              </w:rPr>
              <w:t>«О поставках продукции для федеральных государственных нужд»</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jc w:val="center"/>
              <w:rPr>
                <w:rFonts w:eastAsia="Calibri"/>
                <w:vertAlign w:val="subscript"/>
              </w:rPr>
            </w:pPr>
          </w:p>
          <w:p w:rsidR="00EE11CC" w:rsidRDefault="005039BF">
            <w:pPr>
              <w:jc w:val="center"/>
              <w:rPr>
                <w:rFonts w:eastAsia="Calibri"/>
                <w:vertAlign w:val="subscript"/>
              </w:rPr>
            </w:pPr>
            <w:r>
              <w:rPr>
                <w:rFonts w:eastAsia="Calibri"/>
                <w:vertAlign w:val="subscript"/>
              </w:rPr>
              <w:t xml:space="preserve">Пункт 1 </w:t>
            </w:r>
          </w:p>
          <w:p w:rsidR="00EE11CC" w:rsidRDefault="005039BF">
            <w:pPr>
              <w:jc w:val="center"/>
              <w:rPr>
                <w:rFonts w:eastAsia="Calibri"/>
                <w:vertAlign w:val="subscript"/>
              </w:rPr>
            </w:pPr>
            <w:r>
              <w:rPr>
                <w:rFonts w:eastAsia="Calibri"/>
                <w:vertAlign w:val="subscript"/>
              </w:rPr>
              <w:t xml:space="preserve">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11 августа 2014 г. </w:t>
            </w:r>
          </w:p>
          <w:p w:rsidR="00EE11CC" w:rsidRDefault="005039BF">
            <w:pPr>
              <w:jc w:val="center"/>
              <w:rPr>
                <w:rFonts w:eastAsia="Calibri"/>
                <w:vertAlign w:val="subscript"/>
              </w:rPr>
            </w:pPr>
            <w:r>
              <w:rPr>
                <w:rFonts w:eastAsia="Calibri"/>
                <w:vertAlign w:val="subscript"/>
              </w:rPr>
              <w:t xml:space="preserve">№ 790 </w:t>
            </w:r>
          </w:p>
          <w:p w:rsidR="00EE11CC" w:rsidRDefault="005039BF">
            <w:pPr>
              <w:jc w:val="center"/>
              <w:rPr>
                <w:rFonts w:eastAsia="Calibri"/>
                <w:vertAlign w:val="subscript"/>
              </w:rPr>
            </w:pPr>
            <w:r>
              <w:rPr>
                <w:rFonts w:eastAsia="Calibri"/>
                <w:vertAlign w:val="subscript"/>
              </w:rPr>
              <w:t xml:space="preserve">«Об утверждении федеральной целевой программы «Социально-экономическое развитие Республики Крым </w:t>
            </w:r>
          </w:p>
          <w:p w:rsidR="00EE11CC" w:rsidRDefault="005039BF">
            <w:pPr>
              <w:jc w:val="center"/>
              <w:rPr>
                <w:rFonts w:eastAsia="Calibri"/>
                <w:vertAlign w:val="subscript"/>
              </w:rPr>
            </w:pPr>
            <w:r>
              <w:rPr>
                <w:rFonts w:eastAsia="Calibri"/>
                <w:vertAlign w:val="subscript"/>
              </w:rPr>
              <w:t xml:space="preserve">и г. Севастополя </w:t>
            </w:r>
          </w:p>
          <w:p w:rsidR="00EE11CC" w:rsidRDefault="005039BF">
            <w:pPr>
              <w:jc w:val="center"/>
              <w:rPr>
                <w:rFonts w:eastAsia="Calibri"/>
                <w:vertAlign w:val="subscript"/>
              </w:rPr>
            </w:pPr>
            <w:r>
              <w:rPr>
                <w:rFonts w:eastAsia="Calibri"/>
                <w:vertAlign w:val="subscript"/>
              </w:rPr>
              <w:t>до 2024 года»</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 xml:space="preserve">федеральная целевая программа «Социально-экономическое развитие Республики Крым </w:t>
            </w:r>
          </w:p>
          <w:p w:rsidR="00EE11CC" w:rsidRDefault="005039BF">
            <w:pPr>
              <w:jc w:val="center"/>
              <w:rPr>
                <w:rFonts w:eastAsia="Calibri"/>
                <w:vertAlign w:val="subscript"/>
              </w:rPr>
            </w:pPr>
            <w:r>
              <w:rPr>
                <w:rFonts w:eastAsia="Calibri"/>
                <w:vertAlign w:val="subscript"/>
              </w:rPr>
              <w:t>и г. Севастополя до 2024 года», утвержденная</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десятый пункта 6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30 сентября 2014 г. </w:t>
            </w:r>
          </w:p>
          <w:p w:rsidR="00EE11CC" w:rsidRDefault="005039BF">
            <w:pPr>
              <w:jc w:val="center"/>
              <w:rPr>
                <w:rFonts w:eastAsia="Calibri"/>
                <w:vertAlign w:val="subscript"/>
              </w:rPr>
            </w:pPr>
            <w:r>
              <w:rPr>
                <w:rFonts w:eastAsia="Calibri"/>
                <w:vertAlign w:val="subscript"/>
              </w:rPr>
              <w:t xml:space="preserve">№ 999 </w:t>
            </w:r>
          </w:p>
          <w:p w:rsidR="00EE11CC" w:rsidRDefault="005039BF">
            <w:pPr>
              <w:jc w:val="center"/>
              <w:rPr>
                <w:rFonts w:eastAsia="Calibri"/>
                <w:vertAlign w:val="subscript"/>
              </w:rPr>
            </w:pPr>
            <w:r>
              <w:rPr>
                <w:rFonts w:eastAsia="Calibri"/>
                <w:vertAlign w:val="subscript"/>
              </w:rPr>
              <w:t>«О формировании, предоставлении и распределении субсидий из федерального бюджета бюджетам субъектов Российской Федерации»</w:t>
            </w:r>
          </w:p>
          <w:p w:rsidR="00EE11CC" w:rsidRDefault="005039BF">
            <w:pPr>
              <w:jc w:val="center"/>
              <w:rPr>
                <w:rFonts w:eastAsia="Calibri"/>
                <w:vertAlign w:val="subscript"/>
              </w:rPr>
            </w:pPr>
            <w:r>
              <w:rPr>
                <w:rFonts w:eastAsia="Calibri"/>
                <w:vertAlign w:val="subscript"/>
              </w:rPr>
              <w:t>(новая редакция)</w:t>
            </w:r>
          </w:p>
          <w:p w:rsidR="00EE11CC" w:rsidRDefault="00EE11CC">
            <w:pPr>
              <w:rPr>
                <w:rFonts w:eastAsia="Calibri"/>
                <w:vertAlign w:val="subscript"/>
              </w:rPr>
            </w:pPr>
          </w:p>
          <w:p w:rsidR="00EE11CC" w:rsidRDefault="005039BF">
            <w:pPr>
              <w:jc w:val="center"/>
              <w:rPr>
                <w:rFonts w:eastAsia="Calibri"/>
                <w:vertAlign w:val="subscript"/>
              </w:rPr>
            </w:pPr>
            <w:r>
              <w:rPr>
                <w:rFonts w:eastAsia="Calibri"/>
                <w:vertAlign w:val="subscript"/>
              </w:rPr>
              <w:t xml:space="preserve">Абзац первый </w:t>
            </w:r>
          </w:p>
          <w:p w:rsidR="00EE11CC" w:rsidRDefault="005039BF">
            <w:pPr>
              <w:jc w:val="center"/>
              <w:rPr>
                <w:rFonts w:eastAsia="Calibri"/>
                <w:vertAlign w:val="subscript"/>
              </w:rPr>
            </w:pPr>
            <w:r>
              <w:rPr>
                <w:rFonts w:eastAsia="Calibri"/>
                <w:vertAlign w:val="subscript"/>
              </w:rPr>
              <w:t xml:space="preserve">пункта 2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9 июля 2019 г. № 874 </w:t>
            </w:r>
          </w:p>
          <w:p w:rsidR="00EE11CC" w:rsidRDefault="005039BF">
            <w:pPr>
              <w:jc w:val="center"/>
              <w:rPr>
                <w:rFonts w:eastAsia="Calibri"/>
                <w:vertAlign w:val="subscript"/>
              </w:rPr>
            </w:pPr>
            <w:r>
              <w:rPr>
                <w:rFonts w:eastAsia="Calibri"/>
                <w:vertAlign w:val="subscript"/>
              </w:rPr>
              <w:t xml:space="preserve">«О внесении изменений </w:t>
            </w:r>
          </w:p>
          <w:p w:rsidR="00EE11CC" w:rsidRDefault="005039BF">
            <w:pPr>
              <w:jc w:val="center"/>
              <w:rPr>
                <w:rFonts w:eastAsia="Calibri"/>
                <w:vertAlign w:val="subscript"/>
              </w:rPr>
            </w:pPr>
            <w:r>
              <w:rPr>
                <w:rFonts w:eastAsia="Calibri"/>
                <w:vertAlign w:val="subscript"/>
              </w:rPr>
              <w:t xml:space="preserve">в федеральную целевую программу «Социально-экономическое развитие Республики Крым </w:t>
            </w:r>
          </w:p>
          <w:p w:rsidR="00EE11CC" w:rsidRDefault="005039BF">
            <w:pPr>
              <w:jc w:val="center"/>
              <w:rPr>
                <w:rFonts w:eastAsia="Calibri"/>
                <w:vertAlign w:val="subscript"/>
              </w:rPr>
            </w:pPr>
            <w:r>
              <w:rPr>
                <w:rFonts w:eastAsia="Calibri"/>
                <w:vertAlign w:val="subscript"/>
              </w:rPr>
              <w:t>и г. Севастополя до 2022 года»</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 человек</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r>
              <w:rPr>
                <w:color w:val="000000" w:themeColor="text1"/>
              </w:rPr>
              <w:t xml:space="preserve"> </w:t>
            </w: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унитарное предприятие «Российская телевизионная</w:t>
            </w:r>
            <w:r>
              <w:rPr>
                <w:color w:val="000000" w:themeColor="text1"/>
              </w:rPr>
              <w:t xml:space="preserve"> </w:t>
            </w:r>
            <w:r>
              <w:rPr>
                <w:color w:val="000000" w:themeColor="text1"/>
                <w:vertAlign w:val="subscript"/>
              </w:rPr>
              <w:t>и радиовещательная сеть»;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вещание телеканалов, получивших</w:t>
            </w:r>
          </w:p>
          <w:p w:rsidR="00EE11CC" w:rsidRDefault="005039BF">
            <w:pPr>
              <w:pStyle w:val="afa"/>
              <w:spacing w:before="0" w:beforeAutospacing="0" w:after="0" w:afterAutospacing="0"/>
              <w:jc w:val="center"/>
              <w:rPr>
                <w:color w:val="000000" w:themeColor="text1"/>
              </w:rPr>
            </w:pPr>
            <w:r>
              <w:rPr>
                <w:color w:val="000000" w:themeColor="text1"/>
                <w:vertAlign w:val="subscript"/>
              </w:rPr>
              <w:t>в установленном порядке право на осуществление эфирного цифрового наземного вещания с использованием позиции во втором мультиплексе</w:t>
            </w:r>
          </w:p>
          <w:p w:rsidR="00EE11CC" w:rsidRDefault="005039BF">
            <w:pPr>
              <w:pStyle w:val="afa"/>
              <w:spacing w:before="0" w:beforeAutospacing="0" w:after="0" w:afterAutospacing="0"/>
              <w:jc w:val="center"/>
              <w:rPr>
                <w:color w:val="000000" w:themeColor="text1"/>
              </w:rPr>
            </w:pPr>
            <w:r>
              <w:rPr>
                <w:color w:val="000000" w:themeColor="text1"/>
                <w:vertAlign w:val="subscript"/>
              </w:rPr>
              <w:t>на территории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федеральным государственным унитарным предприятиям, находящимся в ведении Управления делами Президента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w:t>
            </w:r>
            <w:r>
              <w:rPr>
                <w:color w:val="000000" w:themeColor="text1"/>
              </w:rPr>
              <w:t xml:space="preserve"> </w:t>
            </w:r>
            <w:r>
              <w:rPr>
                <w:color w:val="000000" w:themeColor="text1"/>
                <w:vertAlign w:val="subscript"/>
              </w:rPr>
              <w:t>делами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 находящимся</w:t>
            </w:r>
          </w:p>
          <w:p w:rsidR="00EE11CC" w:rsidRDefault="005039BF">
            <w:pPr>
              <w:pStyle w:val="afa"/>
              <w:spacing w:before="0" w:beforeAutospacing="0" w:after="0" w:afterAutospacing="0"/>
              <w:jc w:val="center"/>
              <w:rPr>
                <w:color w:val="000000" w:themeColor="text1"/>
              </w:rPr>
            </w:pPr>
            <w:r>
              <w:rPr>
                <w:color w:val="000000" w:themeColor="text1"/>
                <w:vertAlign w:val="subscript"/>
              </w:rPr>
              <w:t>в ведении Управления делами Президента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осуществляющая функции по управлению туристско-рекреационными особыми экономическими зонами, входящими в состав туристического кластера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в Северо-Кавказском федеральном округе</w:t>
            </w:r>
          </w:p>
        </w:tc>
        <w:tc>
          <w:tcPr>
            <w:tcW w:w="1798" w:type="dxa"/>
          </w:tcPr>
          <w:p w:rsidR="00EE11CC" w:rsidRDefault="005039BF">
            <w:pPr>
              <w:jc w:val="center"/>
              <w:rPr>
                <w:rFonts w:eastAsia="Calibri"/>
                <w:vertAlign w:val="subscript"/>
              </w:rPr>
            </w:pPr>
            <w:r>
              <w:rPr>
                <w:rFonts w:eastAsia="Calibri"/>
                <w:vertAlign w:val="subscript"/>
              </w:rPr>
              <w:t xml:space="preserve">Пункт 1 постановления Правительства Российской Федерации </w:t>
            </w:r>
          </w:p>
          <w:p w:rsidR="00EE11CC" w:rsidRDefault="005039BF">
            <w:pPr>
              <w:jc w:val="center"/>
              <w:rPr>
                <w:rFonts w:eastAsia="Calibri"/>
                <w:vertAlign w:val="subscript"/>
              </w:rPr>
            </w:pPr>
            <w:r>
              <w:rPr>
                <w:rFonts w:eastAsia="Calibri"/>
                <w:vertAlign w:val="subscript"/>
              </w:rPr>
              <w:t xml:space="preserve">от 6 октября 2020 г. </w:t>
            </w:r>
          </w:p>
          <w:p w:rsidR="00EE11CC" w:rsidRDefault="005039BF">
            <w:pPr>
              <w:jc w:val="center"/>
              <w:rPr>
                <w:rFonts w:eastAsia="Calibri"/>
                <w:vertAlign w:val="subscript"/>
              </w:rPr>
            </w:pPr>
            <w:r>
              <w:rPr>
                <w:rFonts w:eastAsia="Calibri"/>
                <w:vertAlign w:val="subscript"/>
              </w:rPr>
              <w:t xml:space="preserve">№ 1609 </w:t>
            </w:r>
          </w:p>
          <w:p w:rsidR="00EE11CC" w:rsidRDefault="005039BF">
            <w:pPr>
              <w:jc w:val="center"/>
              <w:rPr>
                <w:rFonts w:eastAsia="Calibri"/>
                <w:vertAlign w:val="subscript"/>
              </w:rPr>
            </w:pPr>
            <w:r>
              <w:rPr>
                <w:rFonts w:eastAsia="Calibri"/>
                <w:vertAlign w:val="subscript"/>
              </w:rPr>
              <w:t xml:space="preserve">«Об утверждении Правил предоставления субсидии из федерального бюджета на осуществление функций по управлению туристско-рекреационными особыми экономическими зонами, входящими </w:t>
            </w:r>
          </w:p>
          <w:p w:rsidR="00EE11CC" w:rsidRDefault="005039BF">
            <w:pPr>
              <w:jc w:val="center"/>
              <w:rPr>
                <w:rFonts w:eastAsia="Calibri"/>
                <w:vertAlign w:val="subscript"/>
              </w:rPr>
            </w:pPr>
            <w:r>
              <w:rPr>
                <w:rFonts w:eastAsia="Calibri"/>
                <w:vertAlign w:val="subscript"/>
              </w:rPr>
              <w:t xml:space="preserve">в состав туристического кластера </w:t>
            </w:r>
          </w:p>
          <w:p w:rsidR="00EE11CC" w:rsidRDefault="005039BF">
            <w:pPr>
              <w:jc w:val="center"/>
              <w:rPr>
                <w:rFonts w:eastAsia="Calibri"/>
                <w:vertAlign w:val="subscript"/>
              </w:rPr>
            </w:pPr>
            <w:r>
              <w:rPr>
                <w:rFonts w:eastAsia="Calibri"/>
                <w:vertAlign w:val="subscript"/>
              </w:rPr>
              <w:t xml:space="preserve">в Северо-Кавказском федеральном округе, управляющей компании </w:t>
            </w:r>
          </w:p>
          <w:p w:rsidR="00EE11CC" w:rsidRDefault="005039BF">
            <w:pPr>
              <w:jc w:val="center"/>
              <w:rPr>
                <w:rFonts w:eastAsia="Calibri"/>
                <w:vertAlign w:val="subscript"/>
              </w:rPr>
            </w:pPr>
            <w:r>
              <w:rPr>
                <w:rFonts w:eastAsia="Calibri"/>
                <w:vertAlign w:val="subscript"/>
              </w:rPr>
              <w:t xml:space="preserve">в соответствии </w:t>
            </w:r>
          </w:p>
          <w:p w:rsidR="00EE11CC" w:rsidRDefault="005039BF">
            <w:pPr>
              <w:jc w:val="center"/>
              <w:rPr>
                <w:rFonts w:eastAsia="Calibri"/>
                <w:vertAlign w:val="subscript"/>
              </w:rPr>
            </w:pPr>
            <w:r>
              <w:rPr>
                <w:rFonts w:eastAsia="Calibri"/>
                <w:vertAlign w:val="subscript"/>
              </w:rPr>
              <w:t>с соглашениями об управлении особыми экономическими зонами»</w:t>
            </w:r>
          </w:p>
          <w:p w:rsidR="00EE11CC" w:rsidRDefault="005039BF">
            <w:pPr>
              <w:jc w:val="center"/>
              <w:rPr>
                <w:rFonts w:eastAsia="Calibri"/>
                <w:vertAlign w:val="subscript"/>
              </w:rPr>
            </w:pPr>
            <w:r>
              <w:rPr>
                <w:rFonts w:eastAsia="Calibri"/>
                <w:vertAlign w:val="subscript"/>
              </w:rPr>
              <w:t>(далее – Постановление)</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пункт 1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xml:space="preserve">предоставления субсидии из федерального бюджета </w:t>
            </w:r>
          </w:p>
          <w:p w:rsidR="00EE11CC" w:rsidRDefault="005039BF">
            <w:pPr>
              <w:jc w:val="center"/>
              <w:rPr>
                <w:rFonts w:eastAsia="Calibri"/>
                <w:vertAlign w:val="subscript"/>
              </w:rPr>
            </w:pPr>
            <w:r>
              <w:rPr>
                <w:rFonts w:eastAsia="Calibri"/>
                <w:vertAlign w:val="subscript"/>
              </w:rPr>
              <w:t xml:space="preserve">на осуществление функций по управлению туристско-рекреационными особыми экономическими зонами, входящими </w:t>
            </w:r>
          </w:p>
          <w:p w:rsidR="00EE11CC" w:rsidRDefault="005039BF">
            <w:pPr>
              <w:jc w:val="center"/>
              <w:rPr>
                <w:rFonts w:eastAsia="Calibri"/>
                <w:vertAlign w:val="subscript"/>
              </w:rPr>
            </w:pPr>
            <w:r>
              <w:rPr>
                <w:rFonts w:eastAsia="Calibri"/>
                <w:vertAlign w:val="subscript"/>
              </w:rPr>
              <w:t xml:space="preserve">в состав туристического кластера </w:t>
            </w:r>
          </w:p>
          <w:p w:rsidR="00EE11CC" w:rsidRDefault="005039BF">
            <w:pPr>
              <w:jc w:val="center"/>
              <w:rPr>
                <w:rFonts w:eastAsia="Calibri"/>
                <w:vertAlign w:val="subscript"/>
              </w:rPr>
            </w:pPr>
            <w:r>
              <w:rPr>
                <w:rFonts w:eastAsia="Calibri"/>
                <w:vertAlign w:val="subscript"/>
              </w:rPr>
              <w:t xml:space="preserve">в Северо-Кавказском федеральном округе, управляющей компании </w:t>
            </w:r>
          </w:p>
          <w:p w:rsidR="00EE11CC" w:rsidRDefault="005039BF">
            <w:pPr>
              <w:jc w:val="center"/>
              <w:rPr>
                <w:rFonts w:eastAsia="Calibri"/>
                <w:vertAlign w:val="subscript"/>
              </w:rPr>
            </w:pPr>
            <w:r>
              <w:rPr>
                <w:rFonts w:eastAsia="Calibri"/>
                <w:vertAlign w:val="subscript"/>
              </w:rPr>
              <w:t xml:space="preserve">в соответствии </w:t>
            </w:r>
          </w:p>
          <w:p w:rsidR="00EE11CC" w:rsidRDefault="005039BF">
            <w:pPr>
              <w:jc w:val="center"/>
              <w:rPr>
                <w:rFonts w:eastAsia="Calibri"/>
                <w:vertAlign w:val="subscript"/>
              </w:rPr>
            </w:pPr>
            <w:r>
              <w:rPr>
                <w:rFonts w:eastAsia="Calibri"/>
                <w:vertAlign w:val="subscript"/>
              </w:rPr>
              <w:t>с соглашениями об управлении особыми экономическими зонами, утвержденных</w:t>
            </w:r>
          </w:p>
          <w:p w:rsidR="00EE11CC" w:rsidRDefault="005039BF">
            <w:pPr>
              <w:jc w:val="center"/>
              <w:rPr>
                <w:rFonts w:eastAsia="Calibri"/>
                <w:vertAlign w:val="subscript"/>
              </w:rPr>
            </w:pPr>
            <w:r>
              <w:rPr>
                <w:rFonts w:eastAsia="Calibri"/>
                <w:vertAlign w:val="subscript"/>
              </w:rPr>
              <w:t>Постановлением</w:t>
            </w:r>
          </w:p>
          <w:p w:rsidR="00EE11CC" w:rsidRDefault="005039BF">
            <w:pPr>
              <w:jc w:val="center"/>
              <w:rPr>
                <w:rFonts w:eastAsia="Calibri"/>
                <w:vertAlign w:val="subscript"/>
              </w:rPr>
            </w:pPr>
            <w:r>
              <w:rPr>
                <w:rFonts w:eastAsia="Calibri"/>
                <w:vertAlign w:val="subscript"/>
              </w:rPr>
              <w:t>(далее – Правила)</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 xml:space="preserve">абзац первый </w:t>
            </w:r>
          </w:p>
          <w:p w:rsidR="00EE11CC" w:rsidRDefault="005039BF">
            <w:pPr>
              <w:jc w:val="center"/>
              <w:rPr>
                <w:rFonts w:eastAsia="Calibri"/>
                <w:vertAlign w:val="subscript"/>
              </w:rPr>
            </w:pPr>
            <w:r>
              <w:rPr>
                <w:rFonts w:eastAsia="Calibri"/>
                <w:vertAlign w:val="subscript"/>
              </w:rPr>
              <w:t>пункта 4 Правил;</w:t>
            </w:r>
          </w:p>
          <w:p w:rsidR="00EE11CC" w:rsidRDefault="005039BF">
            <w:pPr>
              <w:jc w:val="center"/>
              <w:rPr>
                <w:rFonts w:eastAsia="Calibri"/>
                <w:vertAlign w:val="subscript"/>
              </w:rPr>
            </w:pPr>
            <w:r>
              <w:rPr>
                <w:rFonts w:eastAsia="Calibri"/>
                <w:vertAlign w:val="subscript"/>
              </w:rPr>
              <w:t xml:space="preserve">подпункт «а» пункта 4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 xml:space="preserve">подпункт «к» пункта 4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подпункт «б» пункта 5</w:t>
            </w:r>
          </w:p>
          <w:p w:rsidR="00EE11CC" w:rsidRDefault="005039BF">
            <w:pPr>
              <w:jc w:val="center"/>
              <w:rPr>
                <w:rFonts w:eastAsia="Calibri"/>
                <w:vertAlign w:val="subscript"/>
              </w:rPr>
            </w:pPr>
            <w:r>
              <w:rPr>
                <w:rFonts w:eastAsia="Calibri"/>
                <w:vertAlign w:val="subscript"/>
              </w:rPr>
              <w:t xml:space="preserve">Правил; абзац третий </w:t>
            </w:r>
          </w:p>
          <w:p w:rsidR="00EE11CC" w:rsidRDefault="005039BF">
            <w:pPr>
              <w:jc w:val="center"/>
              <w:rPr>
                <w:rFonts w:eastAsia="Calibri"/>
                <w:vertAlign w:val="subscript"/>
              </w:rPr>
            </w:pPr>
            <w:r>
              <w:rPr>
                <w:rFonts w:eastAsia="Calibri"/>
                <w:vertAlign w:val="subscript"/>
              </w:rPr>
              <w:t>пункта 8 Правил;</w:t>
            </w:r>
          </w:p>
          <w:p w:rsidR="00EE11CC" w:rsidRDefault="005039BF">
            <w:pPr>
              <w:jc w:val="center"/>
              <w:rPr>
                <w:rFonts w:eastAsia="Calibri"/>
                <w:vertAlign w:val="subscript"/>
              </w:rPr>
            </w:pPr>
            <w:r>
              <w:rPr>
                <w:rFonts w:eastAsia="Calibri"/>
                <w:vertAlign w:val="subscript"/>
              </w:rPr>
              <w:t xml:space="preserve">пункт 10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(новая редакция);</w:t>
            </w:r>
          </w:p>
          <w:p w:rsidR="00EE11CC" w:rsidRDefault="005039BF">
            <w:pPr>
              <w:jc w:val="center"/>
              <w:rPr>
                <w:rFonts w:eastAsia="Calibri"/>
                <w:vertAlign w:val="subscript"/>
              </w:rPr>
            </w:pPr>
            <w:r>
              <w:rPr>
                <w:rFonts w:eastAsia="Calibri"/>
                <w:vertAlign w:val="subscript"/>
              </w:rPr>
              <w:t>пункт 10(1) Правил</w:t>
            </w:r>
          </w:p>
          <w:p w:rsidR="00EE11CC" w:rsidRDefault="005039BF">
            <w:pPr>
              <w:jc w:val="center"/>
              <w:rPr>
                <w:rFonts w:eastAsia="Calibri"/>
                <w:vertAlign w:val="subscript"/>
              </w:rPr>
            </w:pPr>
            <w:r>
              <w:rPr>
                <w:rFonts w:eastAsia="Calibri"/>
                <w:vertAlign w:val="subscript"/>
              </w:rPr>
              <w:t>(дополненный);</w:t>
            </w:r>
          </w:p>
          <w:p w:rsidR="00EE11CC" w:rsidRDefault="005039BF">
            <w:pPr>
              <w:jc w:val="center"/>
              <w:rPr>
                <w:rFonts w:eastAsia="Calibri"/>
                <w:vertAlign w:val="subscript"/>
              </w:rPr>
            </w:pPr>
            <w:r>
              <w:rPr>
                <w:rFonts w:eastAsia="Calibri"/>
                <w:vertAlign w:val="subscript"/>
              </w:rPr>
              <w:t xml:space="preserve">пункт 11, </w:t>
            </w:r>
          </w:p>
          <w:p w:rsidR="00EE11CC" w:rsidRDefault="005039BF">
            <w:pPr>
              <w:jc w:val="center"/>
              <w:rPr>
                <w:rFonts w:eastAsia="Calibri"/>
                <w:vertAlign w:val="subscript"/>
              </w:rPr>
            </w:pPr>
            <w:r>
              <w:rPr>
                <w:rFonts w:eastAsia="Calibri"/>
                <w:vertAlign w:val="subscript"/>
              </w:rPr>
              <w:t xml:space="preserve">абзац </w:t>
            </w:r>
          </w:p>
          <w:p w:rsidR="00EE11CC" w:rsidRDefault="005039BF">
            <w:pPr>
              <w:jc w:val="center"/>
              <w:rPr>
                <w:rFonts w:eastAsia="Calibri"/>
                <w:vertAlign w:val="subscript"/>
              </w:rPr>
            </w:pPr>
            <w:r>
              <w:rPr>
                <w:rFonts w:eastAsia="Calibri"/>
                <w:vertAlign w:val="subscript"/>
              </w:rPr>
              <w:t xml:space="preserve">первый, подпункт «б» пункта 12, </w:t>
            </w:r>
          </w:p>
          <w:p w:rsidR="00EE11CC" w:rsidRDefault="005039BF">
            <w:pPr>
              <w:jc w:val="center"/>
              <w:rPr>
                <w:rFonts w:eastAsia="Calibri"/>
                <w:vertAlign w:val="subscript"/>
              </w:rPr>
            </w:pPr>
            <w:r>
              <w:rPr>
                <w:rFonts w:eastAsia="Calibri"/>
                <w:vertAlign w:val="subscript"/>
              </w:rPr>
              <w:t>пункт 13</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пункт 14 Правил;</w:t>
            </w:r>
          </w:p>
          <w:p w:rsidR="00EE11CC" w:rsidRDefault="005039BF">
            <w:pPr>
              <w:jc w:val="center"/>
              <w:rPr>
                <w:rFonts w:eastAsia="Calibri"/>
                <w:vertAlign w:val="subscript"/>
              </w:rPr>
            </w:pPr>
            <w:r>
              <w:rPr>
                <w:rFonts w:eastAsia="Calibri"/>
                <w:vertAlign w:val="subscript"/>
              </w:rPr>
              <w:t xml:space="preserve">пункт 15 </w:t>
            </w:r>
          </w:p>
          <w:p w:rsidR="00EE11CC" w:rsidRDefault="005039BF">
            <w:pPr>
              <w:jc w:val="center"/>
              <w:rPr>
                <w:rFonts w:eastAsia="Calibri"/>
                <w:vertAlign w:val="subscript"/>
              </w:rPr>
            </w:pPr>
            <w:r>
              <w:rPr>
                <w:rFonts w:eastAsia="Calibri"/>
                <w:vertAlign w:val="subscript"/>
              </w:rPr>
              <w:t>Правил</w:t>
            </w:r>
          </w:p>
          <w:p w:rsidR="00EE11CC" w:rsidRDefault="005039BF">
            <w:pPr>
              <w:jc w:val="center"/>
              <w:rPr>
                <w:rFonts w:eastAsia="Calibri"/>
                <w:vertAlign w:val="subscript"/>
              </w:rPr>
            </w:pPr>
            <w:r>
              <w:rPr>
                <w:rFonts w:eastAsia="Calibri"/>
                <w:vertAlign w:val="subscript"/>
              </w:rPr>
              <w:t>(дополненный)</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иного межбюджетного трансферта из федерального бюджета бюджету г. Москвы, источником финансового обеспечения которого являются бюджетные ассигнования резервного фонда Правительства Российской Федерации, в целях финансового обеспечения расходных обязательств г. Москвы по предоставлению межбюджетного трансферта бюджету Московского городского фонда обязательного медицинского страхования на дополнительное финансовое обеспечение медицинских организаций, подведомственных федеральным органам исполнительной власти, федерального государственного бюджетного образовательного учреждения высшего образования «Российская академия народного хозяйства осударственной службы при Президенте Российской Федерации», федерального государственного бюджетного образовательного учреждения высшего образования «Московский государственный университет имени М.В. Ломоносова» и федерального государственного бюджетного учреждения «Национальный исследовательский центр «Курчатовский институт»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базовой программы обязательного медицинского страхования за период с 1 января по 31 декабря 2020 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Московский городской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федерального значения</w:t>
            </w:r>
            <w:r>
              <w:rPr>
                <w:color w:val="000000" w:themeColor="text1"/>
              </w:rPr>
              <w:t xml:space="preserve"> </w:t>
            </w: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федеральным органам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w:t>
            </w:r>
            <w:r>
              <w:rPr>
                <w:color w:val="000000" w:themeColor="text1"/>
              </w:rPr>
              <w:t xml:space="preserve"> </w:t>
            </w:r>
            <w:r>
              <w:rPr>
                <w:color w:val="000000" w:themeColor="text1"/>
                <w:vertAlign w:val="subscript"/>
              </w:rPr>
              <w:t>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учреждение «Национальный исследовательский центр «Курчатовский институт»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Минфину России в 2021 году бюджетных ассигнований для предоставления межбюджетного трансферта бюджету Фонда социального страхования Российской Федерации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346-р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и иные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(их структурные подразделения), оказывающие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контактирующимс пациентами с установленным диагнозом новой коронавирусной инфекции (COVID-19)</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Минздраву России на предоставление иного межбюджетного трансферта из федерального бюджета бюджету г. Москвы в целях финансового обеспечения расходных обязательств г. Москвы по предоставлению межбюджетного трансферта бюджету Московского городского фонда обязательного медицинского страхования на дополнительное финансовое обеспечение медицинских организаций, подведомственных федеральным органам исполнительной власти,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федерального государственного бюджетного образовательного учреждения высшего образования «Московский государственный университет имени М.В. Ломоносова» и федерального государственного бюджетного учреждения «Национальный исследовательский центр «Курчатовский институт»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февраля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347-р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Московский городской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федеральным органам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учреждение «Национальный исследовательский центр «Курчатовский институт»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и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территориальной программы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348-р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w:t>
            </w:r>
            <w:r>
              <w:rPr>
                <w:color w:val="000000" w:themeColor="text1"/>
              </w:rPr>
              <w:t xml:space="preserve"> </w:t>
            </w:r>
            <w:r>
              <w:rPr>
                <w:color w:val="000000" w:themeColor="text1"/>
                <w:vertAlign w:val="subscript"/>
              </w:rPr>
              <w:t>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обеспечению комплексного развития сельских территорий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349-р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w:t>
            </w:r>
            <w:r>
              <w:rPr>
                <w:color w:val="000000" w:themeColor="text1"/>
              </w:rPr>
              <w:t xml:space="preserve"> </w:t>
            </w:r>
            <w:r>
              <w:rPr>
                <w:color w:val="000000" w:themeColor="text1"/>
                <w:vertAlign w:val="subscript"/>
              </w:rPr>
              <w:t>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открытому акционерному обществу «Московская специализированная типография № 27», г. Москва, на обновление специального оборудования для выпуска литературы для инвалидов по зрению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195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«Московская специализированная типография № 27», г. Москва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w:t>
            </w:r>
            <w:r>
              <w:rPr>
                <w:color w:val="000000" w:themeColor="text1"/>
              </w:rPr>
              <w:t xml:space="preserve"> </w:t>
            </w:r>
            <w:r>
              <w:rPr>
                <w:color w:val="000000" w:themeColor="text1"/>
                <w:vertAlign w:val="subscript"/>
              </w:rPr>
              <w:t>(издательства</w:t>
            </w:r>
            <w:r>
              <w:rPr>
                <w:color w:val="000000" w:themeColor="text1"/>
              </w:rPr>
              <w:t xml:space="preserve"> </w:t>
            </w:r>
            <w:r>
              <w:rPr>
                <w:color w:val="000000" w:themeColor="text1"/>
                <w:vertAlign w:val="subscript"/>
              </w:rPr>
              <w:t>и издающие организации, реализующие социально значимые проекты, выпуск книг, изданий, в том числе учебников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и учебных пособий, для инвалидов</w:t>
            </w:r>
            <w:r>
              <w:rPr>
                <w:color w:val="000000" w:themeColor="text1"/>
              </w:rPr>
              <w:t xml:space="preserve"> </w:t>
            </w:r>
            <w:r>
              <w:rPr>
                <w:color w:val="000000" w:themeColor="text1"/>
                <w:vertAlign w:val="subscript"/>
              </w:rPr>
              <w:t>по зрению)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победителям конкурса молодежных проектов Северо-Кавказского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18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 исключением казенных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молодежные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и детские общественные объединения, зарегистрированные в установленном законодательством Российской Федерации порядке на территории Северо-Кавказского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издание социально значимой литературы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19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221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издательства и издающие организации (за исключением государственных (муниципальных) учреждений), реализующих социально значимую литературу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субсидий из федерального бюджета авиакомпаниям на компенсацию части затрат на уплату лизинговых (арендных) платежей за воздушные суда, а также затрат, связанных с обслуживанием воздушных судов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245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зарегистрированные на территории Российской Федерации, имеющие сертификат (свидетельство) эксплуатанта на осуществление коммерческих воздушных перевозок;</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юридические лица, осуществляющие разработку и (или) серийное производство воздушных судов на территории Российской Федерации и имеющие лицензию на разработку, производство, испытание и ремонт авиационной техники, или его аффилированные лица, признанные таковыми в соответствии с антимонопольным законодательством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осуществляющие разработку и (или) серийное производство двигателей для воздушных судов на территории Российской Федерации и имеющие лицензию или сертификат на разработку, производство, испытание и ремонт авиационной техники и (или) двигателей, или его аффилированное лицо, признанные таковыми в соответствии с антимонопольным законодательством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юридические лица, осуществляющие техническое обслуживание воздушных судов, комплектующих изделий и двигателей и имеющие соответствующие документы, подтверждающие соответствие юридических лиц, осуществляющих техническое обслуживание воздушных судов, комплектующих изделий и двигателей, требованиям федеральных авиационных правил</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на организацию переводов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перевод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издательствам и издающим организациям на реализацию социально значимых проектов, государственную поддержку непериодических изданий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257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издательства и издающие организации (за исключением государственных (муниципальных) учреждений), реализующие социально значимые проекты, государственную поддержку непериодических изданий, в том числе многотомной Православной энциклопедии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для предоставления межбюджетного трансферта Фонду социального страхования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470-р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в целях софинансирования расходных обязательств субъектов Российской Федерации, возникающих при реализации мероприятий, направленных на развитие инфраструктуры дорожного хозяйства, обеспечивающей транспортную связанность между центрами экономического роста, в рамках федерального проекта «Региональная и местная дорожная сеть» национального проекта «Безопасные и качественные автомобильные дороги» бюджетам субъектов Российской Федерации на 2021 год</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 на 2021 год</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бюджетам субъектов Российской Федерации на финансовое обеспечение дорожной деятельности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на 2021 - 2022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475-р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в 2021 году юридическим лицам и индивидуальным предпринимателям на восстановление предпринимательской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 индивидуальные предприниматели (за исключением индивидуальных предпринимателей, не имеющих наемных работников)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на предоставления субсидий, российским кредитным организациям на возмещение недополученных ими доходов по кредитам, выданным в 2021 году на восстановление предпринимательской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27 февраля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500-р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 индивидуальные предприниматели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 субсидии автономной некоммерческой организации «ТВ-Новости» на создание, развитие, поддержание и распространение телевизионного канала на немецком языке, покрытие расходов, связанных с производством программного продукта, наполнением им телеэфира и обеспечением мероприятий по доведению его до целевой аудитории, продвижением телеканала и его программ на российском и международном рынках, а также расходов на обеспечение международной деятельности и содержание корреспондентских пунктов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298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«ТВ-Новости»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субсидии автономной некоммерческой организации «ТВ-Новости» на поддержание, обновление и расширение материально-технической базы телевизионно-технического комплекса в г. Москве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4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314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«ТВ-Новости»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Фондом пенсионного и социального страхования Российской Федерации в 2023 году из бюджета Фонда пенсионного и социального страхования Российской Федерации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362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 индивидуальные предприниматели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в целях предоставления субсидии акционерному обществу «Национальная система платежных карт» на стимулирование доступных внутренних туристических поездок через возмещение части стоимости оплаченной туристской услуги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590-р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и г. Байконура по финансовому обеспечению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13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600-р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акционерному обществу «ДОМ.РФ» в виде вкладов в имущество, не увеличивающих его уставный капитал, в целях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обеспечения(возмещения) затрат специализированных обществ проектного финансирования по выплате процентного (купонного) дохода по облигациям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 строительства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управлению государственным имуществом;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федеральному государственному бюджетному учреждению «Фонд содействия развитию малых форм предприятий в научно-технической сфере» на грантовую поддержку малых предприятий по разработке, применению и коммерциализации продуктов, сервисов и (или) решений с использованием технологий искусственного интеллекта, разработчиков открытых библиотек в сфере искусственного интеллекта, акселерации проектов с применением искусственного интеллекта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физические лица и малые предприятия, реализующие технологические проекты, проекты открытых библиотек и проекты по акселерации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субсидий из федерального бюджета на разработку, утверждение и ввод в эксплуатацию государственной информационной системы учета и контроля за обращением с отходами I и II классов опасности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марта</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465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 являющиеся участниками федерального проекта «Инфраструктура для обращения с отходами I - II классов опасности» национального проекта «Экология»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гранта в форме субсидии некоммерческой организации «КРЫМСКИЙ ФУТБОЛЬНЫЙ СОЮЗ (СО СПЕЦИАЛЬНЫМ СТАТУСОМ)» на реализацию выполнения задач и программ развития футбола на территории Республики Крым и г. Севастополя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467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 «КРЫМСКИЙ ФУТБОЛЬНЫЙ СОЮЗ (СО СПЕЦИАЛЬНЫМ СТАТУСОМ)»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«Социально-экономическое развитие Арктической зоны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марта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484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на возмещение затрат, связанных с обеспечением деятельности организаций в целях реализации Соглашения между Правительством Российской Федерации и Организацией объединенных наций по вопросам образования, науки и культуры о создании и деятельности Международного центра устойчивого энергетического развития в г. Москве как центра категории 2 под эгидой ЮНЕСКО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автономные некоммерческие организации, созданные в соответствии с Соглашением о создании и деятельности Международного центра устойчивого энергетического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деятельность, направленную на развитие международного сотрудничества в области энергетики посредством обеспечения реализации Соглашения о создании и деятельности Международного центра устойчивого энергетического развития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 апреля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862-р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 - Чувашии;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имеющих целевое назначение,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(или) сахара белого в организации розничной торговли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544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хозяйствующие субъекты, осуществляющие торговую деятельность на территории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подсолнечного масла;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белого сахара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(или) сахара белого в организации розничной торговли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885-р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общественно-государственной организации «Российское военно-историческое общество»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общественно-государственная организация «Российское военно-историческое общество»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Минпромторгу России из резервного фонда Правительства Российской Федерации в 2021 году бюджетных ассигнований на исполнение обязательств по государственным контрактам, заключенным в 2020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апреля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905-р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принятии публично-правовой компанией «Фонд защиты прав граждан - участников долевого строительства» решений о финансировании мероприятий, предусмотренных частью 2 статьи 13.1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575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«Фонд защиты прав граждан - участников долевого строительства»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Минсельхозу России из резервного фонда Правительства Российской Федерации бюджетных ассигнований для предоставления субсидий из федерального бюджета на возмещение недополученных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999-р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 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и её реализацию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на предоставление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1010-р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 индивидуальные предприниматели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области науки в форме субсидий на проведение масштабных научных проектов мирового уровня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646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или образовательные организации высшего образования, являющиеся бюджетными, автономными учреждениями и иными некоммерческими организациями, за исключением казенных учреждений, подавшие заявку на участие в конкурсе на предоставление гранта и соответствующие требованиям, установленным конкурсной документацией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в целях государственной поддержки творческой деятельности организаций отдельных видов искусств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28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660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творческие проекты в отдельных видах искусств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399.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Минфину России в 2021 году бюджетных ассигнований для предоставления межбюджетного трансферта бюджету Фонда социального страхования Российской Федерации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1125-р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(их структурные подразделения), оказывающие медицинскую помощь (участвующие в оказании, обеспечивающим оказание медицинской помощи) по диагностике и лечению новой коронавирусной инфекции (COVID-19)</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для предоставления межбюджетного трансферта Фонду социального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29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1126-р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на компенсацию части затрат, связанных с сертификацией продукции, в том числе продукции фармацевтической и медицинской промышленности, на внешних рынках</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организациям на компенсацию части затрат, связанных с сертификацией продукции, в том числе продукции фармацевтической и медицинской промышленности,на внешних рынках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687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промышленностии торговли Российской Федерации; 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реализующие продукцию фармацевтическойи медицинской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из резервного фонда Правительства Российской Федерации в 2021 году бюджетных ассигнований на предоставление средств федерального бюджета в целях погашения задолженности за 2020 год по осуществлению выплат стимулирующего характера за особые условия труда и дополнительную нагрузку и выплаты стимулирующего характера за сложность выполняемых задач медицинским работникам, оказывающим медицинскую помощь гражданам, у которых выявлена новая коронавирусная инфекция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4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1165-р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 служба охраны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Главное управление специальных программ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учреждения, воинские части, органы управления, территориальные органы федеральных органов исполнительной власти, оказывающие медицинскую помощь гражданам, у которых выявлена новая коронавирусная инфекция, и лицам из групп риска заражения новой коронавирусной инфекцией, а также осуществляющие государственный санитарно-эпидемиологический надзор (санитарно-эпидемические (профилактические) мероприятия) и мероприятия по его обеспечению в рамках деятельности по противодействию распространению новой коронавирусной инфекции на территории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бюджетам субъектов Российской Федерации на реализацию мероприятий по восстановлению автомобильных дорог федерального, регионального или межмуниципального и местного значения при ликвидации последствий чрезвычайных ситуаций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1193-р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Иркутской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проведения отбора образовательных организаций высшего образования для оказания поддержки программ развития образовательных организаций высшего образования в рамках реализации программы стратегического академического лидерства «Приоритет-2030»</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оказание поддержки программ развития образовательных организаций высшего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729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образовательные организации высшего образования (за исключением казенных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 отобранные для участия в программе стратегического академического лидерства «Приоритет-2030»;</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«Приоритет-2030»</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 реализующие программы стратегического академического лидерства «Приоритет-2030»</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731</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Минспорту России в 2021 году из резервного фонда Правительства Российской Федерации бюджетных ассигнований на предоставление грантов в форме субсидий автономным некоммерческим организациям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1251-р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«Организационный комитет по подготовке и проведению в 2022 году чемпионата мира по волейболу ФИВБ»;</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«Локальная организационная структура УЕФА Евро 2020»;</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«Исполнительная дирекция «Универсиада-2023»;</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«Дирекция футбольных мероприятий и проектов»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направлении Ростуризму бюджетных ассигнований, предусмотренных Минфину России для предоставления в 2021 году субсидий на государственную поддержку туроператоров для обеспечения прироста внутренних туристических потоков</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1252-р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в целях предоставления субсидии акционерному обществу «Национальная система платежных карт» для реализации программы поддержки доступных внутренних туристских поездок в организации отдыха детей и их оздоровления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1253-р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«Национальная система платежных карт»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Ростуризму из резервного фонда Правительства Российской Федерации бюджетных ассигнований для предоставления в 2021 году субсидий туроператорам на возмещение затрат, понесенных при выполнении мероприятий по обеспечению вывоза туристов из Турецкой Республики и Объединенной Республики Танзании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1254-р</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Росреестру из резервного фонда Правительства Российской Федерации в 2021 году бюджетных ассигнований для оплаты государственного контракта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1261-р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Требования к кредитной организации, на счете которой учитываются денежные средства компенсационного фонда публично-правовой компании «Единый регулятор азартных игр», сформированного в соответствии с Федеральным законом «О публично-правовой компании «Единый регулятор азартных игр» и о внесении изменений в отдельные законодательные акты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w:t>
            </w:r>
            <w:r>
              <w:rPr>
                <w:color w:val="000000" w:themeColor="text1"/>
              </w:rPr>
              <w:t xml:space="preserve"> </w:t>
            </w:r>
            <w:r>
              <w:rPr>
                <w:color w:val="000000" w:themeColor="text1"/>
                <w:vertAlign w:val="subscript"/>
              </w:rPr>
              <w:t>Правительства Российской Федерации</w:t>
            </w:r>
            <w:r>
              <w:rPr>
                <w:color w:val="000000" w:themeColor="text1"/>
              </w:rPr>
              <w:t xml:space="preserve"> </w:t>
            </w:r>
            <w:r>
              <w:rPr>
                <w:color w:val="000000" w:themeColor="text1"/>
                <w:vertAlign w:val="subscript"/>
              </w:rPr>
              <w:t>от 17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751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«Единый регулятор азартных игр»;</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на счете которых учитываются денежные средства компенсационного фонда публично-правовой компании «Единый регулятор азартных игр», сформированного в соответствии с Федеральным законом «О публично-правовой компании «Единый регулятор азартных игр» и о внесении изменений в отдельные законодательные акты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субсидии акционерному обществу «Национальная система платежных карт» на реализацию программы поддержки доступных внутренних туристских поездок в организации отдыха детей и их оздоровления через возмещение части стоимости оплаченной туристской услуги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19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«Национальная система платежных карт»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на поддержку некоммерческой организацией Фонд развития Центра разработки и коммерциализации новых технологий пилотных проектов апробации технологий искусственного интеллекта в приоритетных отраслях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767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 «Фонд развития Центра разработки и коммерциализации новых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направлении бюджетных ассигнований, предусмотренных Минфину России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 Минздраву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21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1323-р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казенное учреждение «Федеральный центр планирования и организации лекарственного обеспечения граждан» Министерства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поддержки детей с тяжелыми жизнеугрожающими и хроническими заболеваниями, в том числе редкими (орфанными) заболеваниями, «Круг добра»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системе управления государственными программами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786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 иные главные распорядители средств федерального бюджета, являющимся ответственными исполнителями государственных программ Российской Федерации (комплексных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иные государственные органы и организации, представители которых определены руководителями федеральных проектов, ведомственных проектов, а также федеральные органы исполнительной власти и организации, являющиеся главными распорядителями средств федерального бюджета и бюджетов государственных внебюджетных фондов Российской Федерации, ответственные за разработку и реализацию комплексов процессных мероприятий государственной программы (комплексной программы);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иные государственные органы и организации, участвующие в реализации федеральных проектов, ведомственных проектов и комплексов процессных мероприятий;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осуществляющий координацию деятельности государственного внебюджетного фонда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организациям на навигационно-гидрографическое обеспечение судоходства на трассах Северного морского пути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мая</w:t>
            </w:r>
            <w:r>
              <w:rPr>
                <w:color w:val="000000" w:themeColor="text1"/>
              </w:rPr>
              <w:t xml:space="preserve"> </w:t>
            </w:r>
            <w:r>
              <w:rPr>
                <w:color w:val="000000" w:themeColor="text1"/>
                <w:vertAlign w:val="subscript"/>
              </w:rPr>
              <w:t>2021 г.</w:t>
            </w:r>
            <w:r>
              <w:rPr>
                <w:color w:val="000000" w:themeColor="text1"/>
              </w:rPr>
              <w:t xml:space="preserve"> </w:t>
            </w:r>
            <w:r>
              <w:rPr>
                <w:color w:val="000000" w:themeColor="text1"/>
                <w:vertAlign w:val="subscript"/>
              </w:rPr>
              <w:t>№ 797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навигационно-гидрографическое обеспечение судоходства на трассах Северного морского пути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организациям на разработку программ бакалавриата и программ магистратуры по профилю «искусственный интеллект», а также на повышение квалификации педагогических работников образовательных организаций высшего образования в сфере искусственного интеллекта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798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являющиеся федеральными государственными бюджетными или автономными учреждениями (за исключением казенных учреждений), в отношении которых функции и полномочия учредителя от имени Российской Федерации осуществляет Правительство Российской Федерации или федеральный орган исполнительной власти, а также негосударственные образовательные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субсидий на государственную поддержку туроператоров для обеспечения прироста внутренних туристических потоков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799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туроператоры, зарегистрированные на территории Российской Федерации, реализующие программы внутренних коммерческих чартерных воздушных перевозок пассажиров, выполненных по заказу туроператора (туроператоров) с 1 июня 2020 года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некоммерческим организациям, в том числе молодежным и детским общественным объединениям (за исключением казенных учреждений), на реализацию мероприятий по сохранению исторической памяти и гражданскому воспитанию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мая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811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в том числе молодежные и детские общественные объединения (за исключением казенных учреждений), реализующие мероприятия по сохранению исторической памяти и гражданскому воспитанию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8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1508-р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субсидий организациям железнодорожного транспорта на возмещение части расходов, понесенных в 2020 году, связанных с арендой, управлением, эксплуатацией, техническим обслуживанием и ремонтом подвижного состава при осуществлении перевозок пассажиров железнодорожным транспортом общего пользования в пригородном сообщении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874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железнодорожного транспорта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субсидий организациям железнодорожного транспорта на компенсацию потерь в доходах, возникающих в результате установления льгот по тарифам на осуществление семейных поездок железнодорожным транспортом общего пользования в купейных вагонах в поездах дальнего следования всех категорий, в целях повышения конкурентоспособности внутреннего туристского продукта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875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железнодорожного транспорта, осуществляющие перевозку пассажиров в дальнем следовании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гранта в форме субсидии из федерального бюджета на финансовое обеспечение реализации мероприятий по предоставлению грантов на обучение по основным программам профессионального обучения на бесплатной основе участников студенческих отрядов по профессиям рабочих, должностям служащих, необходимым для осуществления трудовой деятельности в составе таких отрядов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876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молодежная общероссийская общественная организация «Российские Студенческие Отряды»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в 2021 году из федерального бюджета единовременных социальных выплат гражданам в целях частичной компенсации затрат, связанных с оплатой туристских услуг в организациях отдыха детей и их оздоровления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на осуществление единовременных социальных выплат гражданам в целях частичной компенсации затрат, связанных с оплатой туристских услуг в организациях отдыха детей и их оздоровления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1576-р</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из федерального бюджета бюджетам субъектов Российской Федерации в 2021 году на реализацию мероприятий по снижению совокупного объема выбросов загрязняющих веществ в атмосферный воздух, снижению уровня загрязнения атмосферного воздуха в крупных промышленных центрах, обеспечивающих достижение целей, показателей и результатов федерального проекта «Чистый воздух» национального проекта «Экология»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1577-р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Распределение субвенций, предоставляемых </w:t>
            </w:r>
            <w:r>
              <w:rPr>
                <w:color w:val="000000" w:themeColor="text1"/>
              </w:rPr>
              <w:br/>
            </w:r>
            <w:r>
              <w:rPr>
                <w:color w:val="000000" w:themeColor="text1"/>
                <w:vertAlign w:val="subscript"/>
              </w:rPr>
              <w:t xml:space="preserve">в 2021 году из федерального бюджета бюджетам субъектов Российской Федерации на финансовое обеспечение мероприятий по тушению лесных пожаров </w:t>
            </w:r>
            <w:r>
              <w:rPr>
                <w:color w:val="000000" w:themeColor="text1"/>
              </w:rPr>
              <w:br/>
            </w:r>
            <w:r>
              <w:rPr>
                <w:color w:val="000000" w:themeColor="text1"/>
                <w:vertAlign w:val="subscript"/>
              </w:rPr>
              <w:t>в субъектах Российской Федерации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2021 году из федерального бюджета бюджетам субъектов Российской Федерации в целях финансового обеспечения мероприятий по мониторингу пожарной опасности в лесах и лесных пожаров путем авиационного патрулирования лесов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субвенций, предоставляемых в 2021 году из федерального бюджета бюджетам субъектов Российской Федерации в целях финансового обеспечения мероприятий по мониторингу пожарной опасности в лесах и лесных пожаров путем наземного патрулирования лесов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1579-р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край</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Красноярский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на оказание государственной поддержки создания и развития центров трансфера технологий, осуществляющих коммерциализацию результатов интеллектуальной деятельности научных организаций и образовательных организаций высшего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916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организации и 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структурные подразделения научной организации или образовательной организации высшего образования, за исключением казенного учреждения, подавшие заявку и соответствующие требованиям, установленным в объявлении о проведении конкурса, в том числе в конкурсной документации, осуществляющие коммерциализацию результатов интеллектуальной деятельности научных организаций и образовательных организаций высшего образования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 связанных с проведением научно-исследовательских и опытно-конструкторских работ и (или) омологацией существующей промышленной продукции для внешних рынков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 связанных с проведением научно-исследовательских и опытно-конструкторских работ и (или) омологацией существующей промышленной продукции для внешних рынков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18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931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создание новой конкурентоспособной промышленной продукции, связанной с проведением научно-исследовательских и опытно-конструкторских работ и (или) омологацией существующей промышленной продукции для внешних рынков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1665-р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осуществлением ежемесячной денежной выплаты на ребенка в возрасте от 3 до 7 лет включительно, в рамках государственной программы Российской Федерации «Социальная поддержка граждан»</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19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1666-р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юридическим лицам на реализацию мероприятий по внедрению комплексов цифровых сервисов и решений, созданных на базе цифровых платформ, в организациях, осуществляющих образовательную деятельность по образовательным программам высшего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948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образовательную деятельность по образовательным программам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реализующие мероприятия по внедрению комплексов цифровых сервисов и решений, созданных на базе цифровых платформ, в организациях, осуществляющих образовательную деятельность по образовательным программам высшего образования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возмещение организациям недополученных доходов от предоставления услуг по аэронавигационному обслуживанию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22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957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услуги по аэронавигационному обслуживанию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автономной некоммерческой образовательной организации высшего образования «Научно-технологический университет «Сириус» </w:t>
            </w:r>
            <w:r>
              <w:rPr>
                <w:color w:val="000000" w:themeColor="text1"/>
              </w:rPr>
              <w:br/>
            </w:r>
            <w:r>
              <w:rPr>
                <w:color w:val="000000" w:themeColor="text1"/>
                <w:vertAlign w:val="subscript"/>
              </w:rPr>
              <w:t>на финансовое обеспечение научной и образовательной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Министерства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образовательная организация высшего образования «Научно-технологический университет «Сириус»</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организациям на финансовое обеспечение затрат на разработку, испытание и внедрение инновационной продукции реабилитационной направленности с участием инвалидов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978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разработку, испытание и внедрение инновационной продукции реабилитационной направленности с участием инвалидов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986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субъектов Российской Федерации и г. Байконура на дополнительное финансовое обеспечение оказания медицинской помощи лицам, застрахованным по обязательному медицинскому страхованию, с заболеванием и (или) подозрением на заболевание новой коронавирусной инфекцией в рамках реализации территориальной программы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989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и 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на создание условий для подготовки кадров в области защиты и коммерциализации результатов интеллектуальной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998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в ведении которых находятся образовательные организации высшего образования и научные организации, реализующие образовательные программы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высшего образования, в отношении которых функции и полномочия учредителя от имени Российской Федерации осуществляет Правительство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направлении бюджетных ассигнований, предусмотренных Минфину России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 Минздраву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25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1724-р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для предоставления межбюджетных трансфертов бюджету Пенсионного фонда Российской Федерации на осуществление выплаты ежемесячного пособия женщинам, вставшим на учет в медицинской организации в ранние сроки беременности, и на осуществление выплаты ежемесячного пособия на ребенка в возрасте от 8 до 17 лет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1731-р</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(работ, услуг) в сервисе быстрых платежей платежной системы Банка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1103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на финансовое обеспечение дорожной деятельности с целью реализации мероприятий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бюджетам субъектов Российской Федерации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июня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1769-р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w:t>
            </w:r>
          </w:p>
          <w:p w:rsidR="00EE11CC" w:rsidRDefault="005039BF">
            <w:pPr>
              <w:pStyle w:val="afa"/>
              <w:spacing w:before="0" w:beforeAutospacing="0" w:after="0" w:afterAutospacing="0"/>
              <w:jc w:val="center"/>
              <w:rPr>
                <w:color w:val="000000" w:themeColor="text1"/>
              </w:rPr>
            </w:pPr>
            <w:r>
              <w:rPr>
                <w:color w:val="000000" w:themeColor="text1"/>
                <w:vertAlign w:val="subscript"/>
              </w:rPr>
              <w:t>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имеющих целевое назначение, предоставляемых в 2021 году из федерального бюджета бюджетам субъектов Российской Федерации, источником финансового обеспечения которых являются резервного фонда Правительства Российской Федерации, бюджетные ассигнования в целях софинансирования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1791-р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имеющих целевое назначение, предоставляемых в 2021 году из федерального бюджета бюджетам субъектов Российской Федерации, источником финансового обеспечения которых являются резервного фонда ПравительстваРоссийской Федерации, бюджетные ассигнования в целях софинансирования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1792-р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труда и социальной защиты</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r>
              <w:rPr>
                <w:color w:val="000000" w:themeColor="text1"/>
              </w:rPr>
              <w:t xml:space="preserve"> </w:t>
            </w: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из резервного фонда Правительства Российской Федерации в 2021 году бюджетных ассигнований на предоставление субсидий в целях осуществления специальных социальных выплат обучающимся по образовательным программам среднего профессионального медицинского образования и высшего медицинского образования в период прохождения практической подготовки в условиях распространения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5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1801-р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«Санкт-Петербургский государственный университет»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1123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1124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о обязательному медицинскому страхованию лиц, перенесших новую коронавирусную инфекцию (COVID-19), в рамках реализации территориальной программы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1125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города</w:t>
            </w:r>
            <w:r>
              <w:rPr>
                <w:color w:val="000000" w:themeColor="text1"/>
              </w:rPr>
              <w:t xml:space="preserve"> </w:t>
            </w:r>
            <w:r>
              <w:rPr>
                <w:color w:val="000000" w:themeColor="text1"/>
                <w:vertAlign w:val="subscript"/>
              </w:rPr>
              <w:t>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из резервного фонда Правительства Российской Федерации бюджетных ассигнований на предоставление субсидий из федерального бюджета российским кредитным организациям на возмещение в 2021 году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(работ, услуг) в сервисе быстрых платежей платежной системы Банка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1867-р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и г. Байконура по финансовому обеспечению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1869-р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w:t>
            </w:r>
          </w:p>
          <w:p w:rsidR="00EE11CC" w:rsidRDefault="005039BF">
            <w:pPr>
              <w:pStyle w:val="afa"/>
              <w:spacing w:before="0" w:beforeAutospacing="0" w:after="0" w:afterAutospacing="0"/>
              <w:jc w:val="center"/>
              <w:rPr>
                <w:color w:val="000000" w:themeColor="text1"/>
              </w:rPr>
            </w:pPr>
            <w:r>
              <w:rPr>
                <w:color w:val="000000" w:themeColor="text1"/>
                <w:vertAlign w:val="subscript"/>
              </w:rPr>
              <w:t>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обеспечению комплексного развития сельских территорий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реализации проектов по благоустройству сельских территорий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9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1870-р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r>
              <w:rPr>
                <w:color w:val="000000" w:themeColor="text1"/>
              </w:rPr>
              <w:t xml:space="preserve"> </w:t>
            </w: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в 2021 году бюджетных ассигнований на финансовое обеспечение расходов на выплату пособия по временной нетрудоспособности при необходимости осуществления уход за больным ребенком в возрасте до 8 лет в части превышающий размер пособия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10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1887-р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Фонда социального страхования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на финансовое обеспечение дорожной деятельности в рамках ведомственной целевой программы «Содействие развитию автомобильных дорог регионального, межмуниципального и местного значения» государственной программ Российской Федерации «Развитие транспортной системы» бюджетам субъектов Российской Федерации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10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1888-р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выплаты, предусмотренной Указом Президента Российской Федерации от 2 июля 2021 г. № 396 «О единовременной выплате семьям, имеющим детей»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Пенсионного фонда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дотаций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12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впервые воспользовавшиеся льготой по инвестиционному налоговому вычету после 1 января 2020 г., предоставленной субъектами Российской Федерации в соответствии со статьей 286.1 Налогового кодекса Российской Федерации за 2020 год, расположенные на территории субъекта Российской Федерации и осуществляющие виды экономической деятельности, за исключением бюджетных и автономных учреждений;</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организации, реализующие проекты в рамках государственно-частного партнерства; организации - субъекты естественных монополий; организации игорного бизнеса, черной и цветной металлургии;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организации, осуществляющие деятельность по добыче полезных ископаемых; </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деятельность по транспортировке нефти и (или) нефтепродуктов, газа и (или) газового конденсата;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 налогоплательщики по налогу на добычу полезных ископаемых и акцизам;</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деятельность по производству химических веществ и химических продуктов;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осуществляющие финансовую и страховую деятельность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воздушного транспорта на осуществление воздушных перевозок пассажиров по социально значимым маршрутам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1172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воздушного транспорта, осуществляющие перевозки по социально значимым маршрутам Дальневосточного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субсидий из федерального бюджета организациям на компенсацию потерь в доходах,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воздушного транспорта, осуществляющие воздушные перевозки в туристических целях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1189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единый институт развития в жилищной сфере;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1190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15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15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1935-р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в том числе лицам с заболеванием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w:t>
            </w:r>
            <w:r>
              <w:rPr>
                <w:color w:val="000000" w:themeColor="text1"/>
              </w:rPr>
              <w:t xml:space="preserve"> </w:t>
            </w:r>
            <w:r>
              <w:rPr>
                <w:color w:val="000000" w:themeColor="text1"/>
                <w:vertAlign w:val="subscript"/>
              </w:rPr>
              <w:t>Правительства Российской Федерации</w:t>
            </w:r>
            <w:r>
              <w:rPr>
                <w:color w:val="000000" w:themeColor="text1"/>
              </w:rPr>
              <w:t xml:space="preserve"> </w:t>
            </w:r>
            <w:r>
              <w:rPr>
                <w:color w:val="000000" w:themeColor="text1"/>
                <w:vertAlign w:val="subscript"/>
              </w:rPr>
              <w:t>от 20 июля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1997-р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бюджету г. Санкт-Петербурга иного межбюджетного трансферта,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расходных обязательств г. Санкт-Петербурга, возникающих при реализации проекта «Подключение Западного скоростного диаметра (севернее развязки с Благодатной улицей) к Широтной магистрали скоростного движения с устройством транспортной развязки с Витебским проспектом»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21 июля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1237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 Санкт-Петербурга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1252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создание электронной компонентной базы и модулей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осуществления ежемесячной денежной выплаты, назначаемой в случае рождения третьего ребенка или последующих детей до достижения ребенком возраста трех лет, предусмотренной пунктом 2 Указа Президента Российской Федерации от 7 мая 2012 г. № 606 «О мерах по реализации демографической политики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2051-р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бюджетам субъектов Российской Федерации и бюджету г. Байконура на обеспечение выплат ежемесячного денежного вознаграждения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рамках реализации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24 июля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2061-р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Москвы;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1310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субсидий из федерального бюджета российским кредитным организациям на возмещение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подрядные организации, исполняющие контракты по объектам капитального строительства в сфере дорожного хозяйства по льготной ставке;</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подведомственное Федеральному дорожному агентству федеральное казенное учреждение, уполномоченное принимать бюджетные обязательства в соответствии с бюджетным законодательством Российской Федерации и являющееся государственным заказчиком контрактов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Минздраву России бюджетных ассигнований на предоставление субсидий подведомственным федеральным государственным учреждениям на обеспечение функционирования мобильных выездных мультидисциплинарных бригад в целях оказания медицинской помощи пациентам с новой коронавирусной инфекцией (COVID-19) в субъектах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7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2185-р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Министерству здравоохранения Российской Федерации федеральные государственные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территориальным органом Фонда социального страхования Российской Федерации страхователю расходов на оплату дополнительных выходных дней, предоставляемых для ухода за детьми-инвалидами одному из родителей (опекуну, попечителю)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августа</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1320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Фонда социального страхования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выделении бюджетных ассигнований для предоставления межбюджетного трансферта бюджету Фонда социального страхования Российской Федерации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10 августа</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2204-р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и иные организации (их структурные подразделения), оказывающие медицинскую помощь (участвующие в оказании, обеспечивающие оказание медицинской помощи) по диагностике и лечению новой коронавирусной инфекции (COVID-19)</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Перечень субъектов Российской Федерации, в отношении которых в 2022 году за счет бюджетных ассигнований федерального бюджета будет осуществляться софинансирование расходных обязательств субъектов Российской Федерации, возникающих при установлении нуждающимся в поддержке семьям ежемесячной денежной выплаты, предусмотренной пунктом 2 Указа Президента Российской Федерации от 7 мая 2012 г. № 606 «О мерах по реализации демографической политики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11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2218-р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Ямало-Ненецкого автономный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части затрат на разработку конкурентоспособных нишевых аппаратно-программных комплексов для целей искусственного интеллекта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августа</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1380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разработку конкурентоспособных нишевых аппаратно-программных комплексов для целей искусственного интеллекта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по финансовому обеспечению выплат стимулирующего характера за дополнительную нагрузку медицинским работникам, участвующим в проведении вакцинации взрослого населения против новой коронавирусной инфекции, и расходов, связанных с оплатой отпусков и выплатой компенсации за неиспользованные отпуска медицинским работникам, которым предоставлялись указанные стимулирующие выплаты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23 августа</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1396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предоставляемых в 2021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 ансирования расходных обязательств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31 августа</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2414-р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иного межбюджетного трансферта из федерального бюджета бюджету Астраханской области в целях софинансирования расходного обязательства Астраханской области по осуществлению взноса Астраханской области в уставный капитал управляющей компании портовой особой экономической зоны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1469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портовой особой экономической зоны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бюджетных ассигнований федерального бюджета на 2021 год на ежемесячное денежное вознаграждение за классное руководство (кураторство)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выполнение функций классного руководителя (куратора)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 сентября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2021 года</w:t>
            </w:r>
            <w:r>
              <w:rPr>
                <w:color w:val="000000" w:themeColor="text1"/>
              </w:rPr>
              <w:t xml:space="preserve"> </w:t>
            </w:r>
            <w:r>
              <w:rPr>
                <w:color w:val="000000" w:themeColor="text1"/>
                <w:vertAlign w:val="subscript"/>
              </w:rPr>
              <w:t>№ 2431-р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 по государственным резервам;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rPr>
              <w:br/>
            </w: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Верховный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образовательное учреждение высшего образования «Санкт-Петербургский 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создании модельных муниципальных библиотек, на 2021 год</w:t>
            </w:r>
          </w:p>
          <w:p w:rsidR="00EE11CC" w:rsidRDefault="00EE11CC">
            <w:pPr>
              <w:pStyle w:val="afa"/>
              <w:spacing w:before="0" w:beforeAutospacing="0" w:after="0" w:afterAutospacing="0"/>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м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гг. Москвы и Санкт-Петербурга, на 2021 год</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из федерального бюджета бюджетам субъектов Российской Федераци в целях софинансирования расходных обязательств субъектов Российской Федерации, возникающих при поддержке творческой деятельности и техническом оснащении детских и кукольных театров, на 2021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6 сентября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2463-р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Ямало-Ненецкого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города</w:t>
            </w:r>
            <w:r>
              <w:rPr>
                <w:color w:val="000000" w:themeColor="text1"/>
              </w:rPr>
              <w:t xml:space="preserve"> </w:t>
            </w:r>
            <w:r>
              <w:rPr>
                <w:color w:val="000000" w:themeColor="text1"/>
                <w:vertAlign w:val="subscript"/>
              </w:rPr>
              <w:t>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сентября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1513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 и социально ориентированные некоммерческие организации, ведущие деятельность в муниципальных образованиях, осуществляющие деятельность, связанную с производством (реализацией) подакцизных товаров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реализации мер по социальной поддержке молодежи в возрасте от 14 до 22 лет для повышения доступности организаций культуры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8 сентября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1521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казенное учреждение, находящееся в ведении Министерства культуры Российской Федерации, основной целью деятельности которого является организационное и информационное обеспечение реализации мер социальной поддержки молодежи в возрасте от 14 до 22 лет для повышения доступности организаций культуры;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театры, концертные организации, музеи, организации культурно-досугового типа, библиотеки и образовательные организации в сфере культуры (федеральные, региональные, муниципальные и частные учреждения и организации культуры независимо от организационно-правовой формы и ведомственной принадлежности), самостоятельно или с привлечением билетных операторов (агрегаторов) предоставляющие гражданам возможность посещения организуемых ими мероприятий;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отбираемые в соответствии с законодательством Российской Федерации юридические лица, обеспечивающие организационно-технологическую возможность оплаты билетов на посещение мероприятий с использованием предоплаченной банковской карты «Пушкинская карта», выпущенной оператором на имя гражданина с лимитом средств в 2021 году 3 тыс. рублей, с 2022 года - 5 тыс. рублей;</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уполномоченные на основании соответствующего договора с организациями культуры юридические лица, оказывающие услуги по распространению (реализации) билетов;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советы, создаваемые при Министерстве культуры Российской Федерации и при органах исполнительной власти субъектов Российской Федерации в сфере культуры и действующие в соответствии с положениями о них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внесения изменений в 2021 году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 8 сентября</w:t>
            </w:r>
            <w:r>
              <w:rPr>
                <w:color w:val="000000" w:themeColor="text1"/>
              </w:rPr>
              <w:t xml:space="preserve"> </w:t>
            </w:r>
            <w:r>
              <w:rPr>
                <w:color w:val="000000" w:themeColor="text1"/>
                <w:vertAlign w:val="subscript"/>
              </w:rPr>
              <w:t>2021 года</w:t>
            </w:r>
            <w:r>
              <w:rPr>
                <w:color w:val="000000" w:themeColor="text1"/>
              </w:rPr>
              <w:t xml:space="preserve"> </w:t>
            </w:r>
            <w:r>
              <w:rPr>
                <w:color w:val="000000" w:themeColor="text1"/>
                <w:vertAlign w:val="subscript"/>
              </w:rPr>
              <w:t>№ 1525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Комиссия Федерального Собрания Российской Федерации по перераспределению бюджетных ассигнований;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осуществляющие координацию деятельности государственного внебюджетного фонда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государственного внебюджетного фонда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принятии решений о списании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7 сентября 2021 г. № 1517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государственной власти (государственные органы), организации, осуществляющие полномочия главного распорядителя средств федерального бюджета и (или) полномочия учредителя в отношении федерального государственного учреждения, федерального казенного предприятия, права собственника имущества федерального государственного унитарного предприятия (в том числе Государственной корпорации по атомной энергии «Росатом» и Государственной корпорации по космической деятельности «Роскосмос»), юридические лица, в бухгалтерском учете которых учтены произведенные капитальные вложения за счет средств федерального бюджета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9 сентября 2021 г. № 1529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или муниципальные организации культуры.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общественного питания, юридические лица и индивидуальные предприниматели, осуществляющие розничную торговлю сувенирной, издательской, аудиовизуальной продукцией, в целях организации соответствующей целям деятельности организаций культуры розничной торговли сувенирной, издательской и аудиовизуальной продукцией для обеспечения потребностей посетителей организаций культуры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особенностях, осуществляемых Минпромторгом России в 2021 году закупок музыкальных инструментов для оснащения детских школ искусств</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от10 сентября 2021 г.</w:t>
            </w:r>
            <w:r>
              <w:rPr>
                <w:color w:val="000000" w:themeColor="text1"/>
              </w:rPr>
              <w:t xml:space="preserve"> </w:t>
            </w:r>
            <w:r>
              <w:rPr>
                <w:color w:val="000000" w:themeColor="text1"/>
                <w:vertAlign w:val="subscript"/>
              </w:rPr>
              <w:t>№ 2526-р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культуры Российской Федерации, высшие исполнительные органы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Республика Алтай, Республика Башкортостан,</w:t>
            </w:r>
            <w:r>
              <w:rPr>
                <w:color w:val="000000" w:themeColor="text1"/>
              </w:rPr>
              <w:t xml:space="preserve"> </w:t>
            </w:r>
            <w:r>
              <w:rPr>
                <w:color w:val="000000" w:themeColor="text1"/>
                <w:vertAlign w:val="subscript"/>
              </w:rPr>
              <w:t>Республика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Республика Дагестан,</w:t>
            </w:r>
            <w:r>
              <w:rPr>
                <w:color w:val="000000" w:themeColor="text1"/>
              </w:rPr>
              <w:t xml:space="preserve"> </w:t>
            </w:r>
            <w:r>
              <w:rPr>
                <w:color w:val="000000" w:themeColor="text1"/>
                <w:vertAlign w:val="subscript"/>
              </w:rPr>
              <w:t>Кабардино-Балкарская Республика,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Карачаево-Черкесская Республика, Республика Карелия,</w:t>
            </w:r>
            <w:r>
              <w:rPr>
                <w:color w:val="000000" w:themeColor="text1"/>
              </w:rPr>
              <w:t xml:space="preserve"> </w:t>
            </w:r>
            <w:r>
              <w:rPr>
                <w:color w:val="000000" w:themeColor="text1"/>
                <w:vertAlign w:val="subscript"/>
              </w:rPr>
              <w:t>Республика Коми,</w:t>
            </w:r>
            <w:r>
              <w:rPr>
                <w:color w:val="000000" w:themeColor="text1"/>
              </w:rPr>
              <w:t xml:space="preserve"> </w:t>
            </w:r>
            <w:r>
              <w:rPr>
                <w:color w:val="000000" w:themeColor="text1"/>
                <w:vertAlign w:val="subscript"/>
              </w:rPr>
              <w:t>Республика 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Республика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Республика Северная Осетия – Алания,</w:t>
            </w:r>
            <w:r>
              <w:rPr>
                <w:color w:val="000000" w:themeColor="text1"/>
              </w:rPr>
              <w:t xml:space="preserve"> </w:t>
            </w:r>
            <w:r>
              <w:rPr>
                <w:color w:val="000000" w:themeColor="text1"/>
                <w:vertAlign w:val="subscript"/>
              </w:rPr>
              <w:t>Республика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Удмуртская Республика,</w:t>
            </w:r>
            <w:r>
              <w:rPr>
                <w:color w:val="000000" w:themeColor="text1"/>
              </w:rPr>
              <w:t xml:space="preserve"> </w:t>
            </w:r>
            <w:r>
              <w:rPr>
                <w:color w:val="000000" w:themeColor="text1"/>
                <w:vertAlign w:val="subscript"/>
              </w:rPr>
              <w:t>Республика Хакасия,</w:t>
            </w:r>
            <w:r>
              <w:rPr>
                <w:color w:val="000000" w:themeColor="text1"/>
              </w:rPr>
              <w:t xml:space="preserve"> </w:t>
            </w:r>
            <w:r>
              <w:rPr>
                <w:color w:val="000000" w:themeColor="text1"/>
                <w:vertAlign w:val="subscript"/>
              </w:rPr>
              <w:t>Чеченская Республика,</w:t>
            </w:r>
            <w:r>
              <w:rPr>
                <w:color w:val="000000" w:themeColor="text1"/>
              </w:rPr>
              <w:t xml:space="preserve"> </w:t>
            </w:r>
            <w:r>
              <w:rPr>
                <w:color w:val="000000" w:themeColor="text1"/>
                <w:vertAlign w:val="subscript"/>
              </w:rPr>
              <w:t>Пермский край,</w:t>
            </w:r>
            <w:r>
              <w:rPr>
                <w:color w:val="000000" w:themeColor="text1"/>
              </w:rPr>
              <w:t xml:space="preserve"> </w:t>
            </w:r>
            <w:r>
              <w:rPr>
                <w:color w:val="000000" w:themeColor="text1"/>
                <w:vertAlign w:val="subscript"/>
              </w:rPr>
              <w:t>Приморский край,</w:t>
            </w:r>
            <w:r>
              <w:rPr>
                <w:color w:val="000000" w:themeColor="text1"/>
              </w:rPr>
              <w:t xml:space="preserve"> </w:t>
            </w:r>
            <w:r>
              <w:rPr>
                <w:color w:val="000000" w:themeColor="text1"/>
                <w:vertAlign w:val="subscript"/>
              </w:rPr>
              <w:t>Ставропольский край,</w:t>
            </w:r>
            <w:r>
              <w:rPr>
                <w:color w:val="000000" w:themeColor="text1"/>
              </w:rPr>
              <w:t xml:space="preserve"> </w:t>
            </w:r>
            <w:r>
              <w:rPr>
                <w:color w:val="000000" w:themeColor="text1"/>
                <w:vertAlign w:val="subscript"/>
              </w:rPr>
              <w:t>Архангельская область,</w:t>
            </w:r>
            <w:r>
              <w:rPr>
                <w:color w:val="000000" w:themeColor="text1"/>
              </w:rPr>
              <w:t xml:space="preserve"> </w:t>
            </w:r>
            <w:r>
              <w:rPr>
                <w:color w:val="000000" w:themeColor="text1"/>
                <w:vertAlign w:val="subscript"/>
              </w:rPr>
              <w:t>Вологодская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Кемеровская область – Кузбасс,</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Кировская область,</w:t>
            </w:r>
            <w:r>
              <w:rPr>
                <w:color w:val="000000" w:themeColor="text1"/>
              </w:rPr>
              <w:t xml:space="preserve"> </w:t>
            </w:r>
            <w:r>
              <w:rPr>
                <w:color w:val="000000" w:themeColor="text1"/>
                <w:vertAlign w:val="subscript"/>
              </w:rPr>
              <w:t>Ленинградская область,</w:t>
            </w:r>
            <w:r>
              <w:rPr>
                <w:color w:val="000000" w:themeColor="text1"/>
              </w:rPr>
              <w:t xml:space="preserve"> </w:t>
            </w:r>
            <w:r>
              <w:rPr>
                <w:color w:val="000000" w:themeColor="text1"/>
                <w:vertAlign w:val="subscript"/>
              </w:rPr>
              <w:t>Мурманская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Новгородская область,</w:t>
            </w:r>
            <w:r>
              <w:rPr>
                <w:color w:val="000000" w:themeColor="text1"/>
              </w:rPr>
              <w:t xml:space="preserve"> </w:t>
            </w:r>
            <w:r>
              <w:rPr>
                <w:color w:val="000000" w:themeColor="text1"/>
                <w:vertAlign w:val="subscript"/>
              </w:rPr>
              <w:t>Омская область,</w:t>
            </w:r>
            <w:r>
              <w:rPr>
                <w:color w:val="000000" w:themeColor="text1"/>
              </w:rPr>
              <w:t xml:space="preserve"> </w:t>
            </w:r>
            <w:r>
              <w:rPr>
                <w:color w:val="000000" w:themeColor="text1"/>
                <w:vertAlign w:val="subscript"/>
              </w:rPr>
              <w:t>Оренбургская область,</w:t>
            </w:r>
            <w:r>
              <w:rPr>
                <w:color w:val="000000" w:themeColor="text1"/>
              </w:rPr>
              <w:t xml:space="preserve"> </w:t>
            </w:r>
            <w:r>
              <w:rPr>
                <w:color w:val="000000" w:themeColor="text1"/>
                <w:vertAlign w:val="subscript"/>
              </w:rPr>
              <w:t>Пензенская область,</w:t>
            </w:r>
            <w:r>
              <w:rPr>
                <w:color w:val="000000" w:themeColor="text1"/>
              </w:rPr>
              <w:t xml:space="preserve"> </w:t>
            </w:r>
            <w:r>
              <w:rPr>
                <w:color w:val="000000" w:themeColor="text1"/>
                <w:vertAlign w:val="subscript"/>
              </w:rPr>
              <w:t>Псковская область,</w:t>
            </w:r>
            <w:r>
              <w:rPr>
                <w:color w:val="000000" w:themeColor="text1"/>
              </w:rPr>
              <w:t xml:space="preserve"> </w:t>
            </w:r>
            <w:r>
              <w:rPr>
                <w:color w:val="000000" w:themeColor="text1"/>
                <w:vertAlign w:val="subscript"/>
              </w:rPr>
              <w:t>Самарская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Саратовская область,</w:t>
            </w:r>
            <w:r>
              <w:rPr>
                <w:color w:val="000000" w:themeColor="text1"/>
              </w:rPr>
              <w:t xml:space="preserve"> </w:t>
            </w:r>
            <w:r>
              <w:rPr>
                <w:color w:val="000000" w:themeColor="text1"/>
                <w:vertAlign w:val="subscript"/>
              </w:rPr>
              <w:t>Ульяновская область.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в субъектах Российской Федерации, уполномоченные высшими исполнительными органами государственной власти субъектов Российской Федерации на получение музыкальных инструментов.</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компаниям на финансовое обеспечение части затрат, связанных с внедрением Российской продукции радиоэлектронной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27 сентября 2021 г. № 1619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компании, осуществляющие внедрение российской продукции радиоэлектронной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государственной программы Российской Федерации "Развитие физической культуры и спорта" и о признании утратившими силу некоторых актов и отдельных положений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30 сентября 2021 г.№ 1661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осуществлении выплаты ежемесячной денежной компенсации, установленной частью 2.1 статьи 11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20 октября 2021 г. № 1783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 Федеральная служба исполнения наказаний, Федеральная служба судебных приставов, Федеральная таможенная служба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субсидий из федерального бюджета российским организациям в целях государственной поддержки модернизации опорных лабораторий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20 октября 2021 г. № 1784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Федеральная служба по аккредитации, российские организации, осуществляющие модернизацию опорных лабораторий по испытанию сельскохозяйственных и лесохозяйственных тракторов; российские организации, осуществляющие модернизацию опорных лабораторий по испытанию продукции легкой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осуществлении единовременной выплаты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20 октября 2021 г. № 1790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 органы, осуществляющие пенсионное обеспечение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органы, осуществляющие назначение и выплату ежемесячного пожизненного содержания судей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Выделение в 2021 году субсидии из федерального бюджета государственным цирковым организациям, учредителем которых выступает Российская Федерация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26 октября 2021 г.</w:t>
            </w:r>
            <w:r>
              <w:rPr>
                <w:color w:val="000000" w:themeColor="text1"/>
              </w:rPr>
              <w:t xml:space="preserve"> </w:t>
            </w:r>
            <w:r>
              <w:rPr>
                <w:color w:val="000000" w:themeColor="text1"/>
                <w:vertAlign w:val="subscript"/>
              </w:rPr>
              <w:t>№ 3027-р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 Государственные цирковые организации, учредителем которых выступает Российская Федерация в лице Правительства Российской Федерации или уполномоченного федерального органа исполнительной власти, имея в виду финансовое обеспечение расходов, связанных с основной деятельностью таких организаций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Перечень федеральных органов исполнительной власти, их подведомственных учреждений и предприятий, при осуществлении закупок товаров, работ, услуг которыми применяются закрытые конкурентные способы определения поставщиков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октября 2021 г.</w:t>
            </w:r>
            <w:r>
              <w:rPr>
                <w:color w:val="000000" w:themeColor="text1"/>
              </w:rPr>
              <w:t xml:space="preserve"> </w:t>
            </w:r>
            <w:r>
              <w:rPr>
                <w:color w:val="000000" w:themeColor="text1"/>
                <w:vertAlign w:val="subscript"/>
              </w:rPr>
              <w:t>№ 3095-р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 а также подведомственные государственные учреждения и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Служба внешней разведки Российской Федерации, подведомственные государственные учреждения и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 подведомственные государственные учреждения и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 Российской Федерации, подведомственные государственные учреждения и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службы охраны Российской Федерации, подведомственные государственные учреждения и государственные унитарные предприятия.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Перечень товаров, работ, услуг, закупки которых могут осуществляться в соответствии с пунктом 30 части 1 статьи 93 Федерального закона «О контрактной системе в сфере закупок товаров, работ, услуг для обеспечения государственных и муниципальных нужд»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w:t>
            </w:r>
            <w:r>
              <w:rPr>
                <w:color w:val="000000" w:themeColor="text1"/>
              </w:rPr>
              <w:t xml:space="preserve"> </w:t>
            </w:r>
            <w:r>
              <w:rPr>
                <w:color w:val="000000" w:themeColor="text1"/>
                <w:vertAlign w:val="subscript"/>
              </w:rPr>
              <w:t>от 30 октября 2021 г.</w:t>
            </w:r>
            <w:r>
              <w:rPr>
                <w:color w:val="000000" w:themeColor="text1"/>
              </w:rPr>
              <w:t xml:space="preserve"> </w:t>
            </w:r>
            <w:r>
              <w:rPr>
                <w:color w:val="000000" w:themeColor="text1"/>
                <w:vertAlign w:val="subscript"/>
              </w:rPr>
              <w:t>№ 3096-р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и муниципальные заказчики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установления принадлежности лицу, выполняющему государственный контракт, права на получение патента и исключительного права на результат интеллектуальной деятельности, непосредственно связанный с обеспечением обороны и безопасности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Указ Президента Российской Федерации</w:t>
            </w:r>
            <w:r>
              <w:rPr>
                <w:color w:val="000000" w:themeColor="text1"/>
              </w:rPr>
              <w:t xml:space="preserve"> </w:t>
            </w:r>
            <w:r>
              <w:rPr>
                <w:color w:val="000000" w:themeColor="text1"/>
                <w:vertAlign w:val="subscript"/>
              </w:rPr>
              <w:t>от 8 ноября 2021 г. № 634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 Министерство внутренних дел Российской Федерации, Служба внешней разведки Российской Федерации, Федеральная служба безопасности Российской Федерации, Федеральная служба войск национальной гвардии Российской Федерации, Федеральная служба охраны Российской Федерации, Исполнители по государственным контрактам</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передачи публично-правовой компании "Единый заказчик в сфере строительства" объекта, включенного в программу деятельности публично-правовой компании "Единый заказчик в сфере строительства" на текущий год и плановый период, выполнения его реконструкции или капитального ремонта и его приемки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16 ноября 2021 г. № 1953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"Единый заказчик в сфере строительства", федеральный орган исполнительной власти, осуществляющий полномочия собственника объекта, уполномоченный федеральный орган исполнительной власти, в ведении которого находится правообладатель, органы государственного строительного надзора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субсидий из федерального бюджета российским организациям воздушного транспорта на возмещение затрат, понесенных при выполнении мероприятий по обеспечению вывоза российских граждан из Турецкой Республики и Объединенной Республики Танзании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20 ноября 2021 г.</w:t>
            </w:r>
            <w:r>
              <w:rPr>
                <w:color w:val="000000" w:themeColor="text1"/>
              </w:rPr>
              <w:t xml:space="preserve"> </w:t>
            </w:r>
            <w:r>
              <w:rPr>
                <w:color w:val="000000" w:themeColor="text1"/>
                <w:vertAlign w:val="subscript"/>
              </w:rPr>
              <w:t>№ 1980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 российские организации воздушного транспорта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определяющие условия и порядок исполнения обязанности по использованию результата интеллектуальной деятельности, полученного при выполнении работ по государственному или муниципальному контракту, последствия ее весь документ неисполнения и условия ее прекращения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ноября 2021 г. № 2016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Исполнители по государственным (муниципальным) контрактам, которым принадлежит исключительное право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государственным (муниципальным) контрактам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по финансовому обеспечению мероприятий и компенсации затрат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ноября 2021 г.№ 2141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 Федеральная служба по надзору в сфере здравоохранения, высший исполнительный орган государственной власти субъекта Российской Федерации, финансовые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499.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возмещении производителям, осуществляющим разведение и (или) содержание молочного крупного рогатого скота, части затрат на приобретение кормов для молочного крупного рогатого скота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ноября 2021 г.</w:t>
            </w:r>
            <w:r>
              <w:rPr>
                <w:color w:val="000000" w:themeColor="text1"/>
              </w:rPr>
              <w:t xml:space="preserve"> </w:t>
            </w:r>
            <w:r>
              <w:rPr>
                <w:color w:val="000000" w:themeColor="text1"/>
                <w:vertAlign w:val="subscript"/>
              </w:rPr>
              <w:t>№ 2142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 высший исполнительный орган государственной власти субъекта Российской Федерации или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финансовые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«Национальная система пространственных данных»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декабря 2021 г. № 2148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Общероссийской общественной организации «Союз театральных деятелей Российской Федерации (Всероссийское театральное общество)» на поддержку развития театральной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декабря 2021 г. № 2186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 Общероссийская общественная организация «Союз театральных деятелей Российской Федерации (Всероссийское театральное общество)»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2021 году из федерального бюджета бюджетам субъектов Российской Федерации и бюджету г. Байконура,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4 декабря 2021 г.</w:t>
            </w:r>
            <w:r>
              <w:rPr>
                <w:color w:val="000000" w:themeColor="text1"/>
              </w:rPr>
              <w:t xml:space="preserve"> </w:t>
            </w:r>
            <w:r>
              <w:rPr>
                <w:color w:val="000000" w:themeColor="text1"/>
                <w:vertAlign w:val="subscript"/>
              </w:rPr>
              <w:t>№ 3448-р</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 высший исполнительный орган государственной власти субъекта Российской Федерации, финансовые органы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субсидий из федерального бюджета бюджетам субъектов Российской Федерации на стимулирование развития виноградарства и виноделия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декабря 2021 г.</w:t>
            </w:r>
            <w:r>
              <w:rPr>
                <w:color w:val="000000" w:themeColor="text1"/>
              </w:rPr>
              <w:t xml:space="preserve"> </w:t>
            </w:r>
            <w:r>
              <w:rPr>
                <w:color w:val="000000" w:themeColor="text1"/>
                <w:vertAlign w:val="subscript"/>
              </w:rPr>
              <w:t>№ 2196</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 высшие исполнительные органы государственной власти субъекта Российской Федерации, финансовые органы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доходов по кредитам, выданным участникам свободной экономической зоны на территориях Республики Крым и г. Севастополя на реализацию инвестиционных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7 декабря 2021 г. № 2221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российские кредитные организации, участники свободной экономической зоны</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бюджету федеральной территории «Сириус» в целях софинансирования расходных обязательств федеральной территории "Сириус", возникающих при реализации мероприятий по социально-экономическому развитию указанной федеральной территории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8 декабря 2021 г. № 2227</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администрация федеральной территории «Сириус»</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финансовое обеспечение реализации некоммерческими организациями, осуществляющими функции инфраструктурных центров, программ по развитию отдельных направлений Национальной технологической инициативы</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 апреля 2018 г. № 402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«Платформа Национальной технологической инициативы»,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поддержки проектов Национальной технологической инициативы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образовательным организациям высшего образования на реализацию мероприятий, направленных на поддержку студенческих научных сообществ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10 декабря 2021 г. № 2249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 образовательные организации высшего образования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экономического обоснования затрат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13 декабря 2021 г. № 2271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и главные распорядители бюджетных средств, до которых как получателей бюджетных средств доведены лимиты бюджетных обязательств на предоставление субсидий (бюджетных инвестиций)</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2022 - 2023 годах из федерального бюджета субсидий акционерному обществу «Первый канал», федеральному государственному унитарному предприятию «Всероссийская государственная телевизионная и радиовещательная компания», обществу с ограниченной ответственностью «Национальный спортивный телеканал», акционерному обществу «Телекомпания НТВ», акционерному обществу «Телерадиокомпания «Петербург», акционерному обществу «Карусель» и акционерному обществу «ТВ Центр» на финансовое обеспечение расходов, связанных с приобретением и вводом в эксплуатацию программно-аппаратных комплексов для организации скрытого субтитрирования на общероссийских обязательных общедоступных телеканалах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декабря 2021 г.</w:t>
            </w:r>
            <w:r>
              <w:rPr>
                <w:color w:val="000000" w:themeColor="text1"/>
              </w:rPr>
              <w:t xml:space="preserve"> </w:t>
            </w:r>
            <w:r>
              <w:rPr>
                <w:color w:val="000000" w:themeColor="text1"/>
                <w:vertAlign w:val="subscript"/>
              </w:rPr>
              <w:t>№ 2276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 акционерное общество «Первый канал», федеральное государственное унитарное предприятие «Всероссийская государственная телевизионная и радиовещательная компания», общество с ограниченной ответственностью «Национальный спортивный телеканал», акционерное общество «Телекомпания НТВ», акционерное общество «Телерадиокомпания «Петербург», акционерное общество «Карусель», акционерное общество «ТВ Центр»</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акционерному обществу «Федеральная корпорация по развитию малого и среднего предпринимательства»</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декабря 2019 г.</w:t>
            </w:r>
            <w:r>
              <w:rPr>
                <w:color w:val="000000" w:themeColor="text1"/>
              </w:rPr>
              <w:t xml:space="preserve"> </w:t>
            </w:r>
            <w:r>
              <w:rPr>
                <w:color w:val="000000" w:themeColor="text1"/>
                <w:vertAlign w:val="subscript"/>
              </w:rPr>
              <w:t>№ 1820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акционерное общество «Федеральная корпорация по развитию малого и среднего предпринимательства», г. Москва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 а также модернизацию линейки выпускаемой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декабря 2021 г.</w:t>
            </w:r>
            <w:r>
              <w:rPr>
                <w:color w:val="000000" w:themeColor="text1"/>
              </w:rPr>
              <w:t xml:space="preserve"> </w:t>
            </w:r>
            <w:r>
              <w:rPr>
                <w:color w:val="000000" w:themeColor="text1"/>
                <w:vertAlign w:val="subscript"/>
              </w:rPr>
              <w:t>№ 2281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внесения изменений в 2022 году в сводную бюджетную роспись бюджета Пенсионного фонда Российской Федерации без внесения изменений в Федеральный закон «О бюджете Пенсионного фонда Российской Федерации на 2022 год и на плановый период 2023 и 2024 годов»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декабря 2021 г.</w:t>
            </w:r>
            <w:r>
              <w:rPr>
                <w:color w:val="000000" w:themeColor="text1"/>
              </w:rPr>
              <w:t xml:space="preserve"> </w:t>
            </w:r>
            <w:r>
              <w:rPr>
                <w:color w:val="000000" w:themeColor="text1"/>
                <w:vertAlign w:val="subscript"/>
              </w:rPr>
              <w:t>№ 2285</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 Распорядители (получатели) средств бюджета Пенсионного фонда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реализации пилотного проекта по оказанию услуг по комплексной реабилитации и абилитации детей-инвалидов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декабря 2021 г.</w:t>
            </w:r>
            <w:r>
              <w:rPr>
                <w:color w:val="000000" w:themeColor="text1"/>
              </w:rPr>
              <w:t xml:space="preserve"> </w:t>
            </w:r>
            <w:r>
              <w:rPr>
                <w:color w:val="000000" w:themeColor="text1"/>
                <w:vertAlign w:val="subscript"/>
              </w:rPr>
              <w:t>№ 2339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Фонд социального страхования Российской Федерации и его территориальные органы в пилотных регионах; </w:t>
            </w:r>
            <w:r>
              <w:rPr>
                <w:color w:val="000000" w:themeColor="text1"/>
              </w:rPr>
              <w:br/>
            </w:r>
            <w:r>
              <w:rPr>
                <w:color w:val="000000" w:themeColor="text1"/>
                <w:vertAlign w:val="subscript"/>
              </w:rPr>
              <w:t xml:space="preserve">оператор информационной системы электронных сертификатов совместно с высшими исполнительными органами государственной власти субъектов Российской Федерации пилотных регионов; </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федеральные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«Федеральное бюро медико-социальной экспертизы» Министерства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бюро медико-социальной экспертизы пилотных регионов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иного межбюджетного трансферта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созданию и организации работы единой службы оперативной помощи гражданам по номеру «122»</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декабря 2021 г № 2368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 высший исполнительный орган государственной власти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субъектов Российской Федерации и бюджету г. Байконура на обеспечение выплат ежемесячного денежного вознаграждения за классное руководство педагогическим работникам государственных общеобразовательных организаций субъектов Российской Федерации и г. Байконура и муниципальных общеобразовательных организаций"</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декабря 2021 г. № 2382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высший исполнительный орган государственной власти субъекта Российской Федерации или администрация г. Байконура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Фонду поддержки детей с тяжелыми жизнеугрожающими и хроническими заболеваниями, в том числе редкими (орфанными) заболеваниями, «Круг добра»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23 декабря 2021 г. № 2409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здравоохранения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поддержки детей с тяжелыми жизнеугрожающими и хроническими заболеваниями, в том числе редкими (орфанными) заболеваниями, «Круг добра»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на государственную поддержку отдельных общественных организаций в сфере образования</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19 августа 2016 г. № 823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 общественные организации в сфере образования</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грантах Президента Российской Федерации лицам, проявившим выдающиеся способности и показавшим высокие достижения в определенной сфере деятельности, поступившим на обучение в образовательные и научные организации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23 мая 2020 г.№ 744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 Министерство финансов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культуры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декабря 2021 г. № 2436</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Федеральное дорожное агентство, высший исполнительный орган государственной власти субъекта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«Национальные приоритеты» в целях обеспечения реализации комплекса мероприятий, направленных на популяризацию внутреннего туризма, стимулирование спроса в сезоны пониженного спроса, а также на повышение информированности граждан Российской Федерации о туристских возможностях внутри страны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декабря 2021 г. № 2461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 автономная некоммерческая организация «Национальные приоритеты»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2021 году субсидии за счет средств резервного фонда Правительства Российской Федерации публичному акционерному обществу «Россети Северный Кавказ» в целях возмещения затрат, связанных с реализацией мероприятий по восстановлению распределительных сетей электроснабжения потребителей Республики Дагестан и с приобретением автотранспорта и специальной техники для укомплектования оперативно-выездных бригад и персонала, выполняющих ремонт объектов электросетевого хозяйства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2021 г. № 2494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Публичное акционерное общество «Россети Северный Кавказ»</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открытому акционерному обществу «Российские железные дороги» на возмещение недополученных доходов, возникающих в результате установления льготных тарифов на перевозку железнодорожным транспортом во внутрироссийском сообщении моторного топлива, предназначенного для реализации на территории Российской Федерации, в направлении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декабря 2021 г. № 2508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 дороги»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 и признании утратившими силу некоторых актов и отдельных положений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2021 г. № 2550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«Федеральное агентство по правовой защите результатов интеллектуальной деятельности военного, специального и двойного назначения»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согласовании проведения закрытого конкурса, закрытого аукциона</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декабря 2021 г. № 2603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определенный в соответствии с частью 2 статьи 72 Федерального закона «О контрактной системе в сфере закупок товаров, работ, услуг для обеспечения государственных и муниципальных нужд», государственные и муниципальные заказчики, иные юридические лица, в отношении которых в соответствии со статьей 15 Федерального закона при осуществлении закупок товаров, работ, услуг для обеспечения государственных и муниципальных нужд применяются положения Федерального закона, регулирующие контроль в сфере закупок, либо уполномоченным органом или уполномоченным учреждением, предусмотренными статьей 26 Федерального закона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декабря 2021 г. № 2604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Заказчики и поставщики товаров, работ, услуг для обеспечения государственных и муниципальных нужд</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юридическим лицам и индивидуальным предпринимателям в рамках реализации национального проекта «Образование» и национальной программы «Цифровая экономика Российской Федерации»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декабря 2021 г № 2609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юридические лица и индивидуальные предприниматели в рамках реализации национального проекта «Образование» и национальной программы «Цифровая экономика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из федерального бюджета на оказание государственной поддержки развития образовательно-производственных центров (кластеров)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w:t>
            </w:r>
            <w:r>
              <w:rPr>
                <w:color w:val="000000" w:themeColor="text1"/>
              </w:rPr>
              <w:br/>
            </w:r>
            <w:r>
              <w:rPr>
                <w:color w:val="000000" w:themeColor="text1"/>
                <w:vertAlign w:val="subscript"/>
              </w:rPr>
              <w:t> а также образовательных кластеров среднего профессионального образования в рамках федерального проекта «Профессионалитет» государственной программы Российской Федерации «Развитие образования»</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января 2022 г. № 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реализующие программы среднего профессионального образования, и организации, действующие в реальном секторе экономики, в рамках федерального проекта «Профессионалитет» государственной программы Российской Федерации «Развитие образования»</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разработку прототипов квантовых процессоров в соответствии с мероприятиями дорожной карты «Квантовые вычисления»</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ноября 2020 г. № 1875</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 юридические лица на финансовое обеспечение затрат на реализацию плана мероприятий («дорожной карты»)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и г. Байконура, возникающих при финансовом обеспечении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февраля 2022 г. № 85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 исполнительный орган государственной власти субъекта Российской Федерации или администрация г. Байконура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февраля 2018 г. № 163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кредитные организации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субсидий из федерального бюджета на государственную поддержку отдельных общественных и иных некоммерческих организаций</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2010 г. № 1135</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 Министерство труда и социальной защиты Российской Федерации, Министерство просвещения Российской Федерации, Министерство науки и высшего образования Российской Федерации, Федеральное агентство по делам молодежи как получателей средств федерального бюджета, общественные и иные некоммерческие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научно-техническая программа в области экологического развития Российской Федерации и климатических изменений на 2021 - 2030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8 февраля 2022 г. № 133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 федеральные органы исполнительной власти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по определению суммы средств, предоставляемых в качестве обеспечения исполнения соглашения о создании объектов инфраструктуры морского порта, равной объему средств бюджетов бюджетной системы Российской Федерации, либо средств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в том числе капитальных вложений, направляемых на создание объектов государственной собственности в целях реализации мероприятий инвестиционной декларации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10 февраля 2022 г. № 143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организации, подведомственные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в том числе капитальных вложений, направляемых на создание объектов государственной собственности в целях реализации мероприятий инвестиционной декларации, указанной в статье 6.2 Федерального закона «О морских портах в Российской Федерации и о внесении изменений в отдельные законодательные акты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поддержке организаций в целях компенсации части затрат, связанных с сертификацией продукции агропромышленного комплекса на внешних рынках</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декабря 2019 г. № 1816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 юридические лица независимо от их организационно-правовых форм, зарегистрированные на территории Российской Федерации в соответствии с Федеральным законом «О государственной регистрации юридических лиц и индивидуальных предпринимателей», понесшие затраты, связанные с сертификацией продукции агропромышленного комплекса на внешних рынках, акционерное общество Российский экспортный центр</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февраля 2022 г. № 208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автономная некоммерческая организация «Агентство по технологическому развитию»</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февраля.2022 г. № 209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образовательные организации высшего образования и научные организации, реализующие проекты, связанные с разработкой комплектующих,</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12 декабря 2019 г. № 1649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16 ноября 2020 г № 1844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 автономная некоммерческая организация по развитию цифровых проектов в сфере общественных связей и коммуникаций «Диалог Регионы»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и государственной корпорации развития «ВЭБ.РФ» на возмещение недополученных доходов по выданным кредитам на реализацию инвестиционных проектов в сфере физической культуры и спорта и о признании утратившим силу постановления Правительства Российской Федерации от 25 декабря 2019 г. № 1836</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февраля 2022 г. № 252П</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 российские кредитные организации, государственная корпорация развития «ВЭБ.РФ»</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2016 г. № 1528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 российские кредитные организации, международные финансовые организации, государственная корпорация развития «ВЭБ.РФ»</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поддержке российских организаций и индивидуальных предпринимателей, в наибольшей степени пострадавших от введения ограничительных мер со стороны иностранных государств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марта 2022 г. № 308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и индивидуальные предприниматели, в наибольшей степени пострадавшие от введения ограничительных мер со стороны иностранных государств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содержание запасных пунктов управления Государственной корпорации по атомной энергии «Росатом»</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марта 2022 г. № 318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 (далее -Корпорация), акционерное общество, которое создано в соответствии с законодательством Российской Федерации и акции которого находятся в собственности Корпорации, или его дочернему обществу, акции которого находятся в собственности Корпорации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октября 2018 г. № 1269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экономического развития Российской Федерации, акционерное общество «Российский экспортный центр», производители специализированной техники и оборудования</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мая 2021 г. № 731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«Центр поддержки инжиниринга и инноваций» в целях создания инструментов доработки продукции технологических компаний под требования крупных корпораций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марта 2022 г. № 392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«Центр поддержки инжиниринга и инноваций»</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марта 2022 г. № 393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государственную поддержку организации регулярных перевозок по Северному морскому пути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марта 2022 г. № 397</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осуществляющие каботажные перевозки грузов из Большого порта Санкт-Петербург (порта Мурманск) в регионы Дальнего Востока и в обратном направлении в европейскую часть России по планируемым маршрутам перевозки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реализации в 2022 году отдельных мероприятий, направленных на снижение напряженности на рынке труда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марта 2022 г. № 409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 финансовые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в 2022 году субсидий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18 марта 2022 г. № 532-р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в 2022 году субсидий кредитным организациям на возмещение недополученных ими доходов по кредитам, выданным системообразующим организациям промышленности и торговли и (или) их дочерним обществам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18 марта 2022 г. № 534-р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2022 - 2024 годах субсидии из федерального бюджета Фонду поддержки детей, находящихся в трудной жизненной ситуации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марта 2022 г. № 453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поддержки детей, находящихся в трудной жизненной ситуации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на возмещение недополученных ими доходов по кредитам, выданным резидентам территорий опережающего социально-экономического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 и о внесении изменения в постановление Правительства Российской Федерации от 17 сентября 2013 г. № 810</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декабря 2019 г.  № 1818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 российские 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марта 2022 г. № 469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Банк поддержки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высокотехнологичный, инновационный субъект малого и среднего предпринимательства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топливно-энергетического комплекса и организациям, входящим в группу лиц системообразующей организации топливно-энергетического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апреля 2022 г. № 574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организация топливно-энергетического комплекса, включенная в перечень (перечни) системообразующих организаций российской экономики в соответствии с критериями или дополнительными основаниями, утвержденными Правительственной комиссией по повышению устойчивости развития российской 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кредитная организация, включенная в перечень системно значимых кредитных организаций согласно методике, предусмотренной частью шестой статьи 57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санкционные ограничения, и (или) российская кредитная организация, определенная решением Правительства Российской Федерации, и (или) уполномоченная кредитная организация, ответственная за проведение расчетов между субъектами оптового рынка электрической энергии и мощности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последствий чрезвычайных ситуаций природного характера, произошедших в 2021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5 апреля 2022 г. № 592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мерах по смягчению требований к конечным получателям средств субсидий из федерального бюджета, предоставляемых в целях реализации Национальной технологической инициативы, в 2022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6 апреля 2022 г. № 606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поддержки проектов Национальной технологической инициативы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операциям от предоставления независимых гарантий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7 апреля 2022 г. № 612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Особенности реализации национальных проектов (программ), федеральных проектов, ведомственных проектов и региональных проектов в условиях геополитического и санкционного давления на развитие российской экономики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апреля 2022 г.</w:t>
            </w:r>
            <w:r>
              <w:rPr>
                <w:color w:val="000000" w:themeColor="text1"/>
              </w:rPr>
              <w:t xml:space="preserve"> </w:t>
            </w:r>
            <w:r>
              <w:rPr>
                <w:color w:val="000000" w:themeColor="text1"/>
                <w:vertAlign w:val="subscript"/>
              </w:rPr>
              <w:t>№ 628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иные заинтересованные органы и организаций,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 власти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субсидий из федерального бюджета российским авиакомпаниям на возмещение недополученных доходов, образовавшихся вследствие расторжения договоров перевозки с пассажирами в связи с отменой международных и (или) внутренних перевозок в условиях внешнего санкционного давления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апреля 2022 г.</w:t>
            </w:r>
            <w:r>
              <w:rPr>
                <w:color w:val="000000" w:themeColor="text1"/>
              </w:rPr>
              <w:t xml:space="preserve"> </w:t>
            </w:r>
            <w:r>
              <w:rPr>
                <w:color w:val="000000" w:themeColor="text1"/>
                <w:vertAlign w:val="subscript"/>
              </w:rPr>
              <w:t>№ 662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авиакомпании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субсидий из федерального бюджета российским аэропортам на частичное возмещение операционных расходов в период введения режима временного ограничения полетов в аэропорты юга и центральной части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апреля 2022 г.</w:t>
            </w:r>
            <w:r>
              <w:rPr>
                <w:color w:val="000000" w:themeColor="text1"/>
              </w:rPr>
              <w:t xml:space="preserve"> </w:t>
            </w:r>
            <w:r>
              <w:rPr>
                <w:color w:val="000000" w:themeColor="text1"/>
                <w:vertAlign w:val="subscript"/>
              </w:rPr>
              <w:t>№ 664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аэропорты</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нормы и Правила обеспечения за счет бюджетных ассигнований федерального бюджета питанием и проживанием обучающихся в специализированных структурных подразделениях с наименованием "специализированный учебно-научный центр", созданных в федеральных государственных образовательных организациях высшего образования, перечень которых утверждается Правительством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апреля 2022 г.</w:t>
            </w:r>
            <w:r>
              <w:rPr>
                <w:color w:val="000000" w:themeColor="text1"/>
              </w:rPr>
              <w:t xml:space="preserve"> </w:t>
            </w:r>
            <w:r>
              <w:rPr>
                <w:color w:val="000000" w:themeColor="text1"/>
                <w:vertAlign w:val="subscript"/>
              </w:rPr>
              <w:t>№ 659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осуществляющие функции и полномочия учредителя в отношении федеральных государственных образовательных учреждений высшего образования, указанных в пункте 1 настоящего постановления, размера субсидий, предоставляемых бюджетным и автономным учреждениям на финансовое обеспечение выполнения государственного задания на оказание государственных услуг (выполнение работ).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декабря 2020 г. № 2095 (ред. от 16 апреля 2022 г.)</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(докапитализации) региональных фондов развития промышленности в рамках региональных программ развития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апреля 2022 г. № 686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туризма»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декабря 2021 г. № 2439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2022 году иных межбюджетных трансфертов, имеющих целевое назначение, из федерального бюджета бюджетам субъектов Российской Федерации в целях софинансирования в полном объеме расходных обязательств субъектов Российской Федерации, возникающих при осуществлении компенсации части операционных расходов организациям рыбохозяйственного комплекса, осуществляющим добычу (вылов) водных биологических ресурсов в акватории Азовского моря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апреля 2022 г. № 736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рыбохозяйственного комплекса</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транспортного комплекса и организациям, входящим в группу лиц системообразующей организации транспортного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23 апреля 2022 г. № 745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аккредитованным системообразующим организациям в сфере информационных технологий, а также организациям, входящим в группу лиц системообразующей организации в сфере информационных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апреля 2022 г. № 754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субсидий из федерального бюджета российским авиакомпаниям для возмещения операционных расходов на осуществление перевозок по внутренним воздушным линиям в условиях внешнего санкционного воздействия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апреля 2022 г. № 761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авиакомпании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в виде имущественного взноса Российской Федерации в государственную корпорацию развития «ВЭБ.РФ» в целях компенсации недополученных доходов по кредитам, выданным на поддержку проектов по развитию городского электрического наземного общественного пассажирского транспорта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апреля 2022 г. № 772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Министерства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апреля 2022 г. № 805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«ДОМ.РФ»,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и иные организации, предоставляющие жилищные (ипотечные) кредиты (займы), выданные для улучшения жилищных условий гражданам Российской Федерации, являющимся работниками организаций, осуществляющих деятельность в области информационных технологий</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и государственной корпорации развития «ВЭБ.РФ» на возмещение недополученных ими доходов по кредитам, выданным на цели реализации инвестиционных проектов на территориях Дальневосточного федерального округа и Арктической зоны Российской Федерации, и 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мая 2022 г. № 811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w:t>
            </w:r>
            <w:r>
              <w:rPr>
                <w:color w:val="000000" w:themeColor="text1"/>
              </w:rPr>
              <w:br/>
            </w:r>
            <w:r>
              <w:rPr>
                <w:color w:val="000000" w:themeColor="text1"/>
                <w:vertAlign w:val="subscript"/>
              </w:rPr>
              <w:t>Правительства Российской Федерации от 5 мая 2022 г. № 815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Финансовый орган субъекта Российской Федерации (муниципального образования)</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высшего образования «Университет Иннополис» на проведение комплексной оценки развития цифровых компетенций обучающихся, получающих дополнительную квалификацию по профилю в области информационных технологий на «Цифровой кафедре» образовательных организаций высшего образования - участников программы стратегического академического лидерства «Приоритет-2030»</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мая 2022 г. № 845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высшего образования «Университет Иннополис»</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публично-правовой компанией «Фонд развития территорий» публично-правовому образованию, с которым заключено соглашение о предоставлении субсидии в виде имущественного взноса в имущество этой публично-правовой компании, информации о сумме фактически произведенных застройщиками, осуществляющими строительство объектов на территории соответствующего публично-правового образования, расходов, направленных на защиту прав и законных интересов граждан - участников строительства, и формы предоставления такой информации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мая 2022 г. № 876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«Фонд развития территорий»,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публично-правовое образование, с которым заключено соглашение о предоставлении субсидии в виде имущественного взноса в имущество Фонда развития территорий, предусмотренное частью 1.1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мая 2022 г. № 895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субсидий из федерального бюджета российским авиакомпаниям, осуществляющим грузовые перевозки, на возмещение операционных расходов в условиях внешнего санкционного воздействия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мая 2022 г. № 955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авиакомпании, осуществляющие грузовые перевозки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2022 году субсидий из федерального бюджета туроператорам на возмещение затрат, понесенных при выполнении мероприятий по обеспечению вывоза из иностранных государств туристов, находящихся в соответствии с приобретенным туристским продуктом в иностранных государствах, связанных с ограничениями, вызванными недружественными действиями отдельных иностранных государств в отношении Российской Федерации, российских юридических лиц и физических лиц</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мая 2022 г.</w:t>
            </w:r>
            <w:r>
              <w:rPr>
                <w:color w:val="000000" w:themeColor="text1"/>
              </w:rPr>
              <w:t xml:space="preserve"> </w:t>
            </w:r>
            <w:r>
              <w:rPr>
                <w:color w:val="000000" w:themeColor="text1"/>
                <w:vertAlign w:val="subscript"/>
              </w:rPr>
              <w:t>№ 975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туроператоры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16 февраля 2008 г. № 91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самолетов, вертолетов и авиационных двигателей</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возмещение части затрат на уплату процентов по кредитам, привлеченным для реализации проектов по созданию судостроительных комплексов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марта 2018 г. № 253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в виде имущественного взноса в государственную корпорацию развития "ВЭБ.РФ" в целях компенсации недополученных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апреля 2018 г. № 459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государственная корпорация развития «ВЭБ.РФ»</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 распределения иных межбюджетных трансфертов из федерального бюджета бюджетам субъектов Российской Федерации </w:t>
            </w:r>
            <w:r>
              <w:rPr>
                <w:color w:val="000000" w:themeColor="text1"/>
              </w:rPr>
              <w:br/>
            </w:r>
            <w:r>
              <w:rPr>
                <w:color w:val="000000" w:themeColor="text1"/>
                <w:vertAlign w:val="subscript"/>
              </w:rPr>
              <w:t xml:space="preserve">на финансовое обеспечение расходов </w:t>
            </w:r>
            <w:r>
              <w:rPr>
                <w:color w:val="000000" w:themeColor="text1"/>
              </w:rPr>
              <w:br/>
            </w:r>
            <w:r>
              <w:rPr>
                <w:color w:val="000000" w:themeColor="text1"/>
                <w:vertAlign w:val="subscript"/>
              </w:rPr>
              <w:t xml:space="preserve">по осуществлению медицинской деятельности, связанной </w:t>
            </w:r>
            <w:r>
              <w:rPr>
                <w:color w:val="000000" w:themeColor="text1"/>
              </w:rPr>
              <w:br/>
            </w:r>
            <w:r>
              <w:rPr>
                <w:color w:val="000000" w:themeColor="text1"/>
                <w:vertAlign w:val="subscript"/>
              </w:rPr>
              <w:t>с донорством органов человека в целях трансплантации (пересадки)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2018 г.</w:t>
            </w:r>
            <w:r>
              <w:rPr>
                <w:color w:val="000000" w:themeColor="text1"/>
              </w:rPr>
              <w:t xml:space="preserve"> </w:t>
            </w:r>
            <w:r>
              <w:rPr>
                <w:color w:val="000000" w:themeColor="text1"/>
                <w:vertAlign w:val="subscript"/>
              </w:rPr>
              <w:t>№ 1733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 распределения в 2019 - 2021 годах иных межбюджетных трансфертов </w:t>
            </w:r>
            <w:r>
              <w:rPr>
                <w:color w:val="000000" w:themeColor="text1"/>
              </w:rPr>
              <w:br/>
            </w:r>
            <w:r>
              <w:rPr>
                <w:color w:val="000000" w:themeColor="text1"/>
                <w:vertAlign w:val="subscript"/>
              </w:rPr>
              <w:t xml:space="preserve">из федерального бюджета бюджетам субъектов Российской Федерации </w:t>
            </w:r>
            <w:r>
              <w:rPr>
                <w:color w:val="000000" w:themeColor="text1"/>
              </w:rPr>
              <w:br/>
            </w:r>
            <w:r>
              <w:rPr>
                <w:color w:val="000000" w:themeColor="text1"/>
                <w:vertAlign w:val="subscript"/>
              </w:rPr>
              <w:t>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2018 г.</w:t>
            </w:r>
            <w:r>
              <w:rPr>
                <w:color w:val="000000" w:themeColor="text1"/>
              </w:rPr>
              <w:t xml:space="preserve"> </w:t>
            </w:r>
            <w:r>
              <w:rPr>
                <w:color w:val="000000" w:themeColor="text1"/>
                <w:vertAlign w:val="subscript"/>
              </w:rPr>
              <w:t>№ 1734</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Фонду инфраструктурных </w:t>
            </w:r>
            <w:r>
              <w:rPr>
                <w:color w:val="000000" w:themeColor="text1"/>
              </w:rPr>
              <w:br/>
            </w:r>
            <w:r>
              <w:rPr>
                <w:color w:val="000000" w:themeColor="text1"/>
                <w:vertAlign w:val="subscript"/>
              </w:rPr>
              <w:t xml:space="preserve">и образовательных программ на развитие наноиндустрии </w:t>
            </w:r>
            <w:r>
              <w:rPr>
                <w:color w:val="000000" w:themeColor="text1"/>
              </w:rPr>
              <w:br/>
            </w:r>
            <w:r>
              <w:rPr>
                <w:color w:val="000000" w:themeColor="text1"/>
                <w:vertAlign w:val="subscript"/>
              </w:rPr>
              <w:t xml:space="preserve">с помощью инфраструктурных </w:t>
            </w:r>
            <w:r>
              <w:rPr>
                <w:color w:val="000000" w:themeColor="text1"/>
              </w:rPr>
              <w:br/>
            </w:r>
            <w:r>
              <w:rPr>
                <w:color w:val="000000" w:themeColor="text1"/>
                <w:vertAlign w:val="subscript"/>
              </w:rPr>
              <w:t>и образовательных программ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августа 2019 г. № 1043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Фонд инфраструктурных </w:t>
            </w:r>
            <w:r>
              <w:rPr>
                <w:color w:val="000000" w:themeColor="text1"/>
              </w:rPr>
              <w:br/>
            </w:r>
            <w:r>
              <w:rPr>
                <w:color w:val="000000" w:themeColor="text1"/>
                <w:vertAlign w:val="subscript"/>
              </w:rPr>
              <w:t>и образовательных программ</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декабря 2019 г.</w:t>
            </w:r>
            <w:r>
              <w:rPr>
                <w:color w:val="000000" w:themeColor="text1"/>
              </w:rPr>
              <w:t xml:space="preserve"> </w:t>
            </w:r>
            <w:r>
              <w:rPr>
                <w:color w:val="000000" w:themeColor="text1"/>
                <w:vertAlign w:val="subscript"/>
              </w:rPr>
              <w:t>№ 1679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народных художественных промыслов</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субсидий из федерального бюджета российским кредитным организациям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от 24 декабря 2019 г. № 1804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сельского хозяйства Российской Федерации, индивидуальные предприниматели </w:t>
            </w:r>
            <w:r>
              <w:rPr>
                <w:color w:val="000000" w:themeColor="text1"/>
              </w:rPr>
              <w:br/>
            </w:r>
            <w:r>
              <w:rPr>
                <w:color w:val="000000" w:themeColor="text1"/>
                <w:vertAlign w:val="subscript"/>
              </w:rPr>
              <w:t xml:space="preserve">и организации, зарегистрированные на сельских территориях (сельских агломерациях), российские </w:t>
            </w:r>
            <w:r>
              <w:rPr>
                <w:color w:val="000000" w:themeColor="text1"/>
              </w:rPr>
              <w:br/>
            </w:r>
            <w:r>
              <w:rPr>
                <w:color w:val="000000" w:themeColor="text1"/>
                <w:vertAlign w:val="subscript"/>
              </w:rPr>
              <w:t>и международные финансовые организации, государственная корпорация развития "ВЭБ.РФ"</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w:t>
            </w:r>
            <w:r>
              <w:rPr>
                <w:color w:val="000000" w:themeColor="text1"/>
              </w:rPr>
              <w:br/>
            </w:r>
            <w:r>
              <w:rPr>
                <w:color w:val="000000" w:themeColor="text1"/>
                <w:vertAlign w:val="subscript"/>
              </w:rPr>
              <w:t xml:space="preserve"> в целях софинансирования, </w:t>
            </w:r>
            <w:r>
              <w:rPr>
                <w:color w:val="000000" w:themeColor="text1"/>
              </w:rPr>
              <w:br/>
            </w:r>
            <w:r>
              <w:rPr>
                <w:color w:val="000000" w:themeColor="text1"/>
                <w:vertAlign w:val="subscript"/>
              </w:rPr>
              <w:t xml:space="preserve">в том числе в полном объеме, расходных обязательств субъектов Российской Федерации </w:t>
            </w:r>
            <w:r>
              <w:rPr>
                <w:color w:val="000000" w:themeColor="text1"/>
              </w:rPr>
              <w:br/>
            </w:r>
            <w:r>
              <w:rPr>
                <w:color w:val="000000" w:themeColor="text1"/>
                <w:vertAlign w:val="subscript"/>
              </w:rPr>
              <w:t xml:space="preserve">по финансовому обеспечению приобретения медицинских изделий </w:t>
            </w:r>
            <w:r>
              <w:rPr>
                <w:color w:val="000000" w:themeColor="text1"/>
              </w:rPr>
              <w:br/>
            </w:r>
            <w:r>
              <w:rPr>
                <w:color w:val="000000" w:themeColor="text1"/>
                <w:vertAlign w:val="subscript"/>
              </w:rPr>
              <w:t>и проведения капитального ремонта зданий медицинских организаций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августа 2020 г.№ 1306</w:t>
            </w:r>
          </w:p>
          <w:p w:rsidR="00EE11CC" w:rsidRDefault="005039BF">
            <w:pPr>
              <w:pStyle w:val="afa"/>
              <w:spacing w:before="0" w:beforeAutospacing="0" w:after="0" w:afterAutospacing="0"/>
              <w:jc w:val="center"/>
              <w:rPr>
                <w:color w:val="000000" w:themeColor="text1"/>
              </w:rPr>
            </w:pPr>
            <w:r>
              <w:rPr>
                <w:color w:val="000000" w:themeColor="text1"/>
                <w:vertAlign w:val="subscript"/>
              </w:rPr>
              <w:t>(ред. от 9 июня 2022 г. № 1056 приостановлено до 1 января 2024 г. действие пунктов 13 и 14 Правил)</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исполнительный орган государственной власти субъекта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Предоставление субсидии из федерального бюджета автономной некоммерческой организации «Платформа Национальной технологической инициативы» в целях организации акселерационных программ поддержки проектных команд </w:t>
            </w:r>
            <w:r>
              <w:rPr>
                <w:color w:val="000000" w:themeColor="text1"/>
              </w:rPr>
              <w:br/>
            </w:r>
            <w:r>
              <w:rPr>
                <w:color w:val="000000" w:themeColor="text1"/>
                <w:vertAlign w:val="subscript"/>
              </w:rPr>
              <w:t>и студенческих инициатив для формирования инновационных продуктов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июня 2022 г. № 1085</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«Платформа Национальной технологической инициативы»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автономной некоммерческой организации «Платформа Национальной технологической инициативы" в целях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w:t>
            </w:r>
            <w:r>
              <w:rPr>
                <w:color w:val="000000" w:themeColor="text1"/>
              </w:rPr>
              <w:br/>
            </w:r>
            <w:r>
              <w:rPr>
                <w:color w:val="000000" w:themeColor="text1"/>
                <w:vertAlign w:val="subscript"/>
              </w:rPr>
              <w:t>«Научно-технологическое развитие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июня 2022 г. № 1101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«Платформа Национальной технологической инициативы»</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из федерального бюджета грантов в форме субсидий индивидуальным предпринимателям </w:t>
            </w:r>
            <w:r>
              <w:rPr>
                <w:color w:val="000000" w:themeColor="text1"/>
              </w:rPr>
              <w:br/>
            </w:r>
            <w:r>
              <w:rPr>
                <w:color w:val="000000" w:themeColor="text1"/>
                <w:vertAlign w:val="subscript"/>
              </w:rPr>
              <w:t xml:space="preserve">и юридическим лицам </w:t>
            </w:r>
            <w:r>
              <w:rPr>
                <w:color w:val="000000" w:themeColor="text1"/>
              </w:rPr>
              <w:br/>
            </w:r>
            <w:r>
              <w:rPr>
                <w:color w:val="000000" w:themeColor="text1"/>
                <w:vertAlign w:val="subscript"/>
              </w:rPr>
              <w:t xml:space="preserve">в рамках реализации отдельных мероприятий государственной программы Российской Федерации </w:t>
            </w:r>
            <w:r>
              <w:rPr>
                <w:color w:val="000000" w:themeColor="text1"/>
              </w:rPr>
              <w:br/>
            </w:r>
            <w:r>
              <w:rPr>
                <w:color w:val="000000" w:themeColor="text1"/>
                <w:vertAlign w:val="subscript"/>
              </w:rPr>
              <w:t>«Доступная среда»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июня 2022 г.</w:t>
            </w:r>
            <w:r>
              <w:rPr>
                <w:color w:val="000000" w:themeColor="text1"/>
              </w:rPr>
              <w:t xml:space="preserve"> </w:t>
            </w:r>
            <w:r>
              <w:rPr>
                <w:color w:val="000000" w:themeColor="text1"/>
                <w:vertAlign w:val="subscript"/>
              </w:rPr>
              <w:t>№ 1102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индивидуальные предприниматели </w:t>
            </w:r>
            <w:r>
              <w:rPr>
                <w:color w:val="000000" w:themeColor="text1"/>
              </w:rPr>
              <w:br/>
            </w:r>
            <w:r>
              <w:rPr>
                <w:color w:val="000000" w:themeColor="text1"/>
                <w:vertAlign w:val="subscript"/>
              </w:rPr>
              <w:t>и юридические лица,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отдыха и оздоровления детей;</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индивидуальные предприниматели, включенные в реестр организаций отдыха детей и их оздоровления уполномоченного органа субъекта Российской Федерации в сфере организации отдыха и оздоровления детей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возмещения части затрат физическим лицам, осуществившим инвестиции в университетские стартапы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июля 2022 г.</w:t>
            </w:r>
            <w:r>
              <w:rPr>
                <w:color w:val="000000" w:themeColor="text1"/>
              </w:rPr>
              <w:t xml:space="preserve"> </w:t>
            </w:r>
            <w:r>
              <w:rPr>
                <w:color w:val="000000" w:themeColor="text1"/>
                <w:vertAlign w:val="subscript"/>
              </w:rPr>
              <w:t>№ 1191</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Фонд развития Центра разработки </w:t>
            </w:r>
            <w:r>
              <w:rPr>
                <w:color w:val="000000" w:themeColor="text1"/>
              </w:rPr>
              <w:br/>
            </w:r>
            <w:r>
              <w:rPr>
                <w:color w:val="000000" w:themeColor="text1"/>
                <w:vertAlign w:val="subscript"/>
              </w:rPr>
              <w:t>и коммерциализации новых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на предоставление талантливым школьникам 8 - 11 классов возможности прохождения дополнительного двухлетнего курса обучения современным языкам программирования на базе автономной некоммерческой организации «Университет Национальной технологической инициативы 2035»</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июля 2022 г.</w:t>
            </w:r>
            <w:r>
              <w:rPr>
                <w:color w:val="000000" w:themeColor="text1"/>
              </w:rPr>
              <w:t xml:space="preserve"> </w:t>
            </w:r>
            <w:r>
              <w:rPr>
                <w:color w:val="000000" w:themeColor="text1"/>
                <w:vertAlign w:val="subscript"/>
              </w:rPr>
              <w:t>№ 1193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«Университет Национальной технологической инициативы 2035»</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Фонду инфраструктурных и образовательных программ в целях создания и поддержки инструментов университетского венчурного строительства (университетские «стартап-студии», а также на финансовое обеспечение затрат, связанных с выполнением возложенных на него функций по организации мероприятий по популяризации федерального проекта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8 июля 2022</w:t>
            </w:r>
            <w:r>
              <w:rPr>
                <w:color w:val="000000" w:themeColor="text1"/>
                <w:vertAlign w:val="subscript"/>
                <w:lang w:val="en-US"/>
              </w:rPr>
              <w:t> </w:t>
            </w:r>
            <w:r>
              <w:rPr>
                <w:color w:val="000000" w:themeColor="text1"/>
                <w:vertAlign w:val="subscript"/>
              </w:rPr>
              <w:t>г.</w:t>
            </w:r>
            <w:r>
              <w:rPr>
                <w:color w:val="000000" w:themeColor="text1"/>
              </w:rPr>
              <w:t xml:space="preserve"> </w:t>
            </w:r>
            <w:r>
              <w:rPr>
                <w:color w:val="000000" w:themeColor="text1"/>
                <w:vertAlign w:val="subscript"/>
              </w:rPr>
              <w:t>№ 1225</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Фонд инфраструктурных </w:t>
            </w:r>
            <w:r>
              <w:rPr>
                <w:color w:val="000000" w:themeColor="text1"/>
              </w:rPr>
              <w:br/>
            </w:r>
            <w:r>
              <w:rPr>
                <w:color w:val="000000" w:themeColor="text1"/>
                <w:vertAlign w:val="subscript"/>
              </w:rPr>
              <w:t>и образовательных программ</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автономной некоммерческой организации «Национальные приоритеты» в целях продвижения потребительских непродовольственных товаров российских производителей </w:t>
            </w:r>
            <w:r>
              <w:rPr>
                <w:color w:val="000000" w:themeColor="text1"/>
              </w:rPr>
              <w:br/>
            </w:r>
            <w:r>
              <w:rPr>
                <w:color w:val="000000" w:themeColor="text1"/>
                <w:vertAlign w:val="subscript"/>
              </w:rPr>
              <w:t>на телевидении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19 июля 2022 г.</w:t>
            </w:r>
            <w:r>
              <w:rPr>
                <w:color w:val="000000" w:themeColor="text1"/>
              </w:rPr>
              <w:t xml:space="preserve"> </w:t>
            </w:r>
            <w:r>
              <w:rPr>
                <w:color w:val="000000" w:themeColor="text1"/>
                <w:vertAlign w:val="subscript"/>
              </w:rPr>
              <w:t>№ 1297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«Национальные приоритеты»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кредитным организациям </w:t>
            </w:r>
            <w:r>
              <w:rPr>
                <w:color w:val="000000" w:themeColor="text1"/>
              </w:rPr>
              <w:br/>
            </w:r>
            <w:r>
              <w:rPr>
                <w:color w:val="000000" w:themeColor="text1"/>
                <w:vertAlign w:val="subscript"/>
              </w:rPr>
              <w:t xml:space="preserve">на возмещение недополученных ими доходов по кредитам, выданным системообразующим организациям и (или) </w:t>
            </w:r>
            <w:r>
              <w:rPr>
                <w:color w:val="000000" w:themeColor="text1"/>
              </w:rPr>
              <w:br/>
            </w:r>
            <w:r>
              <w:rPr>
                <w:color w:val="000000" w:themeColor="text1"/>
                <w:vertAlign w:val="subscript"/>
              </w:rPr>
              <w:t xml:space="preserve">их дочерним обществам, осуществляющим деятельность в сфере добычи, производства, использования, обращения драгоценных металлов и драгоценных камней, производства </w:t>
            </w:r>
            <w:r>
              <w:rPr>
                <w:color w:val="000000" w:themeColor="text1"/>
              </w:rPr>
              <w:br/>
            </w:r>
            <w:r>
              <w:rPr>
                <w:color w:val="000000" w:themeColor="text1"/>
                <w:vertAlign w:val="subscript"/>
              </w:rPr>
              <w:t xml:space="preserve">и оборота этилового спирта, алкогольной </w:t>
            </w:r>
            <w:r>
              <w:rPr>
                <w:color w:val="000000" w:themeColor="text1"/>
              </w:rPr>
              <w:br/>
            </w:r>
            <w:r>
              <w:rPr>
                <w:color w:val="000000" w:themeColor="text1"/>
                <w:vertAlign w:val="subscript"/>
              </w:rPr>
              <w:t xml:space="preserve">и спиртосодержащей продукции, </w:t>
            </w:r>
            <w:r>
              <w:rPr>
                <w:color w:val="000000" w:themeColor="text1"/>
              </w:rPr>
              <w:br/>
            </w:r>
            <w:r>
              <w:rPr>
                <w:color w:val="000000" w:themeColor="text1"/>
                <w:vertAlign w:val="subscript"/>
              </w:rPr>
              <w:t>на осуществление операционной деятельности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августа 2022 г.</w:t>
            </w:r>
            <w:r>
              <w:rPr>
                <w:color w:val="000000" w:themeColor="text1"/>
              </w:rPr>
              <w:t xml:space="preserve"> </w:t>
            </w:r>
            <w:r>
              <w:rPr>
                <w:color w:val="000000" w:themeColor="text1"/>
                <w:vertAlign w:val="subscript"/>
              </w:rPr>
              <w:t>№ 1396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r>
              <w:rPr>
                <w:color w:val="000000" w:themeColor="text1"/>
              </w:rPr>
              <w:t xml:space="preserve"> </w:t>
            </w: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оказание государственной поддержки в целях создания испытательной базы для проведения сертификационных и доводочных работ при проектировании автомобилей с низким углеродным следом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сентября 2022 г. № 1531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российское юридическое лицо, аккредитованное в качестве испытательной лаборатории (центра) в национальной системе аккредитации, включенное в национальную часть Единого реестра органов по оценке соответствия Евразийского экономического союза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российским организациям и (или) индивидуальным предпринимателям на приобретение объектов недвижимого имущества в целях осуществления деятельности в сфере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w:t>
            </w:r>
            <w:r>
              <w:rPr>
                <w:color w:val="000000" w:themeColor="text1"/>
              </w:rPr>
              <w:br/>
            </w:r>
            <w:r>
              <w:rPr>
                <w:color w:val="000000" w:themeColor="text1"/>
                <w:vertAlign w:val="subscript"/>
              </w:rPr>
              <w:t> 6 сентября 2022 г. № 1570</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организации и (или) индивидуальные предприниматели - субъекты деятельности в сфере промышленности, вид экономической деятельности которых относится к разделу «C» Общероссийского классификатора видов экономической деятельности, на приобретение объектов недвижимого имущества в целях осуществления промышленного производства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от 17 сентября 2022 г. № 1636</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организация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598.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Об утверждении </w:t>
            </w:r>
            <w:r>
              <w:rPr>
                <w:color w:val="000000" w:themeColor="text1"/>
              </w:rPr>
              <w:br/>
            </w: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 распределения субсидий из федерального бюджета бюджетам субъектов Российской Федерации </w:t>
            </w:r>
            <w:r>
              <w:rPr>
                <w:color w:val="000000" w:themeColor="text1"/>
              </w:rPr>
              <w:br/>
            </w:r>
            <w:r>
              <w:rPr>
                <w:color w:val="000000" w:themeColor="text1"/>
                <w:vertAlign w:val="subscript"/>
              </w:rPr>
              <w:t>на государственную поддержку проектов создания, развития и (или) модернизации объектов инфраструктуры промышленных технопарков в сфере электронной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19 сентября 2022 г. № 1659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 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предоставлении Правил предоставления в 2022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кредитным организациям, некредитным финансовым организациям, которые осуществляют деятельность по предоставлению кредитов (займов), или государственной корпорации развития "ВЭБ.РФ" на возмещение части недополученных ими доходов по кредитным договорам (договорам займа), в отношении которых установлен особый порядок начисления и уплаты процентов за пользование кредитом (займом)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сентября 2022 г. № 1703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кредитные организации, некредитные финансовые организации, которые осуществляют деятельность по предоставлению кредитов (займов), или государственная корпорация развития «ВЭБ.РФ» в целях исполнения обязательств заемщиков по договорам кредита (займа), в отношении которых установлен переходный период</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комплексной государственной программы Российской Федерации «Строительство»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сентября 2022 г. № 1730</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органы и (или) иные главные распорядители средств федерального бюджета и бюджетов государственных внебюджетных фондов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Об утверждении Правил предоставления субсидии из федерального бюджета некоммерческой организации Фонд развития Центра разработки </w:t>
            </w:r>
            <w:r>
              <w:rPr>
                <w:color w:val="000000" w:themeColor="text1"/>
              </w:rPr>
              <w:br/>
            </w:r>
            <w:r>
              <w:rPr>
                <w:color w:val="000000" w:themeColor="text1"/>
                <w:vertAlign w:val="subscript"/>
              </w:rPr>
              <w:t>и коммерциализации новых технологий в целях поддержки и развития малых и средних дизайн-центров электроники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 xml:space="preserve">13 октября 2022 г. </w:t>
            </w:r>
            <w:r>
              <w:rPr>
                <w:color w:val="000000" w:themeColor="text1"/>
              </w:rPr>
              <w:br/>
            </w:r>
            <w:r>
              <w:rPr>
                <w:color w:val="000000" w:themeColor="text1"/>
                <w:vertAlign w:val="subscript"/>
              </w:rPr>
              <w:t>№ 1827</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Фонд развития Центра разработки </w:t>
            </w:r>
            <w:r>
              <w:rPr>
                <w:color w:val="000000" w:themeColor="text1"/>
              </w:rPr>
              <w:br/>
            </w:r>
            <w:r>
              <w:rPr>
                <w:color w:val="000000" w:themeColor="text1"/>
                <w:vertAlign w:val="subscript"/>
              </w:rPr>
              <w:t>и коммерциализации новых технологий</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предоставления субсидий из федерального бюджета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октября 2022 г. № 1872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 российские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 реализации мероприятий </w:t>
            </w:r>
            <w:r>
              <w:rPr>
                <w:color w:val="000000" w:themeColor="text1"/>
              </w:rPr>
              <w:br/>
            </w:r>
            <w:r>
              <w:rPr>
                <w:color w:val="000000" w:themeColor="text1"/>
                <w:vertAlign w:val="subscript"/>
              </w:rPr>
              <w:t xml:space="preserve">по переселению жителей </w:t>
            </w:r>
            <w:r>
              <w:rPr>
                <w:color w:val="000000" w:themeColor="text1"/>
              </w:rPr>
              <w:br/>
            </w:r>
            <w:r>
              <w:rPr>
                <w:color w:val="000000" w:themeColor="text1"/>
                <w:vertAlign w:val="subscript"/>
              </w:rPr>
              <w:t>г. Херсона и части Херсонской области, вынужденно покинувших место постоянного проживания и прибывших в экстренном массовом порядке на иные территории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октября 2022 г. № 1876</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строительства </w:t>
            </w:r>
            <w:r>
              <w:rPr>
                <w:color w:val="000000" w:themeColor="text1"/>
              </w:rPr>
              <w:br/>
            </w: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Публично-правовая компания </w:t>
            </w:r>
            <w:r>
              <w:rPr>
                <w:color w:val="000000" w:themeColor="text1"/>
              </w:rPr>
              <w:br/>
            </w:r>
            <w:r>
              <w:rPr>
                <w:color w:val="000000" w:themeColor="text1"/>
                <w:vertAlign w:val="subscript"/>
              </w:rPr>
              <w:t>«Фонд развития территорий»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порядке и условиях предоставления из федерального бюджета бюджетам Донецкой Народной Республики, Луганской Народной Республики, Запорожской области и Херсонской области дотаций на поддержку мер по обеспечению сбалансированности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5 ноября 2022 г. № 1993</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строительства и жилищно-коммунального хозяйства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Донецкой Народной Республики, Луганской Народной Республики, Запорожской области и Херсонской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Об утверждении Правил предоставления в 2022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признании утратившим силу Постановления Правительства Российской Федерации от 16 ноября 2021 г. </w:t>
            </w:r>
            <w:r>
              <w:rPr>
                <w:color w:val="000000" w:themeColor="text1"/>
              </w:rPr>
              <w:br/>
            </w:r>
            <w:r>
              <w:rPr>
                <w:color w:val="000000" w:themeColor="text1"/>
                <w:vertAlign w:val="subscript"/>
              </w:rPr>
              <w:t>№ 1957</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30 ноября 2022 г. № 2167</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приобретающие новые буровые установки, принявшие обязательства утилизировать буровые установки, отработавшие срок службы и не соответствующие современным требованиям безопасности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субсидии из федерального бюджета автономной некоммерческой организации "ТВ-Новости" на создание и поддержание средств массовой информации и их распространение в мировом информационном пространстве, создание и поддержание информационных ресурсов в информационно-телекоммуникационной сети "Интернет", покрытие расходов, связанных с производством и распространением на российском и международном рынках информационной продукции и продукции средств массовой информации, и о признании утратившим силу Постановления Правительства Российской Федерации от 4 марта 2021 г. № 315</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30 ноября 2022 г. № 2169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«ТВ-Новости»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грантов в форме субсидий из федерального бюджета на поддержку проектов авторов и команд авторов, направленных на освещение вопросов науки и технологий по тематикам приоритетных направлений Стратегии научно-технологического развития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30 ноября 2022 г. № 2184</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деятельность которых направлена на популяризацию науки и технологий, распространяемых посредством телерадиовещания и (или) информационно-телекоммуникационной сети «Интернет»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грантов в форме субсидий из федерального бюджета на организацию и проведение научно-популярных мероприятий для широкой аудитории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30 ноября 2022 г. № 2185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субсидий из федерального бюджета в целях развития инфраструктуры на территории Дальнего Востока и признании утратившими силу некоторых актов сПравительства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5 декабря 2022 г. № 2226</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Управляющая компания;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Коммерческая организация, реализующая инвестиционный проект на территории Дальнего Востока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предоставления в 2023 году субсидий из федерального бюджета российским авиакомпаниям в целях возмещения операционных расходов на осуществление перевозок по внутренним воздушным линиям в условиях внешнего санкционного воздействия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7 декабря 2022 г. № 2239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авиакомпания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на обеспечение поддержки реализации программ компаний по инвестированию в малый бизнес</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декабря 2022 г. № 2307</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Компания по инвестированию </w:t>
            </w:r>
            <w:r>
              <w:rPr>
                <w:color w:val="000000" w:themeColor="text1"/>
              </w:rPr>
              <w:br/>
            </w:r>
            <w:r>
              <w:rPr>
                <w:color w:val="000000" w:themeColor="text1"/>
                <w:vertAlign w:val="subscript"/>
              </w:rPr>
              <w:t>в малый бизнес;</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и физические лица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формирования </w:t>
            </w:r>
            <w:r>
              <w:rPr>
                <w:color w:val="000000" w:themeColor="text1"/>
              </w:rPr>
              <w:br/>
            </w:r>
            <w:r>
              <w:rPr>
                <w:color w:val="000000" w:themeColor="text1"/>
                <w:vertAlign w:val="subscript"/>
              </w:rPr>
              <w:t xml:space="preserve">и использования бюджетных ассигнований федерального бюджета на финансовое обеспечение социально-экономического развития Арктической зоны Российской Федерации </w:t>
            </w:r>
            <w:r>
              <w:rPr>
                <w:color w:val="000000" w:themeColor="text1"/>
              </w:rPr>
              <w:br/>
            </w:r>
            <w:r>
              <w:rPr>
                <w:color w:val="000000" w:themeColor="text1"/>
                <w:vertAlign w:val="subscript"/>
              </w:rPr>
              <w:t xml:space="preserve">за счет налоговых поступлений от реализации на территории Арктической зоны Российской Федерации инвестиционных проектов и о внесении изменений </w:t>
            </w:r>
            <w:r>
              <w:rPr>
                <w:color w:val="000000" w:themeColor="text1"/>
              </w:rPr>
              <w:br/>
            </w:r>
            <w:r>
              <w:rPr>
                <w:color w:val="000000" w:themeColor="text1"/>
                <w:vertAlign w:val="subscript"/>
              </w:rPr>
              <w:t>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2022 г. № 2553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Российской Федерации </w:t>
            </w:r>
            <w:r>
              <w:rPr>
                <w:color w:val="000000" w:themeColor="text1"/>
              </w:rPr>
              <w:br/>
            </w:r>
            <w:r>
              <w:rPr>
                <w:color w:val="000000" w:themeColor="text1"/>
                <w:vertAlign w:val="subscript"/>
              </w:rPr>
              <w:t xml:space="preserve">по развитию Дальнего Востока </w:t>
            </w:r>
            <w:r>
              <w:rPr>
                <w:color w:val="000000" w:themeColor="text1"/>
              </w:rPr>
              <w:br/>
            </w:r>
            <w:r>
              <w:rPr>
                <w:color w:val="000000" w:themeColor="text1"/>
                <w:vertAlign w:val="subscript"/>
              </w:rPr>
              <w:t>и Арктики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на обеспечение создания цифровой экосистемы Северного морского пути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12 января 2023 г. № 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 являющиеся участниками федерального проекта «Развитие Северного морского пути»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Стратегия социально-экономического развития Сибирского федерального округа до 2035 года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26 января 2023 г. № 129-р</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экономического развития </w:t>
            </w:r>
            <w:r>
              <w:rPr>
                <w:color w:val="000000" w:themeColor="text1"/>
              </w:rPr>
              <w:br/>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высшие исполнительные органы субъектов Российской Федерации, входящие в состав Сибирского федерального округа, </w:t>
            </w:r>
            <w:r>
              <w:rPr>
                <w:color w:val="000000" w:themeColor="text1"/>
              </w:rPr>
              <w:br/>
            </w: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с государственным участием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порядке предоставления субвенций из федерального бюджета бюджетам Республики Крым и г. Севастополя на осуществление переданных полномочий Российской Федерации по обеспечению жилыми помещениями отдельных категорий граждан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 февраля 2023 г. № 156</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строительства </w:t>
            </w:r>
            <w:r>
              <w:rPr>
                <w:color w:val="000000" w:themeColor="text1"/>
              </w:rPr>
              <w:br/>
            </w: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исполнительные органы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в 2023 году иных межбюджетных трансфертов </w:t>
            </w:r>
            <w:r>
              <w:rPr>
                <w:color w:val="000000" w:themeColor="text1"/>
              </w:rPr>
              <w:br/>
            </w:r>
            <w:r>
              <w:rPr>
                <w:color w:val="000000" w:themeColor="text1"/>
                <w:vertAlign w:val="subscript"/>
              </w:rPr>
              <w:t xml:space="preserve">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w:t>
            </w:r>
            <w:r>
              <w:rPr>
                <w:color w:val="000000" w:themeColor="text1"/>
              </w:rPr>
              <w:br/>
            </w:r>
            <w:r>
              <w:rPr>
                <w:color w:val="000000" w:themeColor="text1"/>
                <w:vertAlign w:val="subscript"/>
              </w:rPr>
              <w:t xml:space="preserve">в целях софинансирования расходных обязательств субъектов Российской Федерации, возникающих при предоставлении субсидий отдельным категориям граждан </w:t>
            </w:r>
            <w:r>
              <w:rPr>
                <w:color w:val="000000" w:themeColor="text1"/>
              </w:rPr>
              <w:br/>
            </w:r>
            <w:r>
              <w:rPr>
                <w:color w:val="000000" w:themeColor="text1"/>
                <w:vertAlign w:val="subscript"/>
              </w:rPr>
              <w:t xml:space="preserve">на покупку и установку газоиспользующего оборудования </w:t>
            </w:r>
            <w:r>
              <w:rPr>
                <w:color w:val="000000" w:themeColor="text1"/>
              </w:rPr>
              <w:br/>
            </w:r>
            <w:r>
              <w:rPr>
                <w:color w:val="000000" w:themeColor="text1"/>
                <w:vertAlign w:val="subscript"/>
              </w:rPr>
              <w:t xml:space="preserve">и проведение работ внутри границ </w:t>
            </w:r>
            <w:r>
              <w:rPr>
                <w:color w:val="000000" w:themeColor="text1"/>
              </w:rPr>
              <w:br/>
            </w:r>
            <w:r>
              <w:rPr>
                <w:color w:val="000000" w:themeColor="text1"/>
                <w:vertAlign w:val="subscript"/>
              </w:rPr>
              <w:t xml:space="preserve">их земельных участков </w:t>
            </w:r>
            <w:r>
              <w:rPr>
                <w:color w:val="000000" w:themeColor="text1"/>
              </w:rPr>
              <w:br/>
            </w:r>
            <w:r>
              <w:rPr>
                <w:color w:val="000000" w:themeColor="text1"/>
                <w:vertAlign w:val="subscript"/>
              </w:rPr>
              <w:t xml:space="preserve">в рамках реализации мероприятий </w:t>
            </w:r>
            <w:r>
              <w:rPr>
                <w:color w:val="000000" w:themeColor="text1"/>
              </w:rPr>
              <w:br/>
            </w:r>
            <w:r>
              <w:rPr>
                <w:color w:val="000000" w:themeColor="text1"/>
                <w:vertAlign w:val="subscript"/>
              </w:rPr>
              <w:t xml:space="preserve">по осуществлению подключения (технологического присоединения) газоиспользующего оборудования и объектов капитального строительства </w:t>
            </w:r>
            <w:r>
              <w:rPr>
                <w:color w:val="000000" w:themeColor="text1"/>
              </w:rPr>
              <w:br/>
            </w:r>
            <w:r>
              <w:rPr>
                <w:color w:val="000000" w:themeColor="text1"/>
                <w:vertAlign w:val="subscript"/>
              </w:rPr>
              <w:t>к газораспределительным сетям при догазификации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6 февраля 2023 г. № 168</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"Сколково", связанных </w:t>
            </w:r>
            <w:r>
              <w:rPr>
                <w:color w:val="000000" w:themeColor="text1"/>
              </w:rPr>
              <w:br/>
            </w:r>
            <w:r>
              <w:rPr>
                <w:color w:val="000000" w:themeColor="text1"/>
                <w:vertAlign w:val="subscript"/>
              </w:rPr>
              <w:t xml:space="preserve">с осуществлением исследовательской деятельности </w:t>
            </w:r>
            <w:r>
              <w:rPr>
                <w:color w:val="000000" w:themeColor="text1"/>
              </w:rPr>
              <w:br/>
            </w:r>
            <w:r>
              <w:rPr>
                <w:color w:val="000000" w:themeColor="text1"/>
                <w:vertAlign w:val="subscript"/>
              </w:rPr>
              <w:t>и коммерциализации ее результатов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w:t>
            </w:r>
            <w:r>
              <w:rPr>
                <w:color w:val="000000" w:themeColor="text1"/>
              </w:rPr>
              <w:br/>
            </w:r>
            <w:r>
              <w:rPr>
                <w:color w:val="000000" w:themeColor="text1"/>
                <w:vertAlign w:val="subscript"/>
              </w:rPr>
              <w:t>15 февраля 2023 г. № 228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Фонд развития Центра разработки </w:t>
            </w:r>
            <w:r>
              <w:rPr>
                <w:color w:val="000000" w:themeColor="text1"/>
              </w:rPr>
              <w:br/>
            </w:r>
            <w:r>
              <w:rPr>
                <w:color w:val="000000" w:themeColor="text1"/>
                <w:vertAlign w:val="subscript"/>
              </w:rPr>
              <w:t>и коммерциализации новых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поддержке организаций, реализующих инвестиционные проекты, направленные на производство приоритетной продукции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февраля 2023 г. № 295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промышленности </w:t>
            </w:r>
            <w:r>
              <w:rPr>
                <w:color w:val="000000" w:themeColor="text1"/>
              </w:rPr>
              <w:br/>
            </w: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автономное учреждение «Российский фонд технологического развития»</w:t>
            </w:r>
            <w:r>
              <w:rPr>
                <w:color w:val="000000" w:themeColor="text1"/>
              </w:rPr>
              <w:t>;</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государственная корпорация развития «ВЭБ.РФ»;</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 января 2014 г. № 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российские кредитные организации,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организациям на финансовое обеспечение затрат на испытание новых образцов спортивного инвентаря и оборудования с участием спортивных организаций и последующей доработкой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15 февраля 2023 г. № 221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спорта Российской Федерации; российские организации, осуществляющие испытание новых образцов спортивного инвентаря и оборудования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 социальной поддержки граждан Российской Федерации, Украины и лиц без гражданства, постоянно проживающих на территориях Украины, Донецкой Народной Республики, Луганской Народной Республики, Запорожской области и Херсонской области, вынужденно покинувших территории постоянного проживания и прибывших на территорию Российской Федерации (в границах до 30 сентября 2022 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марта 2023 г. № 473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Краснодарского и Ставропольского краев, Белгородской, Брянской, Воронежской, Курской и Ростовской областей</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2023 году субсидии из федерального бюджета Общероссийской общественной организации «Союз кинематографистов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27 марта 2023 г. № 485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Министерства культуры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«Союз кинематографистов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из федерального бюджета субсидий российским кредитным организациям и государственной корпорации развития "ВЭБ.РФ" на возмещение недополученных ими доходов по кредитам, выданным по льготной ставке юридическим лицам и индивидуальным предпринимателям для выполнения мероприятий по снижению выбросов опасных загрязняющих веществ, оказывающих наибольшее негативное воздействие на окружающую среду и здоровье человека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6 мая 2023 г. № 709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 российские кредитные организации и государственная корпорация развития «ВЭБ.РФ»</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из федерального бюджета грантов в форме субсидий некоммерческим организациям, реализующим проекты в сфере физической культуры и массового спорта, в рамках федерального проекта "Спорт - норма жизни" государственной программы Российской Федерации "Развитие физической культуры и спорта" и о признании утратившими силу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18 мая 2023 г. № 779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реализующие проекты в сфере физической культуры и массового спорта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2023 году иных межбюджетных трансфертов из федерального бюджета на оказание финансовой помощи бюджетам Донецкой Народной Республики, Луганской Народной Республики, Запорожской области и Херсонской области, источником финансового обеспечения которых являются бюджетные ассигнования, зарезервированные в федеральном бюджете на реализацию мероприятий по социально-экономическому развитию Донецкой Народной Республики, Луганской Народной Республики, Запорожской области, Херсонской области, а также мероприятий по обеспечению жизнедеятельности и восстановлению инфраструктуры на территориях отдельных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мая 2023 г. № 819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Донецкой Народной Республики, Луганской Народной Республики, Запорожской области и Херсонской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в 2023 году субсидий из федерального бюджета российским аэропортам на частичное возмещение расходов по обычным видам деятельности и процентов по кредитным договорам или договорам займа в период введения режима временного ограничения полетов в аэропорты юга и центральной части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мая 2023 г. № 879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 аэропорты юга и центральной части России (гг. Анапа, Белгород, Брянск, Воронеж, Геленджик, Краснодар, Курск, Липецк, Ростов-на-Дону, Симферополь, Элиста)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2023 - 2025 годах субъектам малого и среднего предпринимательства на территориях Донецкой Народной Республики, Луганской Народной Республики, Запорожской области, Херсонской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мая 2023 г. № 888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и среднего предпринимательства на территориях Донецкой Народной Республики, Луганской Народной Республики, Запорожской области, Херсонской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из федерального бюджета субсидий авиационным предприятиям, организациям экспериментальной авиации и владельцам беспилотных воздушных судов на возмещение затрат при осуществлении ими поисково-спасательных операций (работ) и (или) участии в их обеспечении и признании утратившим силу постановления Правительства Российской Федерации от 28 августа 2021 г. N 1440</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июня 2023 г. № 1075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авиационные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и организации экспериментальной авиации, осуществляющие поисково-спасательные операции (работы)</w:t>
            </w:r>
          </w:p>
          <w:p w:rsidR="00EE11CC" w:rsidRDefault="005039BF">
            <w:pPr>
              <w:pStyle w:val="afa"/>
              <w:spacing w:before="0" w:beforeAutospacing="0" w:after="0" w:afterAutospacing="0"/>
              <w:jc w:val="center"/>
              <w:rPr>
                <w:color w:val="000000" w:themeColor="text1"/>
              </w:rPr>
            </w:pPr>
            <w:r>
              <w:rPr>
                <w:color w:val="000000" w:themeColor="text1"/>
                <w:vertAlign w:val="subscript"/>
              </w:rPr>
              <w:t>и (или) участвующие в их обеспечении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грантов в форме субсидий из федерального бюджета на оказание государственной поддержки создания и развития агропромышленных технопарков (агробиотехнопарков) и внесении изменений в постановление Правительства Российской Федерации от 27 декабря 2019 г. N 1863</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июня 2023 г. № 1007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агропромышленного технопарка (агробиотехнопарка),</w:t>
            </w:r>
            <w:r>
              <w:rPr>
                <w:color w:val="000000" w:themeColor="text1"/>
              </w:rPr>
              <w:t xml:space="preserve"> </w:t>
            </w:r>
            <w:r>
              <w:rPr>
                <w:color w:val="000000" w:themeColor="text1"/>
                <w:vertAlign w:val="subscript"/>
              </w:rPr>
              <w:t>резиденты агропромышленного технопарка (агробиотехнопарка)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донецкой народной республики, луганской народной республики, запорожской области и херсонской области, возникающих при разработке проекта работ по ликвидации накопленного вреда окружающей среде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июня 2023 г. № 1074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 органы исполнительной власти Донецкой Народной Республики, Луганской Народной Республики, Запорожской области и Херсонской области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иного межбюджетного трансферта из федерального бюджета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Херсонской области, возникающих при оснащении организаций, осуществляющих деятельность в области физической культуры и спорта и (или) в сфере образования, новым спортивным оборудованием и инвентарем в 2023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июля 2023 г. № 1104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 органы исполнительной власти Донецкой Народной Республики, Луганской Народной Республики, Запорожской области и Херсонской области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субсидий в 2023 и 2024 годах российским организациям, осуществляющим поставки промышленной продукции лесопромышленного комплекса через пункты пропуска через государственную границу Российской Федерации, расположенные в морских портах на территории северо-западного федерального округа, в целях компенсации затрат на транспортировку промышленной продукции, положения об осуществлении акционерным обществом "Российский экспортный центр" функций агента Правительства Российской Федерации по вопросу предоставления субсидий в 2023 и 2024 годах российским организациям, осуществляющим поставки промышленной продукции лесопромышленного комплекса через пункты пропуска через государственную границу Российской Федерации, расположенные в морских портах на территории Северо-Западного Федерального округа, в целях компенсации затрат на транспортировку промышленной продукции и о внесении изменений в некоторые акты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июля 2023 г. № 1215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промышленности и торговли Российской Федерации; Министерство экономического развития Российской Федерации; Акционерное общество «Российский экспортный центр»; </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поставки промышленной продукции лесопромышленного комплекса через пункты пропуска через государственную границу Российской Федерации, расположенные в морских портах на территории Северо-Западного федерального округа</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правил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проектированию и строительству объектов обработки, и (или) утилизации, и (или) обезвреживания, и (или) захоронения твердых коммунальных отходов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Постановлением Правительства Российской Федерации от 2 августа 2023 г. № 1256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Министерством природных ресурсов и экологии Российской Федерации; Уполномоченные органы Донецкой Народной Республики, Луганской Народной Республики, Запорожской области и Херсонской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юридическим лицам, не являющимся государственными (муниципальными) учреждениями, на государственную поддержку развития образования и науки, о внесении изменений в постановление правительства Российской Федерации от 27 марта 2018 г. N 332, признании утратившими силу постановления правительства российской федерации от 21 сентября 2019 г. N 1233 и отдельных положений некоторых актов правительства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сентября 2023 г. № 1599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 юридические лица, не являющиеся государственными (муниципальными) учреждениями, -организации, осуществляющие образовательную деятельность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на компенсацию части затрат на реализацию проектов в сфере технологий производства, транспортировки и хранения водорода для крупных экспортно-ориентированных проектов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октября 2023 г. № 1679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осуществляющие реализацию проектов в сфере технологий производства, транспортировки и хранения водорода для крупных экспортно-ориентированных проектов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октября 2023 г. № 1780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 юридические лица, индивидуальные предприниматели, а также физические лица - производители товаров, работ, услуг</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октября 2023 г. № 1781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 юридические лица, индивидуальные предприниматели, а также физические лица - производители товаров, работ, услуг</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октября 2023 г. № 1782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 юридические лица, индивидуальные предприниматели, а также физические лица - производители товаров, работ, услуг</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федеральным бюджетным и автономным учреждениям на иные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ноября 2023 г. № 1896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 Министерство здравоохранения;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принятия решений о предоставлении получателю средств федерального бюджета права принимать за счет средств федерального бюджета расходные обязательства на срок, превышающий срок действия утвержденных лимитов бюджетных обязательств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ноября 2023 г. № 2015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2024 году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ноября 2023 г. № 2021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Министерство финансов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связанных с модернизацией учреждений службы крови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23 декабря 2023 г. № 2280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оказывающие медицинскую помощь, подведомственные Федеральному медико-биологическому агентству, Министерству здравоохранения Российской Федерации и Министерству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здравоохранения «Центр крови Федерального медико-биологического агентства»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в 2024 году иных межбюджетных трансфертов из федерального бюджета бюджетам Донецкой Народной Республики, Луганской Народной Республики, Белгородской области, Запорожской области и Херсонской области в целях софинансирования в полном объеме расходных обязательств указанных субъектов Российской Федерации по финансовому обеспечению осуществления социальной выплаты медицинским и иным работникам, оказывающим медицинскую помощь (участвующим в оказании и обеспечивающим оказание медицинской помощи) лицам, получившим ранения (увечья, травмы, контузии) в ходе специальной военной операции, а также проводящим судебно-медицинскую экспертизу и участвующим в ее проведении"</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января 2024 г. № 23</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Донецкой Народной Республики, Луганской Народной Республики, Белгородской, Запорожской и Херсонской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предусмотренных федеральным законом о федеральном бюджете субсидий на осуществление капитальных вложений в создание и развитие государственных информационных систем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марта 2024 г. № 335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распорядитель средств федерального бюджета как получатель средств федерального бюджета, предоставляющего субсидию на осуществление капитальных вложений в создание и развитие государственных информационных систем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23 марта 2024 г. № 366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 высшие исполнительные органы субъектов Российской Федерации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июля 2024 г. № 1005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в виде имущественного взноса Российской Федерации в имущество публично-правовой компании "Фонд развития территорий" на финансовое обеспечение затрат по возмещению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августа 2024 г. № 1089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строительства </w:t>
            </w:r>
            <w:r>
              <w:rPr>
                <w:color w:val="000000" w:themeColor="text1"/>
              </w:rPr>
              <w:br/>
            </w:r>
            <w:r>
              <w:rPr>
                <w:color w:val="000000" w:themeColor="text1"/>
                <w:vertAlign w:val="subscript"/>
              </w:rPr>
              <w:t>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Публично-правовая компания </w:t>
            </w:r>
            <w:r>
              <w:rPr>
                <w:color w:val="000000" w:themeColor="text1"/>
              </w:rPr>
              <w:br/>
            </w:r>
            <w:r>
              <w:rPr>
                <w:color w:val="000000" w:themeColor="text1"/>
                <w:vertAlign w:val="subscript"/>
              </w:rPr>
              <w:t>«Фонд развития территорий»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бюджетам субъектов Российской Федерации иных межбюджетных трансфертов на компенсацию расходов, связанных с обеспечением лекарственными препаратами для медицинского применения, медицинскими изделиями и специализированными продуктами лечебного питания для детей-инвалидов, отдельных категорий граждан</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сентября 2024 года № 1276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Белгородской области, Брянской области и Курской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в 2024 году иных межбюджетных трансфертов из бюджета Федерального фонда обязательного медицинского страхования бюджетам территориального фонда обязательного медицинского страхования Белгородской области и территориального фонда обязательного медицинского страхования Курской области в целях дополнительного финансового обеспечения медицинской помощи, оказанной лицам, застрахованным по обязательному медицинскому страхованию, в рамках реализации территориальных программ обязательного медицинского страхования в 2024 году</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октября 2024 года №1339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территориальный фонд обязательного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медицинского страхования Белгородской</w:t>
            </w:r>
            <w:r>
              <w:rPr>
                <w:color w:val="000000" w:themeColor="text1"/>
              </w:rPr>
              <w:t xml:space="preserve"> </w:t>
            </w:r>
            <w:r>
              <w:rPr>
                <w:color w:val="000000" w:themeColor="text1"/>
                <w:vertAlign w:val="subscript"/>
              </w:rPr>
              <w:t>области и территориальный фонд</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обязательного медицинского страхования</w:t>
            </w:r>
            <w:r>
              <w:rPr>
                <w:color w:val="000000" w:themeColor="text1"/>
              </w:rPr>
              <w:t xml:space="preserve"> </w:t>
            </w:r>
            <w:r>
              <w:rPr>
                <w:color w:val="000000" w:themeColor="text1"/>
                <w:vertAlign w:val="subscript"/>
              </w:rPr>
              <w:t>Курской области</w:t>
            </w:r>
          </w:p>
          <w:p w:rsidR="00EE11CC" w:rsidRDefault="00EE11CC">
            <w:pPr>
              <w:pStyle w:val="afa"/>
              <w:spacing w:before="0" w:beforeAutospacing="0" w:after="0" w:afterAutospacing="0"/>
              <w:jc w:val="center"/>
              <w:rPr>
                <w:color w:val="000000" w:themeColor="text1"/>
              </w:rPr>
            </w:pP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государственной поддержки формирования долгосрочных сбережений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бюджета Фонда пенсионного и социального страхования Российской Федерации федеральному бюджету в целях государственной поддержки формирования долгосрочных сбережений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декабря 2024 года № 1837</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Фонд пенсионного и социального страхования Российской Федерации; негосударственные пенсионные фонды;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администратор софинансирования;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 вкладчики-физические лица, заключившие договоры долгосрочных сбережений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января 2025 года № 48</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Органы исполнительной власти субъекта Российской Федерации, органы местного самоуправления, бюджетные и автономные учреждения субъекта РФ, муниципальные бюджетные и автономные учреждения, ГУП субъекта РФ, МУП, юридические лица (за исключением автономных и бюджетных учреждений субъекта РФ) и индивидуальные предприниматели; Министерство строительства и жилищно-коммунального хозяйства Российской Федерации;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Федеральное казначейство; </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«Фонд развития территорий»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февраля 2025 года № 79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Органы исполнительной власти субъекта Российской Федерации; Министерство строительства и жилищно-коммунального хозяйства Российской Федерации; Министерство транспорта Российской Федерации; Министерство экономического развития Российской Федерации; Министерство промышленности и торговли Российской Федерации; Министерство Российской Федерации по развитию Дальнего Востока и Арктики; Федеральная налоговая служба;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казначейство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возмещения понесенных бюджетами субъектов Российской Федерации (местными бюджетами) расходов на выполнение работ (оказание услуг) по ликвидации последствий чрезвычайной ситуации, обусловленной разливом нефтепродуктов в результате крушения танкеров в Керченском проливе 15 декабря 2024 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февраля 2025 года № 207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природных ресурсов и экологии Российской Федерации; </w:t>
            </w:r>
            <w:r>
              <w:rPr>
                <w:color w:val="000000" w:themeColor="text1"/>
              </w:rPr>
              <w:br/>
            </w:r>
            <w:r>
              <w:rPr>
                <w:color w:val="000000" w:themeColor="text1"/>
                <w:vertAlign w:val="subscript"/>
              </w:rPr>
              <w:t>органы исполнительной власти субъекта Российской Федерации, 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26 июня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1995 г.</w:t>
            </w:r>
            <w:r>
              <w:rPr>
                <w:color w:val="000000" w:themeColor="text1"/>
              </w:rPr>
              <w:t xml:space="preserve"> </w:t>
            </w:r>
            <w:r>
              <w:rPr>
                <w:color w:val="000000" w:themeColor="text1"/>
                <w:vertAlign w:val="subscript"/>
              </w:rPr>
              <w:t>№ 594</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(ред. </w:t>
            </w:r>
            <w:r>
              <w:rPr>
                <w:vertAlign w:val="subscript"/>
              </w:rPr>
              <w:t>от 14 апреля 2022 г.</w:t>
            </w:r>
            <w:r>
              <w:rPr>
                <w:vertAlign w:val="subscript"/>
              </w:rPr>
              <w:br/>
              <w:t xml:space="preserve">№ 655 приостановлено до 1 января 2023 г. </w:t>
            </w:r>
            <w:r>
              <w:rPr>
                <w:color w:val="000000" w:themeColor="text1"/>
                <w:vertAlign w:val="subscript"/>
              </w:rPr>
              <w:t xml:space="preserve">действие </w:t>
            </w:r>
            <w:hyperlink r:id="rId8" w:tooltip="consultantplus://offline/ref=A1FD08E24616D8B976559E4CC6E43E6FB1D00CEED06D82CFF010046FB0E2F1EAE77763F4C325F53BC30E042DF62AFEB93CCAAC45FB4A1AD7MDqBG" w:history="1">
              <w:r>
                <w:rPr>
                  <w:color w:val="000000" w:themeColor="text1"/>
                  <w:vertAlign w:val="subscript"/>
                </w:rPr>
                <w:t>абзацев двадцать четвертого</w:t>
              </w:r>
            </w:hyperlink>
            <w:r>
              <w:rPr>
                <w:color w:val="000000" w:themeColor="text1"/>
                <w:vertAlign w:val="subscript"/>
              </w:rPr>
              <w:t xml:space="preserve"> - двадцать седьмого подпункта "в" пункта 10(1)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являющиеся государственными заказчиками;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заказчики-координаторы целевых программ;</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координирующие органы государств - участников Содружества Независимых Государств;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Дальневосточный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Северо-Кавказский федеральный округ;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находящиеся на территории Арктической зоны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государственными или муниципальными учреждениями и государственными или муниципальными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100 процентов акций (долей) которых принадлежит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государственные корпорации (компании);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предприятия, реализующие инвестиционные проекты по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и федеральные государственные автономные учреждения, федеральные государственные унитарные предприятия, реализующие инвестиционные проекты по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Российской Федерации либо приобретению объектов недвижимого имущества в государственную собственность Российской Федерации</w:t>
            </w:r>
          </w:p>
        </w:tc>
        <w:tc>
          <w:tcPr>
            <w:tcW w:w="1798" w:type="dxa"/>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Порядок возмещения расходов, связанных с перевозкой военнослужащих, граждан, уволенных с военной службы, и членов их семей, а также их личного имущества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20 апреля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2000 г.</w:t>
            </w:r>
            <w:r>
              <w:rPr>
                <w:color w:val="000000" w:themeColor="text1"/>
              </w:rPr>
              <w:t xml:space="preserve"> </w:t>
            </w:r>
            <w:r>
              <w:rPr>
                <w:color w:val="000000" w:themeColor="text1"/>
                <w:vertAlign w:val="subscript"/>
              </w:rPr>
              <w:t>№ 354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федеральные органы исполнительной власти (федеральные государственные органы), в которых предусмотрена военная служба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расходования средств на мероприятия по депортации либо административному выдворению иностранных граждан и лиц без гражданства за пределы Российской Федерации при невозможности установления приглашающей стороны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24 октября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2002 г.</w:t>
            </w:r>
            <w:r>
              <w:rPr>
                <w:color w:val="000000" w:themeColor="text1"/>
              </w:rPr>
              <w:t xml:space="preserve"> </w:t>
            </w:r>
            <w:r>
              <w:rPr>
                <w:color w:val="000000" w:themeColor="text1"/>
                <w:vertAlign w:val="subscript"/>
              </w:rPr>
              <w:t>№ 769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указанных ведомств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расходов по предоставлению гражданам государственной социальной помощи в виде набора социальных услуг;</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расчета объема средств, предусмотренных на финансовое обеспечение расходов по предоставлению гражданам государственной социальной помощи в виде набора социальных услуг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29 декабря 2004 г.</w:t>
            </w:r>
            <w:r>
              <w:rPr>
                <w:color w:val="000000" w:themeColor="text1"/>
              </w:rPr>
              <w:t xml:space="preserve"> </w:t>
            </w:r>
            <w:r>
              <w:rPr>
                <w:color w:val="000000" w:themeColor="text1"/>
                <w:vertAlign w:val="subscript"/>
              </w:rPr>
              <w:t>№ 864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 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Фонда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дороги»;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санаторно-курортные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транспортные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страховые медицинские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 порядке расчета и размерах выплаты денежной компенсации за наем (поднаем) жилых помещений военнослужащим - гражданам Российской Федерации, и иным лицам в соответствии с Федеральным законом </w:t>
            </w:r>
            <w:r>
              <w:rPr>
                <w:color w:val="000000" w:themeColor="text1"/>
              </w:rPr>
              <w:br/>
            </w:r>
            <w:r>
              <w:rPr>
                <w:color w:val="000000" w:themeColor="text1"/>
                <w:vertAlign w:val="subscript"/>
              </w:rPr>
              <w:t>«О статусе военнослужащих»</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выплате денежной компенсации за наем (поднаем) жилых помещений гражданам Российской Федерации, уволенным с военной службы, и членам их семей.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31 декабря</w:t>
            </w:r>
          </w:p>
          <w:p w:rsidR="00EE11CC" w:rsidRDefault="005039BF">
            <w:pPr>
              <w:pStyle w:val="afa"/>
              <w:spacing w:before="0" w:beforeAutospacing="0" w:after="0" w:afterAutospacing="0"/>
              <w:jc w:val="center"/>
              <w:rPr>
                <w:color w:val="000000" w:themeColor="text1"/>
              </w:rPr>
            </w:pPr>
            <w:r>
              <w:rPr>
                <w:color w:val="000000" w:themeColor="text1"/>
                <w:vertAlign w:val="subscript"/>
              </w:rPr>
              <w:t>2004 г.</w:t>
            </w:r>
            <w:r>
              <w:rPr>
                <w:color w:val="000000" w:themeColor="text1"/>
              </w:rPr>
              <w:t xml:space="preserve"> </w:t>
            </w:r>
            <w:r>
              <w:rPr>
                <w:color w:val="000000" w:themeColor="text1"/>
                <w:vertAlign w:val="subscript"/>
              </w:rPr>
              <w:t>№ 909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федеральные органы исполнительной власти (федеральные государственные органы), в которых законом предусмотрена военная служба, осуществляющие пенсионное обеспечение по месту жительства лиц, уволенных с военной службы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субвенций из федерального бюджета бюджетам субъектов Российской Федерации </w:t>
            </w:r>
            <w:r>
              <w:rPr>
                <w:color w:val="000000" w:themeColor="text1"/>
              </w:rPr>
              <w:br/>
            </w:r>
            <w:r>
              <w:rPr>
                <w:color w:val="000000" w:themeColor="text1"/>
                <w:vertAlign w:val="subscript"/>
              </w:rPr>
              <w:t xml:space="preserve">и бюджету г. Байконур </w:t>
            </w:r>
            <w:r>
              <w:rPr>
                <w:color w:val="000000" w:themeColor="text1"/>
              </w:rPr>
              <w:br/>
            </w:r>
            <w:r>
              <w:rPr>
                <w:color w:val="000000" w:themeColor="text1"/>
                <w:vertAlign w:val="subscript"/>
              </w:rPr>
              <w:t>для выполнения федеральных полномочий на государственную регистрацию актов гражданского состояния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 xml:space="preserve">от 28 марта </w:t>
            </w:r>
            <w:r>
              <w:rPr>
                <w:color w:val="000000" w:themeColor="text1"/>
              </w:rPr>
              <w:br/>
            </w:r>
            <w:r>
              <w:rPr>
                <w:color w:val="000000" w:themeColor="text1"/>
                <w:vertAlign w:val="subscript"/>
              </w:rPr>
              <w:t>2005 г. № 159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r>
              <w:rPr>
                <w:color w:val="000000" w:themeColor="text1"/>
              </w:rPr>
              <w:t xml:space="preserve"> </w:t>
            </w:r>
            <w:r>
              <w:rPr>
                <w:color w:val="000000" w:themeColor="text1"/>
                <w:vertAlign w:val="subscript"/>
              </w:rPr>
              <w:t>юстиции</w:t>
            </w:r>
            <w:r>
              <w:rPr>
                <w:color w:val="000000" w:themeColor="text1"/>
              </w:rPr>
              <w:t xml:space="preserve"> </w:t>
            </w:r>
            <w:r>
              <w:rPr>
                <w:color w:val="000000" w:themeColor="text1"/>
                <w:vertAlign w:val="subscript"/>
              </w:rPr>
              <w:t>Российской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r>
              <w:rPr>
                <w:color w:val="000000" w:themeColor="text1"/>
              </w:rPr>
              <w:t xml:space="preserve"> </w:t>
            </w:r>
            <w:r>
              <w:rPr>
                <w:color w:val="000000" w:themeColor="text1"/>
                <w:vertAlign w:val="subscript"/>
              </w:rPr>
              <w:t>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Об установлении условий и критериев определения размера субсидий, предоставляемых из федерального бюджета бюджетам субъектов Российской Федерации для осуществления государственной поддержки в сфере агропромышленного комплекса, </w:t>
            </w:r>
            <w:r>
              <w:rPr>
                <w:color w:val="000000" w:themeColor="text1"/>
              </w:rPr>
              <w:br/>
            </w:r>
            <w:r>
              <w:rPr>
                <w:color w:val="000000" w:themeColor="text1"/>
                <w:vertAlign w:val="subscript"/>
              </w:rPr>
              <w:t>и правил их предоставления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t xml:space="preserve"> </w:t>
            </w:r>
            <w:r>
              <w:rPr>
                <w:color w:val="000000" w:themeColor="text1"/>
                <w:vertAlign w:val="subscript"/>
              </w:rPr>
              <w:t>от 6 апреля 2005 г. № 190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финансового обеспечения переданных исполнительно-распорядительным органам муниципальных образований государственных полномочий </w:t>
            </w:r>
            <w:r>
              <w:rPr>
                <w:color w:val="000000" w:themeColor="text1"/>
              </w:rPr>
              <w:br/>
            </w:r>
            <w:r>
              <w:rPr>
                <w:color w:val="000000" w:themeColor="text1"/>
                <w:vertAlign w:val="subscript"/>
              </w:rPr>
              <w:t>по составлению списков кандидатов в присяжные заседатели федеральных судов общей юрисдикции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w:t>
            </w:r>
            <w:r>
              <w:rPr>
                <w:color w:val="000000" w:themeColor="text1"/>
              </w:rPr>
              <w:t xml:space="preserve"> </w:t>
            </w:r>
            <w:r>
              <w:rPr>
                <w:color w:val="000000" w:themeColor="text1"/>
                <w:vertAlign w:val="subscript"/>
              </w:rPr>
              <w:t>Федерации</w:t>
            </w:r>
            <w:r>
              <w:rPr>
                <w:color w:val="000000" w:themeColor="text1"/>
              </w:rPr>
              <w:t xml:space="preserve"> </w:t>
            </w:r>
            <w:r>
              <w:rPr>
                <w:color w:val="000000" w:themeColor="text1"/>
                <w:vertAlign w:val="subscript"/>
              </w:rPr>
              <w:t>от 23 мая 2005 г. № 320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исполнительно-распорядительные органы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664.       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членам семей погибших (умерших) военнослужащих, гражданам, пребывающим в добровольческих формированиях, и сотрудникам некоторых федеральных органов исполнительной власти компенсационных выплат в связи с расходами по оплате пользования жилым помещением, содержания жилого помещения, взноса на капитальный ремонт общего имущества в многоквартирном доме, коммунальных и других видов услуг</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августа 2005 г. № 475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Служба внешней разведки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федеральной службы безопасности; органы государственной охраны; органы военной прокуратуры; военные следственные органы Следственного комитета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обеспечения мобилизационной подготовки органов государственной власти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спасательные воинские формирования федерального органа исполнительной власти, уполномоченного на решение задач в области гражданской обороны; воинские подразделения федеральной противопожарной службы и создаваемые на военное время специальные формирования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субвенций </w:t>
            </w:r>
            <w:r>
              <w:rPr>
                <w:color w:val="000000" w:themeColor="text1"/>
              </w:rPr>
              <w:br/>
            </w:r>
            <w:r>
              <w:rPr>
                <w:color w:val="000000" w:themeColor="text1"/>
                <w:vertAlign w:val="subscript"/>
              </w:rPr>
              <w:t xml:space="preserve">из федерального бюджета бюджетам субъектов Российской Федерации </w:t>
            </w:r>
            <w:r>
              <w:rPr>
                <w:color w:val="000000" w:themeColor="text1"/>
              </w:rPr>
              <w:br/>
            </w:r>
            <w:r>
              <w:rPr>
                <w:color w:val="000000" w:themeColor="text1"/>
                <w:vertAlign w:val="subscript"/>
              </w:rPr>
              <w:t xml:space="preserve">на реализацию полномочий по выплате гражданам государственных единовременных пособий и ежемесячных денежных компенсаций </w:t>
            </w:r>
            <w:r>
              <w:rPr>
                <w:color w:val="000000" w:themeColor="text1"/>
              </w:rPr>
              <w:br/>
            </w:r>
            <w:r>
              <w:rPr>
                <w:color w:val="000000" w:themeColor="text1"/>
                <w:vertAlign w:val="subscript"/>
              </w:rPr>
              <w:t>при возникновении поствакцинальных осложнений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w:t>
            </w:r>
            <w:r>
              <w:rPr>
                <w:color w:val="000000" w:themeColor="text1"/>
              </w:rPr>
              <w:br/>
            </w:r>
            <w:r>
              <w:rPr>
                <w:color w:val="000000" w:themeColor="text1"/>
                <w:vertAlign w:val="subscript"/>
              </w:rPr>
              <w:t>от 21 сентября 2005 г. № 579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субвенций </w:t>
            </w:r>
            <w:r>
              <w:rPr>
                <w:color w:val="000000" w:themeColor="text1"/>
              </w:rPr>
              <w:br/>
            </w:r>
            <w:r>
              <w:rPr>
                <w:color w:val="000000" w:themeColor="text1"/>
                <w:vertAlign w:val="subscript"/>
              </w:rPr>
              <w:t xml:space="preserve">из федерального бюджета бюджетам субъектов Российской Федерации </w:t>
            </w:r>
            <w:r>
              <w:rPr>
                <w:color w:val="000000" w:themeColor="text1"/>
              </w:rPr>
              <w:br/>
            </w:r>
            <w:r>
              <w:rPr>
                <w:color w:val="000000" w:themeColor="text1"/>
                <w:vertAlign w:val="subscript"/>
              </w:rPr>
              <w:t xml:space="preserve">на реализацию передаваемых полномочий Российской Федерации </w:t>
            </w:r>
            <w:r>
              <w:rPr>
                <w:color w:val="000000" w:themeColor="text1"/>
              </w:rPr>
              <w:br/>
            </w:r>
            <w:r>
              <w:rPr>
                <w:color w:val="000000" w:themeColor="text1"/>
                <w:vertAlign w:val="subscript"/>
              </w:rPr>
              <w:t>по обеспечению жильем ветеранов, инвалидов и семей, имеющих детей-инвалидов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октября 2005 г. № 614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расходования местными бюджетами субвенций из бюджета субъекта Российской Федерации, финансовое обеспечение которых осуществляется за счет субвенций из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октября 2005 г. № 625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контрольные органы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исполнительно-распорядительные органы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Методика распределения между субъектами Российской Федерации субвенций из федерального бюджета </w:t>
            </w:r>
            <w:r>
              <w:rPr>
                <w:color w:val="000000" w:themeColor="text1"/>
              </w:rPr>
              <w:br/>
            </w:r>
            <w:r>
              <w:rPr>
                <w:color w:val="000000" w:themeColor="text1"/>
                <w:vertAlign w:val="subscript"/>
              </w:rPr>
              <w:t xml:space="preserve">на осуществление полномочий по первичному воинскому учету </w:t>
            </w:r>
            <w:r>
              <w:rPr>
                <w:color w:val="000000" w:themeColor="text1"/>
              </w:rPr>
              <w:br/>
            </w:r>
            <w:r>
              <w:rPr>
                <w:color w:val="000000" w:themeColor="text1"/>
                <w:vertAlign w:val="subscript"/>
              </w:rPr>
              <w:t>органами местного самоуправления поселений, муниципальных и городских округов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из федерального бюджета бюджетам субъектов Российской Федерации субвенций на осуществление полномочий </w:t>
            </w:r>
            <w:r>
              <w:rPr>
                <w:color w:val="000000" w:themeColor="text1"/>
              </w:rPr>
              <w:br/>
            </w:r>
            <w:r>
              <w:rPr>
                <w:color w:val="000000" w:themeColor="text1"/>
                <w:vertAlign w:val="subscript"/>
              </w:rPr>
              <w:t>по первичному воинскому учету органами местного самоуправления поселений, муниципальных и городских округов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29 апреля </w:t>
            </w:r>
            <w:r>
              <w:rPr>
                <w:color w:val="000000" w:themeColor="text1"/>
              </w:rPr>
              <w:br/>
            </w:r>
            <w:r>
              <w:rPr>
                <w:color w:val="000000" w:themeColor="text1"/>
                <w:vertAlign w:val="subscript"/>
              </w:rPr>
              <w:t>2006 г. № 258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 поселений и городских округов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Положение о представлении </w:t>
            </w:r>
            <w:r>
              <w:rPr>
                <w:color w:val="000000" w:themeColor="text1"/>
              </w:rPr>
              <w:br/>
            </w:r>
            <w:r>
              <w:rPr>
                <w:color w:val="000000" w:themeColor="text1"/>
                <w:vertAlign w:val="subscript"/>
              </w:rPr>
              <w:t>в Правительство Российской Федерации ежеквартальной и годовой отчетности об исполнении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11 мая </w:t>
            </w:r>
            <w:r>
              <w:rPr>
                <w:color w:val="000000" w:themeColor="text1"/>
              </w:rPr>
              <w:br/>
            </w:r>
            <w:r>
              <w:rPr>
                <w:color w:val="000000" w:themeColor="text1"/>
                <w:vertAlign w:val="subscript"/>
              </w:rPr>
              <w:t>2006 г. № 281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субвенций бюджетам субъектов Российской Федерации на реализацию полномочий в области организации, регулирования и охраны водных биологических ресурсов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13 июня </w:t>
            </w:r>
            <w:r>
              <w:rPr>
                <w:color w:val="000000" w:themeColor="text1"/>
              </w:rPr>
              <w:br/>
            </w:r>
            <w:r>
              <w:rPr>
                <w:color w:val="000000" w:themeColor="text1"/>
                <w:vertAlign w:val="subscript"/>
              </w:rPr>
              <w:t>2006 г. № 370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субвенций бюджетам субъектов Российской Федерации на реализацию полномочий в области охраны и использования охотничьих ресурсов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июня 2006 г. № 371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по оказанию содействия добровольному переселению в Российскую Федерацию соотечественников, проживающих за рубежом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Указ Президента Российской Федерации от 22 июня 2006 г. № 637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из федерального бюджета между бюджетами субъектов Российской Федерации и бюджетом г. Байконура на осуществление полномочий по государственной регистрации актов гражданского состояния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августа 2006 г. № 513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Положение о назначении </w:t>
            </w:r>
            <w:r>
              <w:rPr>
                <w:color w:val="000000" w:themeColor="text1"/>
              </w:rPr>
              <w:br/>
            </w:r>
            <w:r>
              <w:rPr>
                <w:color w:val="000000" w:themeColor="text1"/>
                <w:vertAlign w:val="subscript"/>
              </w:rPr>
              <w:t xml:space="preserve">(об освобождении от должности) главы временной финансовой администрации, вводимой в субъектах Российской Федерации, об утверждении структуры и штатного расписания, а также о финансовом обеспечении деятельности временной финансовой администрации </w:t>
            </w:r>
            <w:r>
              <w:rPr>
                <w:color w:val="000000" w:themeColor="text1"/>
              </w:rPr>
              <w:br/>
            </w:r>
            <w:r>
              <w:rPr>
                <w:color w:val="000000" w:themeColor="text1"/>
                <w:vertAlign w:val="subscript"/>
              </w:rPr>
              <w:t>и организации проведения проверки (аудита) бюджетов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3 октября </w:t>
            </w:r>
            <w:r>
              <w:rPr>
                <w:color w:val="000000" w:themeColor="text1"/>
              </w:rPr>
              <w:br/>
            </w:r>
            <w:r>
              <w:rPr>
                <w:color w:val="000000" w:themeColor="text1"/>
                <w:vertAlign w:val="subscript"/>
              </w:rPr>
              <w:t>2006 г. № 599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r>
              <w:rPr>
                <w:color w:val="000000" w:themeColor="text1"/>
              </w:rPr>
              <w:t xml:space="preserve"> </w:t>
            </w:r>
            <w:r>
              <w:rPr>
                <w:color w:val="000000" w:themeColor="text1"/>
                <w:vertAlign w:val="subscript"/>
              </w:rPr>
              <w:t xml:space="preserve">временная финансовая администрация, вводимая </w:t>
            </w:r>
            <w:r>
              <w:rPr>
                <w:color w:val="000000" w:themeColor="text1"/>
              </w:rPr>
              <w:br/>
            </w:r>
            <w:r>
              <w:rPr>
                <w:color w:val="000000" w:themeColor="text1"/>
                <w:vertAlign w:val="subscript"/>
              </w:rPr>
              <w:t>в субъектах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расходования </w:t>
            </w:r>
            <w:r>
              <w:rPr>
                <w:color w:val="000000" w:themeColor="text1"/>
              </w:rPr>
              <w:br/>
            </w:r>
            <w:r>
              <w:rPr>
                <w:color w:val="000000" w:themeColor="text1"/>
                <w:vertAlign w:val="subscript"/>
              </w:rPr>
              <w:t>и учета средств,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водных отношений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октября 2006 г. № 629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расходования </w:t>
            </w:r>
            <w:r>
              <w:rPr>
                <w:color w:val="000000" w:themeColor="text1"/>
              </w:rPr>
              <w:br/>
            </w:r>
            <w:r>
              <w:rPr>
                <w:color w:val="000000" w:themeColor="text1"/>
                <w:vertAlign w:val="subscript"/>
              </w:rPr>
              <w:t>и учета средств,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лесных отношений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2006 г. № 837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лесного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Методика распределения субвенций из федерального бюджета между бюджетами субъектов Российской Федерации и </w:t>
            </w:r>
            <w:r>
              <w:rPr>
                <w:color w:val="000000" w:themeColor="text1"/>
              </w:rPr>
              <w:br/>
            </w:r>
            <w:r>
              <w:rPr>
                <w:color w:val="000000" w:themeColor="text1"/>
                <w:vertAlign w:val="subscript"/>
              </w:rPr>
              <w:t>г. Байконура на оплату жилищно-коммунальных услуг отдельным категориям граждан</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субвенций из федерального бюджета бюджетам субъектов Российской Федерации и бюджету г. Байконура на оплату жилищно-коммунальных услуг отдельным категориям граждан и осуществления расходов бюджетов субъектов Российской Федерации и бюджета </w:t>
            </w:r>
            <w:r>
              <w:rPr>
                <w:color w:val="000000" w:themeColor="text1"/>
              </w:rPr>
              <w:br/>
            </w:r>
            <w:r>
              <w:rPr>
                <w:color w:val="000000" w:themeColor="text1"/>
                <w:vertAlign w:val="subscript"/>
              </w:rPr>
              <w:t>г. Байконура, источником финансового обеспечения которых являются указанные субвенции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12 декабря 2007 г. № 861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w:t>
            </w:r>
            <w:r>
              <w:rPr>
                <w:color w:val="000000" w:themeColor="text1"/>
              </w:rPr>
              <w:t xml:space="preserve"> </w:t>
            </w:r>
            <w:r>
              <w:rPr>
                <w:color w:val="000000" w:themeColor="text1"/>
                <w:vertAlign w:val="subscript"/>
              </w:rPr>
              <w:t>Российской Федерации 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на осуществление отдельных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2007 г. № 975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направления средств федерального бюджета на оплату расходов, связанных с лечением граждан Российской Федерации за пределами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февраля 2008 г. № 72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план статистических работ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6 мая 2008 г. № 671-р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официального статистического учета</w:t>
            </w:r>
          </w:p>
        </w:tc>
        <w:tc>
          <w:tcPr>
            <w:tcW w:w="1798" w:type="dxa"/>
          </w:tcPr>
          <w:p w:rsidR="00EE11CC" w:rsidRDefault="005039BF">
            <w:pPr>
              <w:jc w:val="center"/>
              <w:rPr>
                <w:color w:val="000000" w:themeColor="text1"/>
                <w:vertAlign w:val="subscript"/>
              </w:rPr>
            </w:pPr>
            <w:r>
              <w:rPr>
                <w:color w:val="000000" w:themeColor="text1"/>
                <w:vertAlign w:val="subscript"/>
              </w:rPr>
              <w:t xml:space="preserve">Позиция 2.1.5 пункта 2.1 </w:t>
            </w:r>
          </w:p>
          <w:p w:rsidR="00EE11CC" w:rsidRDefault="005039BF">
            <w:pPr>
              <w:jc w:val="center"/>
              <w:rPr>
                <w:color w:val="000000" w:themeColor="text1"/>
                <w:vertAlign w:val="subscript"/>
              </w:rPr>
            </w:pPr>
            <w:r>
              <w:rPr>
                <w:color w:val="000000" w:themeColor="text1"/>
                <w:vertAlign w:val="subscript"/>
              </w:rPr>
              <w:t xml:space="preserve">подраздела 2 раздела </w:t>
            </w:r>
            <w:r>
              <w:rPr>
                <w:color w:val="000000" w:themeColor="text1"/>
                <w:vertAlign w:val="subscript"/>
                <w:lang w:val="en-US"/>
              </w:rPr>
              <w:t>I</w:t>
            </w:r>
            <w:r>
              <w:rPr>
                <w:color w:val="000000" w:themeColor="text1"/>
                <w:vertAlign w:val="subscript"/>
              </w:rPr>
              <w:t>;</w:t>
            </w:r>
          </w:p>
          <w:p w:rsidR="00EE11CC" w:rsidRDefault="005039BF">
            <w:pPr>
              <w:jc w:val="center"/>
              <w:rPr>
                <w:color w:val="000000" w:themeColor="text1"/>
                <w:vertAlign w:val="subscript"/>
              </w:rPr>
            </w:pPr>
            <w:r>
              <w:rPr>
                <w:color w:val="000000" w:themeColor="text1"/>
                <w:vertAlign w:val="subscript"/>
              </w:rPr>
              <w:t>подраздел 39;</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раздел </w:t>
            </w:r>
            <w:r>
              <w:rPr>
                <w:color w:val="000000" w:themeColor="text1"/>
                <w:vertAlign w:val="subscript"/>
                <w:lang w:val="en-US"/>
              </w:rPr>
              <w:t>II</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стратегическим организациям оборонно-промышленного комплекса в целях предупреждения банкротства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7 мая </w:t>
            </w:r>
            <w:r>
              <w:rPr>
                <w:color w:val="000000" w:themeColor="text1"/>
              </w:rPr>
              <w:br/>
            </w:r>
            <w:r>
              <w:rPr>
                <w:color w:val="000000" w:themeColor="text1"/>
                <w:vertAlign w:val="subscript"/>
              </w:rPr>
              <w:t>2008 г. № 368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стратегические организации оборонно-промышленного комплекса, включенные в перечень стратегических предприятий и стратегических акционерных обществ, утвержденный Указом Президента Российской Федерации от 4 августа 2004 г. № 1009, и (или) в перечень стратегических организаций, а также федеральных органов исполнительной власти, обеспечивающих реализацию единой государственной политики в отраслях экономики, в которых осуществляют деятельность эти организации, утвержденный распоряжением Правительства Российской Федерации от 20 августа 2009 г. № 1226-р</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компенсации убытков, понесенных владельцами инфраструктур железнодорожного транспорта общего пользования и (или) перевозчиками в результате осуществления отдельных перевозок железнодорожным транспортом в случаях возникновения угрозы социально-экономической стабильности, обороноспособности, безопасности государства и в иных предусмотренных законодательством Российской Федерации случаях, </w:t>
            </w:r>
            <w:r>
              <w:rPr>
                <w:color w:val="000000" w:themeColor="text1"/>
              </w:rPr>
              <w:br/>
            </w:r>
            <w:r>
              <w:rPr>
                <w:color w:val="000000" w:themeColor="text1"/>
                <w:vertAlign w:val="subscript"/>
              </w:rPr>
              <w:t>а также возмещения убытков, понесенных операторами железнодорожного подвижного состава, иными владельцами железнодорожного подвижного состава, контейнеров, перевозчиками в связи с предоставлением в случаях, предусмотренных законодательством Российской Федерации, принадлежащих им железнодорожного подвижного состава, контейнеров для их использования на время перевозок в интересах Вооруженных Сил Российской Федерации, других войск, воинских формирований и органов, а также создаваемых на военное время специальных формирований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июля 2008 г. № 545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владельцы инфраструктур железнодорожного транспорта общего 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перевозчики;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операторы железнодорожного подвижного состава;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владельцы железнодорожного подвижного состава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компенсации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сентября 2008 г. № 715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 территориальные органы Министерства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Положение об условиях государственного обеспечения государственного научного центра Российской Федерации - федерального государственного унитарного предприятия «Исследовательский центр имени </w:t>
            </w:r>
            <w:r>
              <w:rPr>
                <w:color w:val="000000" w:themeColor="text1"/>
              </w:rPr>
              <w:br/>
            </w:r>
            <w:r>
              <w:rPr>
                <w:color w:val="000000" w:themeColor="text1"/>
                <w:vertAlign w:val="subscript"/>
              </w:rPr>
              <w:t>М.В. Келдыша»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22 ноября </w:t>
            </w:r>
            <w:r>
              <w:rPr>
                <w:color w:val="000000" w:themeColor="text1"/>
              </w:rPr>
              <w:br/>
            </w:r>
            <w:r>
              <w:rPr>
                <w:color w:val="000000" w:themeColor="text1"/>
                <w:vertAlign w:val="subscript"/>
              </w:rPr>
              <w:t>2008 г. № 874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государственный научный центр Российской Федерации - федеральное государственное унитарное предприятие «Исследовательский центр имени М.В. Келдыша»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w:t>
            </w:r>
            <w:r>
              <w:rPr>
                <w:color w:val="000000" w:themeColor="text1"/>
              </w:rPr>
              <w:br/>
            </w:r>
            <w:r>
              <w:rPr>
                <w:color w:val="000000" w:themeColor="text1"/>
                <w:vertAlign w:val="subscript"/>
              </w:rPr>
              <w:t xml:space="preserve">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w:t>
            </w:r>
            <w:r>
              <w:rPr>
                <w:color w:val="000000" w:themeColor="text1"/>
              </w:rPr>
              <w:br/>
            </w:r>
            <w:r>
              <w:rPr>
                <w:color w:val="000000" w:themeColor="text1"/>
                <w:vertAlign w:val="subscript"/>
              </w:rPr>
              <w:t>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2008 г. № 1051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из федерального бюджета организациям оборонно-промышленного комплекса субсидий на возмещение части затрат на уплату процентов </w:t>
            </w:r>
            <w:r>
              <w:rPr>
                <w:color w:val="000000" w:themeColor="text1"/>
              </w:rPr>
              <w:br/>
            </w:r>
            <w:r>
              <w:rPr>
                <w:color w:val="000000" w:themeColor="text1"/>
                <w:vertAlign w:val="subscript"/>
              </w:rPr>
              <w:t xml:space="preserve">по кредитам, полученным в российских кредитных организациях </w:t>
            </w:r>
            <w:r>
              <w:rPr>
                <w:color w:val="000000" w:themeColor="text1"/>
              </w:rPr>
              <w:br/>
            </w:r>
            <w:r>
              <w:rPr>
                <w:color w:val="000000" w:themeColor="text1"/>
                <w:vertAlign w:val="subscript"/>
              </w:rPr>
              <w:t xml:space="preserve">и государственной корпорации развития «ВЭБ.РФ» на осуществление инновационных </w:t>
            </w:r>
            <w:r>
              <w:rPr>
                <w:color w:val="000000" w:themeColor="text1"/>
              </w:rPr>
              <w:br/>
            </w:r>
            <w:r>
              <w:rPr>
                <w:color w:val="000000" w:themeColor="text1"/>
                <w:vertAlign w:val="subscript"/>
              </w:rPr>
              <w:t>и инвестиционных проектов по выпуску высокотехнологичной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марта 2009 г. № 265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оборонно-промышленного комплекса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6 апреля 2009 г. № 302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переданных высшим исполнительным органам государственной власти городов федерального значения Москвы и Санкт-Петербурга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19 августа </w:t>
            </w:r>
            <w:r>
              <w:rPr>
                <w:color w:val="000000" w:themeColor="text1"/>
              </w:rPr>
              <w:br/>
            </w:r>
            <w:r>
              <w:rPr>
                <w:color w:val="000000" w:themeColor="text1"/>
                <w:vertAlign w:val="subscript"/>
              </w:rPr>
              <w:t>2009 г. № 673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городов федерального значения Москвы и Санкт-Петербурга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субсидии благотворительному фонду по восстановлению Воскресенского Ново-Иерусалимского ставропигиального мужского монастыря Русской православной церкви на воссоздание исторического облика монастыря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 xml:space="preserve">от 21 декабря 2009 г. </w:t>
            </w:r>
            <w:r>
              <w:rPr>
                <w:color w:val="000000" w:themeColor="text1"/>
              </w:rPr>
              <w:br/>
            </w:r>
            <w:r>
              <w:rPr>
                <w:color w:val="000000" w:themeColor="text1"/>
                <w:vertAlign w:val="subscript"/>
              </w:rPr>
              <w:t>№ 1049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благотворительный фонд по восстановлению Воскресенского </w:t>
            </w:r>
            <w:r>
              <w:rPr>
                <w:color w:val="000000" w:themeColor="text1"/>
              </w:rPr>
              <w:br/>
            </w:r>
            <w:r>
              <w:rPr>
                <w:color w:val="000000" w:themeColor="text1"/>
                <w:vertAlign w:val="subscript"/>
              </w:rPr>
              <w:t>Ново-Иерусалимского ставропигиального мужского монастыря Русской православной церкви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на финансовое обеспечение оказания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и медицинскими сестрами врачей общей практики (семейных врачей)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2009 г. № 1110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органы исполнительной власти субъектов </w:t>
            </w:r>
            <w:r>
              <w:rPr>
                <w:color w:val="000000" w:themeColor="text1"/>
              </w:rPr>
              <w:br/>
            </w:r>
            <w:r>
              <w:rPr>
                <w:color w:val="000000" w:themeColor="text1"/>
                <w:vertAlign w:val="subscript"/>
              </w:rPr>
              <w:t xml:space="preserve">Российской </w:t>
            </w:r>
            <w:r>
              <w:rPr>
                <w:color w:val="000000" w:themeColor="text1"/>
              </w:rPr>
              <w:br/>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исполнительно-распорядительные органы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на осуществление денежных выплат медицинскому персоналу фельдшерско-акушерских пунктов, врачам, фельдшерам и медицинским сестрам учреждений и подразделений скорой медицинской помощи муниципальной системы здравоохранения, а при их отсутствии на территории муниципального образования - учреждений и подразделений скорой медицинской помощи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2009 г. № 1111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исполнительно-распорядительные органы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на обеспечение мер социальной поддержки реабилитированных лиц и лиц, признанных пострадавшими от политических репрессий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субсидий из федерального бюджета бюджетам субъектов Российской Федерации на обеспечение мер социальной поддержки реабилитированных лиц и лиц, признанных пострадавшими от политических репрессий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2009 г. № 1113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2009 г. № 1118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мероприятий, направленных на дополнительную подготовку врачей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2009 г. № 1160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учреждения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 здравоохранения муниципальных образований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субвенций из федерального бюджета бюджетам субъектов Российской Федерации на осуществление полномочий Российской Федерации </w:t>
            </w:r>
            <w:r>
              <w:rPr>
                <w:color w:val="000000" w:themeColor="text1"/>
              </w:rPr>
              <w:br/>
            </w:r>
            <w:r>
              <w:rPr>
                <w:color w:val="000000" w:themeColor="text1"/>
                <w:vertAlign w:val="subscript"/>
              </w:rPr>
              <w:t>по государственной охране объектов культурного наследия федерального значения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декабря 2009 г. № 1182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из федерального бюджета субсидий на возмещение затрат торговых организаций, возникших при перевозке вышедших из эксплуатации автотранспортных средств на пункт утилизации в рамках проведения эксперимента по стимулированию приобретения новых автотранспортных средств взамен вышедших из эксплуатации и сдаваемых на утилизацию, </w:t>
            </w:r>
            <w:r>
              <w:rPr>
                <w:color w:val="000000" w:themeColor="text1"/>
              </w:rPr>
              <w:br/>
            </w:r>
            <w:r>
              <w:rPr>
                <w:color w:val="000000" w:themeColor="text1"/>
                <w:vertAlign w:val="subscript"/>
              </w:rPr>
              <w:t>а также по созданию в Российской Федерации системы сбора и утилизации вышедших из эксплуатации автотранспортных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марта 2010 г. № 153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торговые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на государственную поддержку развития кооперации российских образовательных организаций высшего образования, государственных научных учреждений и организаций, реализующих комплексные проекты по созданию высокотехнологичных производств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проведении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апреля 2010 г. № 218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образовательные организации высшего образования; государственные научные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организации, реализующие комплексные проекты </w:t>
            </w:r>
            <w:r>
              <w:rPr>
                <w:color w:val="000000" w:themeColor="text1"/>
              </w:rPr>
              <w:br/>
            </w:r>
            <w:r>
              <w:rPr>
                <w:color w:val="000000" w:themeColor="text1"/>
                <w:vertAlign w:val="subscript"/>
              </w:rPr>
              <w:t>по созданию высокотехнологичного производства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Совете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9 апреля </w:t>
            </w:r>
            <w:r>
              <w:rPr>
                <w:color w:val="000000" w:themeColor="text1"/>
              </w:rPr>
              <w:br/>
            </w:r>
            <w:r>
              <w:rPr>
                <w:color w:val="000000" w:themeColor="text1"/>
                <w:vertAlign w:val="subscript"/>
              </w:rPr>
              <w:t>2010 г. № 220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образовательные организации высшего образования;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научные учреждения, подведомственные Министерству науки и высшего образования Российской Федерации; государственные научные центры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ведущие ученые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699.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открытому акционерному обществу «Российские железные дороги» на компенсацию потерь в доходах, связанных с установлением исключительных тарифов на перевозку нефелинового концентрата</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Постановление Правительства Российской Федерации от 9 июня </w:t>
            </w:r>
            <w:r>
              <w:rPr>
                <w:color w:val="000000" w:themeColor="text1"/>
              </w:rPr>
              <w:br/>
            </w:r>
            <w:r>
              <w:rPr>
                <w:color w:val="000000" w:themeColor="text1"/>
                <w:vertAlign w:val="subscript"/>
              </w:rPr>
              <w:t>2010 г. № 415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по контракту</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ежемесячного пособия детям отдельных категорий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пенсионное обеспечение которых осуществляется Пенсионным фондом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июня 2010 г. № 481</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обороны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Федеральная служба безопасности; Федеральная служба исполнения наказаний;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Комплексная система обеспечения безопасности населения на транспорте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30 июля 2010 г. № 1285-р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r>
              <w:rPr>
                <w:color w:val="000000" w:themeColor="text1"/>
              </w:rPr>
              <w:br/>
            </w:r>
            <w:r>
              <w:rPr>
                <w:color w:val="000000" w:themeColor="text1"/>
                <w:vertAlign w:val="subscript"/>
              </w:rPr>
              <w:t xml:space="preserve">и административных центров муниципальных районов Московской </w:t>
            </w:r>
            <w:r>
              <w:rPr>
                <w:color w:val="000000" w:themeColor="text1"/>
              </w:rPr>
              <w:br/>
            </w:r>
            <w:r>
              <w:rPr>
                <w:color w:val="000000" w:themeColor="text1"/>
                <w:vertAlign w:val="subscript"/>
              </w:rPr>
              <w:t>и Ленинградской областей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сентября 2010 г. № 655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органы исполнительной власти субъектов </w:t>
            </w:r>
            <w:r>
              <w:rPr>
                <w:color w:val="000000" w:themeColor="text1"/>
              </w:rPr>
              <w:br/>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административные центры субъектов Российской Федерации; административные центры муниципальных районов Московской </w:t>
            </w:r>
            <w:r>
              <w:rPr>
                <w:color w:val="000000" w:themeColor="text1"/>
              </w:rPr>
              <w:br/>
            </w:r>
            <w:r>
              <w:rPr>
                <w:color w:val="000000" w:themeColor="text1"/>
                <w:vertAlign w:val="subscript"/>
              </w:rPr>
              <w:t>и Ленинградской областей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автономной некоммерческой организации «Спортивное вещание» в рамках подпрограммы «Информационная среда» государственной программы Российской Федерации «Информационное общество </w:t>
            </w:r>
            <w:r>
              <w:rPr>
                <w:color w:val="000000" w:themeColor="text1"/>
              </w:rPr>
              <w:br/>
            </w:r>
            <w:r>
              <w:rPr>
                <w:color w:val="000000" w:themeColor="text1"/>
                <w:vertAlign w:val="subscript"/>
              </w:rPr>
              <w:t>(2011–2020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сентября 2010 г. № 724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«Спортивное вещание»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17 декабря 2010 г. № 1050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Государственной компании «Российские автомобильные дороги» субсидии из федерального бюджета в виде имущественного взноса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18 декабря 2010 г. № 1055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компания «Российские автомобильные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открытому акционерному обществу «Российские железные дороги» на реализацию мероприятий по обеспечению безопасности населения на железнодорожном транспорте в рамках Комплексной программы обеспечения безопасности населения на транспорте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20 декабря 2010 г. № 1066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новых автомобилей, произведенных на территории Российской Федерации, за исключением Дальневосточного федерального округа, на железнодорожные станции этого округа, а также новых автомобилей, произведенных на территории Дальневосточного федерального округа, с железнодорожных станций этого округа на железнодорожные станции других федеральных округов без взимания провозной платы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20 декабря 2010 г. № 1070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«Российские железные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автономной некоммерческой организации «Транспортная дирекция Олимпийских игр»</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23 декабря 2010 г № 1100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«Транспортная дирекция Олимпийских игр»</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Государственной компании «Российские автомобильные дороги» субсидии из федерального бюджета на осуществление деятельности по организации строительства и реконструкции автомобильных дорог Государственной компании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27 декабря 2010 г. № 1127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компания «Российские автомобильные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бюджетам субъектов Российской Федерации на компенсацию части потерь в доходах организаций железнодорожного транспорта в связи с принятием субъектами Российской Федерации решений об установлении льгот по тарифам </w:t>
            </w:r>
            <w:r>
              <w:rPr>
                <w:color w:val="000000" w:themeColor="text1"/>
              </w:rPr>
              <w:br/>
            </w:r>
            <w:r>
              <w:rPr>
                <w:color w:val="000000" w:themeColor="text1"/>
                <w:vertAlign w:val="subscript"/>
              </w:rPr>
              <w:t>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27 декабря 2010 г. № 1163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бюджету Самарской области </w:t>
            </w:r>
            <w:r>
              <w:rPr>
                <w:color w:val="000000" w:themeColor="text1"/>
              </w:rPr>
              <w:br/>
            </w:r>
            <w:r>
              <w:rPr>
                <w:color w:val="000000" w:themeColor="text1"/>
                <w:vertAlign w:val="subscript"/>
              </w:rPr>
              <w:t xml:space="preserve">на проведение инженерно-геологических и инженерно-экологических изысканий, а также на разработку проектно-сметной документации рекультивации территории бывшего открытого акционерного общества «Средне-Волжский завод химикатов» </w:t>
            </w:r>
            <w:r>
              <w:rPr>
                <w:color w:val="000000" w:themeColor="text1"/>
              </w:rPr>
              <w:br/>
            </w:r>
            <w:r>
              <w:rPr>
                <w:color w:val="000000" w:themeColor="text1"/>
                <w:vertAlign w:val="subscript"/>
              </w:rPr>
              <w:t>(г. Чапаевск)</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2010 г № 1188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исполнительный власти 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«Средне-Волжский завод химикатов» (г. Чапаевск)</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расходов на оплату медицинским организациям услуг, оказанных женщинам в период беременности (услуг по оказанию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осмотров ребенка в течение первого года жизни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Типовая форма договора между территориальным органом Фонда социального страхования Российской Федерации и медицинской организацией об оплате услуг, оказанных женщинам в период беременности (услуг по оказанию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осмотров ребенка в течение первого года жизни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декабря 2010 г. № 1233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Фонда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и иные организации, осуществляющие медицинскую деятельность, участвующие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общественной организации «Союз конькобежцев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января 2011 г. № 31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«Союз конькобежцев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общественной организации «Федерация керлинга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27 января </w:t>
            </w:r>
            <w:r>
              <w:rPr>
                <w:color w:val="000000" w:themeColor="text1"/>
              </w:rPr>
              <w:br/>
            </w:r>
            <w:r>
              <w:rPr>
                <w:color w:val="000000" w:themeColor="text1"/>
                <w:vertAlign w:val="subscript"/>
              </w:rPr>
              <w:t>2011 г. № 32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«Федерация керлинга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общественной организации «Федерация горнолыжного спорта и сноуборда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января 2011 г. № 33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«Федерация горнолыжного спорта и сноуборда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общественной организации «Союз биатлонистов России»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января 2011 г. № 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«Союз биатлонистов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Общероссийской общественной организации «Всероссийская федерация гребли на байдарках и каноэ»</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января 2011 г. № 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«Всероссийская федерация гребли на байдарках и каноэ»</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закупку кормов для содержания маточного поголовья крупного рогатого скота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марта 2011 г. № 179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бюджету г. Санкт-Петербурга на оказание дополнительной государственной поддержки (предоставление гранта) Санкт-Петербургскому государственному учреждению культуры «Государственная академическая капелла Санкт-Петербурга»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апреля 2011 г. № 269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Санкт-Петербургское государственное учреждение культуры «Государственная академическая капелла Санкт-Петербурга»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на возмещение затрат по уплате ввозной таможенной пошлины и налога на добавленную стоимость,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5 мая 2011 г. № 339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индивидуальные предприниматели, являющиеся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территориально-обособленный комплекс (инновационный центр «Сколково»)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федеральному государственному унитарному предприятию «Главный вычислительный центр Министерства сельского хозяйства Российской Федерации» на создание системы государственного информационного обеспечения в сфере сельского хозяйства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29 июля </w:t>
            </w:r>
            <w:r>
              <w:rPr>
                <w:color w:val="000000" w:themeColor="text1"/>
              </w:rPr>
              <w:br/>
            </w:r>
            <w:r>
              <w:rPr>
                <w:color w:val="000000" w:themeColor="text1"/>
                <w:vertAlign w:val="subscript"/>
              </w:rPr>
              <w:t>2011 г. № 634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главный вычислительный центр Министерство сельского хозяйства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«Дирекция Московского транспортного узла»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октября 2011 г. № 812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w:t>
            </w:r>
            <w:r>
              <w:rPr>
                <w:color w:val="000000" w:themeColor="text1"/>
              </w:rPr>
              <w:t xml:space="preserve"> </w:t>
            </w:r>
            <w:r>
              <w:rPr>
                <w:color w:val="000000" w:themeColor="text1"/>
                <w:vertAlign w:val="subscript"/>
              </w:rPr>
              <w:t>«Дирекция Московского транспортного узла»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Международному общественному благотворительному фонду К.С. Станиславского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2011 г. № 1128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международный общественный благотворительный фонд К.С. Станиславского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открытому акционерному обществу «Российские железные дороги» в целях финансового обеспечения безопасности инфраструктуры железнодорожного транспорта общего пользования, обеспечиваемой посредством проведения работ по капитальному ремонту объектов указанной инфраструктуры в рамках направления (подпрограммы) «Железнодорожный транспорт»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2011 г. № 1204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 акционерное общество «Российские железные дороги»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2011 г. № 1223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 Государственная фельдъегерская служба Российской Федерации; Федеральная служба войск национальной гвардии;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вышеуказанных ведомств;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учреждения и организации Министерства внутренних дел Российской Федерации, Государственной фельдъегерской службы Российской Федерации, Федеральной службы войск национальной гвардии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денежной компенсации за наем (поднаем) жилых помещений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денежной компенсации за наем (поднаем) жилых помещений членам семей сотрудников органов внутренних дел Российской Федерации, лиц, проходивших службу в войсках национальной гвардии Российской Федерации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 гвардии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2011 г. № 1228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федеральные органы исполнительной власти, в которых проходят службу сотрудники органов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расходов на проезд и провоз багажа к избранному месту жительства сотрудникам органов внутренних дел, лицам, проходящим службу в войсках национальной гвардии Российской Федерации и имеющим специальные звания полиции, выплаты денежной компенсации расходов на проезд в санаторно-курортные организации гражданам Российской Федерации, уволенным со службы в органах внутренних дел, войсках национальной гвардии Российской Федерации, и членам их семей, а также проезда членов семьи и родителей погибшего (умершего) сотрудника органов внутренних дел, лица, проходившего службу в войсках национальной гвардии Российской Федерации и имевшего специальное звание полиции, к месту его погребения, находящемуся за пределами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2011 г. № 1229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пенсионные органы системы Министерства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 распределения субсидий из федерального бюджета бюджетам субъектов Российской Федерации на поддержку развития консультационной помощи сельскохозяйственным товаропроизводителям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2011 г. № 1231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иных межбюджетных трансфертов бюджетам субъектов Российской Федерации на выплату стипендий Правительства Российской Федерации для лиц, обучающихся по очной форме обучения по основным профессиональным образовательным программам среднего профессионального образования, имеющим государственную аккредитацию, соответствующим приоритетным направлениям модернизации и технологического развития экономики Российской Федерации, в профессиональных образовательных организациях и образовательных организациях высшего образования, являющихся казенными учреждениями, находящихся в ведении органов государственной власти субъектов Российской Федерации, и в муниципальных профессиональных образовательных организациях и образовательных организациях высшего образования, являющихся казенными учреждениями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января 2012 г. № 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профессиональные образовательные организации; образовательные организации высшего образования, являющиеся казенными учреждениями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субсидий федеральному государственному бюджетному учреждению «Фонд содействия развитию малых форм предприятий в научно-технической сфере»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21 марта </w:t>
            </w:r>
            <w:r>
              <w:rPr>
                <w:color w:val="000000" w:themeColor="text1"/>
              </w:rPr>
              <w:br/>
            </w:r>
            <w:r>
              <w:rPr>
                <w:color w:val="000000" w:themeColor="text1"/>
                <w:vertAlign w:val="subscript"/>
              </w:rPr>
              <w:t>2012 г. № 215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содействия развитию малых форм предприятий в научно-технической сфере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об условиях государственного обеспечения государственного научного центра Российской Федерации - федерального государственного бюджетного учреждения «Федеральный медицинский биофизический центр имени А.И. Бурназяна»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апреля 2012 г. № 392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«Федеральный медицинский биофизический центр имени А.И. Бурназяна»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Положение об осуществлении контроля и надзора в сфере правовой охраны и использования результатов интеллектуальной деятельности военного, специального и двойного назначения,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w:t>
            </w:r>
            <w:r>
              <w:rPr>
                <w:color w:val="000000" w:themeColor="text1"/>
              </w:rPr>
              <w:br/>
            </w:r>
            <w:r>
              <w:rPr>
                <w:color w:val="000000" w:themeColor="text1"/>
                <w:vertAlign w:val="subscript"/>
              </w:rPr>
              <w:t>и технологических работ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апреля 2012 г. № 402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органы государственной власти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правоохранительные органы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заказчики и организации - исполнители государственных контрактов, предусматривающих проведение научно-исследовательских, опытно-конструкторских и технологических работ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5 мая 2012 г. № 462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фонды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развития сельского хозяйства и регулирования рынков сельскохозяйственной продукции, сырья и продовольствия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14 июля </w:t>
            </w:r>
            <w:r>
              <w:rPr>
                <w:color w:val="000000" w:themeColor="text1"/>
              </w:rPr>
              <w:br/>
            </w:r>
            <w:r>
              <w:rPr>
                <w:color w:val="000000" w:themeColor="text1"/>
                <w:vertAlign w:val="subscript"/>
              </w:rPr>
              <w:t>2012 г. № 717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из федерального бюджета субсидии в виде имущественного взноса Российской Федерации в государственную корпорацию «Банк развития </w:t>
            </w:r>
            <w:r>
              <w:rPr>
                <w:color w:val="000000" w:themeColor="text1"/>
              </w:rPr>
              <w:br/>
            </w:r>
            <w:r>
              <w:rPr>
                <w:color w:val="000000" w:themeColor="text1"/>
                <w:vertAlign w:val="subscript"/>
              </w:rPr>
              <w:t>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декабря 2012 г. № 1302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r>
              <w:rPr>
                <w:color w:val="000000" w:themeColor="text1"/>
              </w:rPr>
              <w:t xml:space="preserve"> </w:t>
            </w:r>
            <w:r>
              <w:rPr>
                <w:color w:val="000000" w:themeColor="text1"/>
                <w:vertAlign w:val="subscript"/>
              </w:rPr>
              <w:t>«Банк развития и внешнеэкономической деятельности (Внешэкономбанк)»</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субсидий на возмещение ущерба (выплаты компенсаций) субъектам военно-технического сотрудничества в случае принятия в установленном порядке решения о приостановлении (прекращении) военно-технического сотрудничества с иностранными государствами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декабря 2012 г. № 1313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военно-техническому сотрудничеству;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военно-технического сотрудничества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организациям автомобилестроения </w:t>
            </w:r>
            <w:r>
              <w:rPr>
                <w:color w:val="000000" w:themeColor="text1"/>
              </w:rPr>
              <w:br/>
            </w:r>
            <w:r>
              <w:rPr>
                <w:color w:val="000000" w:themeColor="text1"/>
                <w:vertAlign w:val="subscript"/>
              </w:rPr>
              <w:t xml:space="preserve">на перевозку автомобилей, произведенных на территории Дальневосточного федерального округа, </w:t>
            </w:r>
            <w:r>
              <w:rPr>
                <w:color w:val="000000" w:themeColor="text1"/>
              </w:rPr>
              <w:br/>
            </w:r>
            <w:r>
              <w:rPr>
                <w:color w:val="000000" w:themeColor="text1"/>
                <w:vertAlign w:val="subscript"/>
              </w:rPr>
              <w:t>в другие регионы страны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2012 г. № 1401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автомобилестроения, расположенные на территории Дальневосточного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«Развитие судебной системы России на 2013 - 2024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2012 г. № 1406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 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Конституционный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Высший Арбитражный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Верховный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из федерального бюджета бюджетам Республики Крым и г. Севастополя в целях софинансирования расходных обязательств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и г. Севастополя,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РФ от 27.12.2012 N 1447</w:t>
            </w:r>
          </w:p>
          <w:p w:rsidR="00EE11CC" w:rsidRDefault="00EE11CC">
            <w:pPr>
              <w:jc w:val="center"/>
              <w:rPr>
                <w:rFonts w:eastAsia="Times New Roman"/>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оказывающие медицинскую помощь, подведомственные Федеральному медико-биологическому агентству, Министерству здравоохранения Российской Федерации и Министерству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здравоохранения «Центр крови Федерального медико-биологического агентства»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бюджету Нижегородской области иных межбюджетных трансфертов на реализацию природоохранных мероприятий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21 января </w:t>
            </w:r>
            <w:r>
              <w:rPr>
                <w:color w:val="000000" w:themeColor="text1"/>
              </w:rPr>
              <w:br/>
            </w:r>
            <w:r>
              <w:rPr>
                <w:color w:val="000000" w:themeColor="text1"/>
                <w:vertAlign w:val="subscript"/>
              </w:rPr>
              <w:t>2013 г. № 22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Нижегородской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возмещения расходов на проезд и провоз багажа к избранному месту жительства сотрудникам учреждений и органов уголовно-исполнительной системы Российской Федерации,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 выплаты денежной компенсации расходов на проезд в санаторно-курортные организации гражданам Российской Федерации, уволенным со службы в указанных учреждениях и органах, органах по контролю за оборотом наркотических средств и психотропных веществ, и членам их семей, а также проезда членов семей и родителей погибшего (умершего) сотрудника этих учреждений и органов, органов по контролю за оборотом наркотических средств и психотропных веществ к месту его погребения, находящемуся за пределами территории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января 2013 г. № 63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 и органы уголовно-исполнительной системы Российской Федерации, Государственной противопожарной службы, таможенных органов Российской Федерации, органов по контролю за оборотом наркотических средств и психотропных веществ;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пенсионные (финансовые) подразделения указанных органов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порядке обеспечения денежным довольствием сотрудников учреждений и органов уголовно-исполнительной системы Российской Федерации,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 прикомандированных в соответствии с законодательством Российской Федерации к органам государственной власти и иным государственным органам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Указ Президента Российской Федерации от 13 февраля 2013 г № 140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учреждения и органы уголовно-исполнительной системы Российской Федерации, Государственной противопожарной службы, таможенных органов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вознаграждения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 по приему квалификационного экзамена на должность судьи, а также возмещения расходов, связанных с направлением их в служебную командировку для участия в работе указанных комиссий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марта 2013 г. № 180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Совете по повышению конкурентоспособности ведущих университетов Российской Федерации среди ведущих мировых научно-образовательных центров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распределения и предоставления субсидий на государственную поддержку ведущих университетов Российской Федерации в целях повышения их конкурентоспособности среди ведущих мировых научно-образовательных центров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16 марта 2013 г. № 211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по повышению конкурентоспособности ведущих университетов Российской Федерации среди ведущих мировых научно-образовательных центров;</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ведущие университеты </w:t>
            </w:r>
            <w:r>
              <w:rPr>
                <w:color w:val="000000" w:themeColor="text1"/>
              </w:rPr>
              <w:br/>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формирования и предоставления из федерального бюджета единой субвенции бюджетам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марта 2013 г. № 275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 субъекты бюджетного планирования, осуществляющие функции по выработке государственной политики и нормативно-правовому регулированию в сферах, переданных для осуществления органам государственной власти субъектов Российской Федерации полномочий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апреля 2013 г. № 369</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Российской Федерации по делам гражданской обороны, чрезвычайным ситуациям и ликвидации последствий стихийных бедствий; </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Федеральная служба исполнения наказаний;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проведении публичного технологического и ценового аудита крупных инвестиционных проектов с государственным участием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апреля 2013 г. № 382</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(приостановлено действие до 31 декабря 2025 года)</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 коммунального хозяйства Российской Федерации; застройщик или заказчик, государственный заказчик, технический заказчик, обратившиеся с заявлением о проведении публичного технологического и ценового аудита инвестиционного проекта; государственные корпорации (компании); публично-правовые компании; юридические лица, не являющиеся государственными или муниципальными учреждениями и государственными или муниципальными унитарными предприятиями; органы исполнительной власти субъектов Российской Федерации; органы местного самоуправления</w:t>
            </w:r>
            <w:r>
              <w:rPr>
                <w:color w:val="000000" w:themeColor="text1"/>
              </w:rPr>
              <w:br/>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«Исследования и разработки по приоритетным направлениям развития научно-технологического комплекса России на 2014 - 2021 годы» (реализация мероприятий данной программы осуществляется в рамках государственной программы Российской Федерации «Научно-технологическое развитие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мая 2013 г. № 426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 образовавшимися в результате утраты колесными транспортными средствами и шасси, в отношении которых уплачен утилизационный сбор, своих потребительских свойств, </w:t>
            </w:r>
            <w:r>
              <w:rPr>
                <w:color w:val="000000" w:themeColor="text1"/>
              </w:rPr>
              <w:br/>
            </w:r>
            <w:r>
              <w:rPr>
                <w:color w:val="000000" w:themeColor="text1"/>
                <w:vertAlign w:val="subscript"/>
              </w:rPr>
              <w:t xml:space="preserve">в том числе части этих затрат, связанных с созданием мощностей </w:t>
            </w:r>
            <w:r>
              <w:rPr>
                <w:color w:val="000000" w:themeColor="text1"/>
              </w:rPr>
              <w:br/>
            </w:r>
            <w:r>
              <w:rPr>
                <w:color w:val="000000" w:themeColor="text1"/>
                <w:vertAlign w:val="subscript"/>
              </w:rPr>
              <w:t>и инфраструктуры, которые необходимы для осуществления такой деятельности в рамках подпрограммы «Развитие транспортного и специального машиностроения»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июня 2013 г. № 520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осуществляющие деятельность по обращению с отходами, образовавшимися в результате утраты колесными транспортными средствами и шасси, в отношении которых уплачен утилизационный сбор, своих потребительских свойств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субъектам Российской Федерации (муниципальным образованиям) бюджетных кредитов на пополнение остатков средств на едином счете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августа 2013 г. № 721</w:t>
            </w:r>
            <w:r>
              <w:rPr>
                <w:color w:val="000000" w:themeColor="text1"/>
              </w:rPr>
              <w:br/>
            </w:r>
            <w:r>
              <w:rPr>
                <w:color w:val="000000" w:themeColor="text1"/>
                <w:vertAlign w:val="subscript"/>
              </w:rPr>
              <w:t>(в ред. от 9 мая 2022 г. № 836 действие пункта 2(1) (в отношении бюджетного кредита на пополнение остатка средств на едином счете бюджета субъекта Российской Федерации)</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«Дирекция по развитию транспортной системы Санкт-Петербурга и Ленинградской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сентября 2013 г. № 771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«Дирекция по развитию транспортной системы Санкт-Петербурга и 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города федерального значения Санкт-Петербурга;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Ленинградской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ноября 2013 г. № 1092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средств федерального бюджета, главные администраторы (администраторы) доходов федерального бюджета, главные администраторы (администраторы) источников финансирования дефицита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федерального бюджета,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программами;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а также государственные бюджетные и автономные учреждения субъекта Российской Федерации (муниципальные бюджетные и автономные учреждения)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 а также государственные унитарные предприятия субъекта Российской Федерации (муниципальные унитарные предприятия)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и государственные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федерального бюджета, государственных контрактов, соблюдения ими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таких юридических лиц;</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 бюджетными средствами, в части соблюдения ими условий договоров (соглашений) о предоставлении средств из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 (далее – Федеральный закон о контрактной системе);</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специализированные некоммерческие организации, которые осуществляют деятельность, направленную на обеспечение проведения капитального ремонта общего имущества в многоквартирных домах;</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частью 8 статьи 99 Федерального закона о контрактной системе (до 3 января 2020 года);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(распорядители, получатели) средств федерального бюджета, главные администраторы (администраторы) доходов федерального бюджета, главные администраторы (администраторы) источников финансирования дефицита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(администраторы) бюджетных средств, финансовые органы, юридические и физические лица, индивидуальные предприниматели, указанные в абзацах втором – пятом пункта 2.1 статьи 266.1 Бюджетного кодекса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и 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 (компании) и 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товарищества и общества с участием Российской Федерации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Российской Федерации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и физические лица, являющиеся: юридическими и физическими лицами, индивидуальными предпринимателями, получающими средства из федерального бюджета на основании договоров (соглашений) о предоставлении средств из федерального бюджета и (или) государственных контрактов, а также получающими кредиты, обеспеченные государственными гарантиями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федерального бюджета и (или) государственных контрактов, которым в соответствии с федеральными законами открыты лицевые счета в Федеральном казначействе;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управления государственными внебюджетными фондами;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 (далее – Федеральный закон о контрактной системе);</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специализированные некоммерческие организации, которые осуществляют деятельность, направленную на обеспечение проведения капитального ремонта общего имущества в многоквартирных домах;</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частью 8 статьи 99 Федерального закона о контрактной системе (с 3 января 2020 года);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специализированные некоммерческие организации, которые осуществляют деятельность, направленную на обеспечение проведения капитального ремонта общего имущества в многоквартирных домах (с 27 августа 2020 года)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декабря 2013 г. № 1168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воздушного транспорта, осуществляющие внутренние региональные воздушные перевозки пассажиров в Приволжском федеральном округе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бюджетам субъектов Российской Федерации на ликвидацию перекрестного субсидирования </w:t>
            </w:r>
            <w:r>
              <w:rPr>
                <w:color w:val="000000" w:themeColor="text1"/>
              </w:rPr>
              <w:br/>
            </w:r>
            <w:r>
              <w:rPr>
                <w:color w:val="000000" w:themeColor="text1"/>
                <w:vertAlign w:val="subscript"/>
              </w:rPr>
              <w:t xml:space="preserve">в электроэнергетике в части компенсации последствий в связи </w:t>
            </w:r>
            <w:r>
              <w:rPr>
                <w:color w:val="000000" w:themeColor="text1"/>
              </w:rPr>
              <w:br/>
            </w:r>
            <w:r>
              <w:rPr>
                <w:color w:val="000000" w:themeColor="text1"/>
                <w:vertAlign w:val="subscript"/>
              </w:rPr>
              <w:t>с прекращением передачи в аренду территориальным сетевым организациям объектов электросетевого хозяйства, относящихся к единой национальной (общероссийской) электрической сети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субсидий из федерального бюджета, предоставляемых бюджетам субъектов Российской Федерации на ликвидацию перекрестного субсидирования в электроэнергетике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2013 г. № 1253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иных межбюджетных трансфертов из федерального бюджета бюджету Красноярского края на реализацию мероприятий по сохранению объектов культурного наследия </w:t>
            </w:r>
            <w:r>
              <w:rPr>
                <w:color w:val="000000" w:themeColor="text1"/>
              </w:rPr>
              <w:br/>
            </w:r>
            <w:r>
              <w:rPr>
                <w:color w:val="000000" w:themeColor="text1"/>
                <w:vertAlign w:val="subscript"/>
              </w:rPr>
              <w:t>в г. Енисейске Красноярского края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2013 г. № 1276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Красноярского края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производителям колесных транспортных средств на компенсацию части затрат на осуществление научно-исследовательских и опытно-конструкторских работ и проведение испытаний колесных транспортных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января 2014 г. № 29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колесных транспортных средств, осуществляющие научно-исследовательские и опытно-конструкторские работы и проведение испытаний колесных транспортных средств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января 2014 г. № 30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колесных транспортных средств, использующие энергоресурсы с помощью энергоемких предприятий автомобильной промышленности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января 2014 г. № 32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колесных транспортных средств, содержащие рабочие места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российским организациям </w:t>
            </w:r>
            <w:r>
              <w:rPr>
                <w:color w:val="000000" w:themeColor="text1"/>
              </w:rPr>
              <w:br/>
            </w:r>
            <w:r>
              <w:rPr>
                <w:color w:val="000000" w:themeColor="text1"/>
                <w:vertAlign w:val="subscript"/>
              </w:rPr>
              <w:t>на компенсацию процентных ставок по инвестиционным кредитам в сфере производства редких и редкоземельных металлов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января 2014 г. № 42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производство редких и редкоземельных металлов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российским организациям лесопромышленного комплекса на компенсацию части затрат </w:t>
            </w:r>
            <w:r>
              <w:rPr>
                <w:color w:val="000000" w:themeColor="text1"/>
              </w:rPr>
              <w:br/>
            </w:r>
            <w:r>
              <w:rPr>
                <w:color w:val="000000" w:themeColor="text1"/>
                <w:vertAlign w:val="subscript"/>
              </w:rPr>
              <w:t xml:space="preserve">на реализацию комплексных инвестиционных проектов по созданию новых производств с применением промышленных биотехнологий </w:t>
            </w:r>
            <w:r>
              <w:rPr>
                <w:color w:val="000000" w:themeColor="text1"/>
              </w:rPr>
              <w:br/>
            </w:r>
            <w:r>
              <w:rPr>
                <w:color w:val="000000" w:themeColor="text1"/>
                <w:vertAlign w:val="subscript"/>
              </w:rPr>
              <w:t>в рамках подпрограммы «Развитие системы технического регулирования, стандартизации и обеспечение единства измерений»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февраля 2014 г. № 97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лесопромышленного комплекса, реализующие комплексные инвестиционные проекты по созданию новых производств с применением промышленных биотехнологий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российским организациям </w:t>
            </w:r>
            <w:r>
              <w:rPr>
                <w:color w:val="000000" w:themeColor="text1"/>
              </w:rPr>
              <w:br/>
            </w:r>
            <w:r>
              <w:rPr>
                <w:color w:val="000000" w:themeColor="text1"/>
                <w:vertAlign w:val="subscript"/>
              </w:rPr>
              <w:t>на компенсацию части затрат на реализацию пилотных проектов в области инжиниринга и промышленного дизайна в рамках подпрограммы «Содействие проведению научных исследований и опытных разработок в гражданских отраслях промышленности»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февраля 2014 г. № 134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реализующие пилотные проекты в области инжиниринга и промышленного дизайна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«Социальная поддержка граждан»</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296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фельдъегерская служба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Служба внешней разведки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охраны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Российской Федерации по контролю за оборотом наркотиков;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образования и науки;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государственным резервам;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Генеральная прокуратура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Следственный комитет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Конституционный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Верховный Суд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Судебный департамент при Верховном Суде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«Санкт-Петербургский 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живописи, ваяния и зодчества Ильи Глазунова»;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Российская академия художеств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769.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«Содействие занятости населения»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15апреля 2014 г. № 298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300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 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 Министерство сельского хозяйства Российской Федерации; Министерство финансов Российской Федерации; Министерство промышленности и торговли Российской Федерации; 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ветеринарному и фитосанитарному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защиты прав потребителей и благополучия человека; 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 Федеральное агентство по государственным резервам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авиационной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«Социально-экономическое развитие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308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Дальневосточного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Северо-Кавказского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309</w:t>
            </w:r>
          </w:p>
          <w:p w:rsidR="00EE11CC" w:rsidRDefault="00EE11CC">
            <w:pPr>
              <w:pStyle w:val="afa"/>
              <w:spacing w:before="0" w:beforeAutospacing="0" w:after="0" w:afterAutospacing="0"/>
              <w:jc w:val="center"/>
              <w:rPr>
                <w:color w:val="000000" w:themeColor="text1"/>
              </w:rPr>
            </w:pP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здравоохранения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Северо-Кавказского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«Социально-экономическое развитие Калининградской области»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Калининградской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«Юстиция»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Российской Федерации от 15 апреля 2014 г. № 312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 Федеральная служба судебных приставов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Государственная программа </w:t>
            </w:r>
            <w:r>
              <w:rPr>
                <w:color w:val="000000" w:themeColor="text1"/>
              </w:rPr>
              <w:br/>
            </w:r>
            <w:r>
              <w:rPr>
                <w:color w:val="000000" w:themeColor="text1"/>
                <w:vertAlign w:val="subscript"/>
              </w:rPr>
              <w:t>Российской Федерации «Информационное общество»</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 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Генеральная прокуратура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Центральная избирательная комиссии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охраны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аккредитации;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связи, информационных технологий и массовых коммуникаций;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аккредитации;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образования и науки;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судебных приставов;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архивное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рыбохозяйственного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«Экономическое развитие и инновационная экономика»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статистики;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антимонопольная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аккредитации;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управлению государственным имуществом;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«Санкт-Петербургский государственный университет»;</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Общероссийская общественная организация малого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и среднего предпринимательства «ОПОРА РОССИИ»;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 Фонд развития Центра разработки и коммерциализации новых технологий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культуры»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317</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 Министерство просвещения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гидрометеорологии и мониторингу окружающей среды;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национальностей;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архивное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культуры «Государственный академический Большой театр России»;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культуры «Государственный Эрмитаж»;</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культуры «Государственный фонд кинофильмов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«Сибирское отделение Российской академии наук», федеральное государственное бюджетное учреждение «Российская академия образования»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лесного хозяйства»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318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лесного хозяйства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Государственная программа Российской Федерации «Управление государственными финансами и регулирование </w:t>
            </w:r>
            <w:r>
              <w:rPr>
                <w:color w:val="000000" w:themeColor="text1"/>
              </w:rPr>
              <w:br/>
            </w:r>
            <w:r>
              <w:rPr>
                <w:color w:val="000000" w:themeColor="text1"/>
                <w:vertAlign w:val="subscript"/>
              </w:rPr>
              <w:t>финансовых рынков»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 Федеральная служба по регулированию алкогольного рынка;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казначейство;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налоговая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пробирная палата;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управлению государственным имуществом;</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образовательное учреждение высшего образования «Московский государственный университет имени М.В. Ломоносова»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энергетики»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«Воспроизводство и использование природных ресурсов»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гидрометеорологии и мониторингу окружающей среды;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недропользованию;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«Внешнеполитическая деятельность»</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325-10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«Охрана окружающей среды»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 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гидрометеорологии и мониторингу окружающей среды;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недропользованию;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космической деятельности «Роскосмос»</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техническому регулированию и метрологии;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недропользованию;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Государственная программа Российской Федерации </w:t>
            </w:r>
            <w:r>
              <w:rPr>
                <w:color w:val="000000" w:themeColor="text1"/>
              </w:rPr>
              <w:br/>
            </w:r>
            <w:r>
              <w:rPr>
                <w:color w:val="000000" w:themeColor="text1"/>
                <w:vertAlign w:val="subscript"/>
              </w:rPr>
              <w:t>«Обеспечение общественного порядка и противодействие преступности»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апреля 2014 г. № 345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обороны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иностранных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безопасности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Российской Федерации по контролю за оборотом наркотиков;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таможенная служба;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образования и науки;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 государственной поддержке (грантах) театрам, находящимся в ведении субъектов Российской Федерации </w:t>
            </w:r>
            <w:r>
              <w:rPr>
                <w:color w:val="000000" w:themeColor="text1"/>
              </w:rPr>
              <w:br/>
            </w:r>
            <w:r>
              <w:rPr>
                <w:color w:val="000000" w:themeColor="text1"/>
                <w:vertAlign w:val="subscript"/>
              </w:rPr>
              <w:t>и муниципальных образований, а также независимым театральным коллективам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апреля 2014 г. № 354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театры, находящиеся в ведении субъектов Российской Федерации и муниципальных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независимые театральные коллективы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субсидий автономной некоммерческой организации «Единая транспортная дирекция» на организацию перевозок пассажиров в прямом смешанном сообщении на территорию Крымского федерального округа и в обратном направлении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апреля 2014 г. № 389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«Единая транспортная дирекция»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иных межбюджетных трансфертов из федерального бюджета бюджету г. Севастополя на финансовое обеспечение дорожной деятельности </w:t>
            </w:r>
            <w:r>
              <w:rPr>
                <w:color w:val="000000" w:themeColor="text1"/>
              </w:rPr>
              <w:br/>
            </w:r>
            <w:r>
              <w:rPr>
                <w:color w:val="000000" w:themeColor="text1"/>
                <w:vertAlign w:val="subscript"/>
              </w:rPr>
              <w:t>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мая 2014 г. № 446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иных межбюджетных трансфертов из федерального бюджета бюджету Республики Крым на финансовое обеспечение дорожной деятельности </w:t>
            </w:r>
            <w:r>
              <w:rPr>
                <w:color w:val="000000" w:themeColor="text1"/>
              </w:rPr>
              <w:br/>
            </w:r>
            <w:r>
              <w:rPr>
                <w:color w:val="000000" w:themeColor="text1"/>
                <w:vertAlign w:val="subscript"/>
              </w:rPr>
              <w:t xml:space="preserve">на автомобильных дорогах общего пользования регионального </w:t>
            </w:r>
            <w:r>
              <w:rPr>
                <w:color w:val="000000" w:themeColor="text1"/>
              </w:rPr>
              <w:br/>
            </w:r>
            <w:r>
              <w:rPr>
                <w:color w:val="000000" w:themeColor="text1"/>
                <w:vertAlign w:val="subscript"/>
              </w:rPr>
              <w:t>или межмуниципального значения и автомобильных дорогах общего пользования местного значения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мая 2014 г. № 447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w:t>
            </w:r>
            <w:r>
              <w:rPr>
                <w:color w:val="000000" w:themeColor="text1"/>
              </w:rPr>
              <w:t xml:space="preserve"> </w:t>
            </w:r>
            <w:r>
              <w:rPr>
                <w:color w:val="000000" w:themeColor="text1"/>
                <w:vertAlign w:val="subscript"/>
              </w:rPr>
              <w:t>«Развитие атомного энергопромышленного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июня 2014 г. № 506-12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гидрометеорологии и мониторингу окружающей среды;</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«Национальный исследовательский центр «Курчатовский институт»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Министерством природных ресурсов и экологии Российской Федерации иных межбюджетных трансфертов из федерального бюджета бюджетам Республики Крым и г. Севастополя на финансовое обеспечение реализации неотложных мероприятий по обеспечению бесперебойного хозяйственно-бытового и питьевого водоснабжения Республики Крым и г. Севастополя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19 июня 2014 г. № 564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природных ресурсов и экологии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казначейство;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из федерального бюджета грантов в форме субсидий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органов государственной власти субъектов Российской Федерации или органов местного самоуправления, </w:t>
            </w:r>
            <w:r>
              <w:rPr>
                <w:color w:val="000000" w:themeColor="text1"/>
              </w:rPr>
              <w:br/>
            </w:r>
            <w:r>
              <w:rPr>
                <w:color w:val="000000" w:themeColor="text1"/>
                <w:vertAlign w:val="subscript"/>
              </w:rPr>
              <w:t xml:space="preserve">на финансовое обеспечение обучения граждан Российской Федерации </w:t>
            </w:r>
            <w:r>
              <w:rPr>
                <w:color w:val="000000" w:themeColor="text1"/>
              </w:rPr>
              <w:br/>
            </w:r>
            <w:r>
              <w:rPr>
                <w:color w:val="000000" w:themeColor="text1"/>
                <w:vertAlign w:val="subscript"/>
              </w:rPr>
              <w:t>по имеющим государственную аккредитацию образовательным программам среднего профессионального и высшего образования по профессиям, специальностям и направлениям подготовки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июля 2014 г. № 685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организации, осуществляющие образовательную деятельность по образовательным программам среднего профессионального и высшего образования, находящиеся в ведении органов государственной власти субъектов Российской Федерации или органов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Пенсионным фондом Российской Федерации правопреемникам умерших застрахованных лиц средств пенсионных накоплений, учтенных в специальной части индивидуальных лицевых счетов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июля 2014 г. № 711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территориальные органы Пенсионного фонда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июля 2014 г. № 754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«Социально-экономическое развитие Республики Крым и г. Севастополя до 2025 года» (реализация мероприятий данной программы осуществляется в рамках государственной программы «Социально-экономическое развитие Республики Крым и г. Севастополя»)</w:t>
            </w:r>
            <w:r>
              <w:rPr>
                <w:color w:val="000000" w:themeColor="text1"/>
              </w:rPr>
              <w:br/>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августа 2014 г. № 790</w:t>
            </w:r>
          </w:p>
        </w:tc>
        <w:tc>
          <w:tcPr>
            <w:tcW w:w="3089" w:type="dxa"/>
            <w:vAlign w:val="center"/>
          </w:tcPr>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Министерство экономического развития Российской Федерации; Министерство транспорта Российской Федерации; Министерство энергетики Российской Федерации;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Министерство цифрового развития, связи и массовых коммуникаций Российской Федерации; Министерство строительства и жилищно-коммунального хозяйства Российской Федерации;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Министерство науки и высшего образования Российской Федерации; Министерство просвещения Российской Федерации;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Министерство культуры Российской Федерации;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Федеральная служба по надзору в сфере связи, информационных технологий и массовых коммуникаций;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Федеральное агентство воздушного транспорта;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Федеральное агентство морского и речного транспорта; </w:t>
            </w:r>
          </w:p>
          <w:p w:rsidR="00EE11CC" w:rsidRDefault="005039BF">
            <w:pPr>
              <w:jc w:val="center"/>
              <w:rPr>
                <w:rFonts w:eastAsia="Times New Roman"/>
                <w:color w:val="000000" w:themeColor="text1"/>
                <w:vertAlign w:val="subscript"/>
              </w:rPr>
            </w:pPr>
            <w:r>
              <w:rPr>
                <w:rFonts w:eastAsia="Times New Roman"/>
                <w:color w:val="000000" w:themeColor="text1"/>
                <w:vertAlign w:val="subscript"/>
              </w:rPr>
              <w:t xml:space="preserve">Федеральное дорожное агентство; Федеральное агентство железнодорожного транспорта; </w:t>
            </w:r>
          </w:p>
          <w:p w:rsidR="00EE11CC" w:rsidRDefault="005039BF">
            <w:pPr>
              <w:jc w:val="center"/>
              <w:rPr>
                <w:rFonts w:eastAsia="Times New Roman"/>
                <w:color w:val="000000" w:themeColor="text1"/>
              </w:rPr>
            </w:pPr>
            <w:r>
              <w:rPr>
                <w:rFonts w:eastAsia="Times New Roman"/>
                <w:color w:val="000000" w:themeColor="text1"/>
                <w:vertAlign w:val="subscript"/>
              </w:rPr>
              <w:t>органы исполнительной власти Республики Крым и города федерального значения Севастополя</w:t>
            </w:r>
            <w:r>
              <w:rPr>
                <w:rFonts w:eastAsia="Times New Roman"/>
                <w:color w:val="000000" w:themeColor="text1"/>
              </w:rPr>
              <w:br/>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государственной поддержке (грантах) музыкальным организациям, созданным субъектами Российской Федерации и муниципальными образованиями, а также независимым музыкальным коллективам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августа 2014 г. № 823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музыкальные организации, созданные субъектами Российской Федерации и муниципальными образованиями; независимые музыкальные коллективы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799.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августа 2014 г. № 865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Министерство здравоохранения Российской Федерации;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здравоохранения;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и г. Байконура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федеральному государственному бюджетному учреждению «Фонд содействия развитию малых форм предприятий в научно-технической сфере» на предоставление грантов малым инновационным предприятиям на финансовое обеспечение инновационных проектов, результаты которых имеют перспективу коммерциализации, в рамках подпрограммы «Стимулирование инноваций» государственной программы Российской Федерации «Экономическое развитие и инновационная экономика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сентября 2014 г. № 981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малые инновационные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формирования, предоставления и распределения субсидий из федерального бюджета бюджетам субъектов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сентября 2014 г. № 999</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w:t>
            </w:r>
            <w:r>
              <w:rPr>
                <w:color w:val="000000" w:themeColor="text1"/>
              </w:rPr>
              <w:t xml:space="preserve"> </w:t>
            </w:r>
            <w:r>
              <w:rPr>
                <w:color w:val="000000" w:themeColor="text1"/>
                <w:vertAlign w:val="subscript"/>
              </w:rPr>
              <w:t>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на закупку автобусов и техники для жилищно-коммунального хозяйства, работающих на газомоторном топливе, в рамках подпрограммы «Развитие транспортного и специального машиностроения» государственной программы Российской Федерации «Развитие промышленности и повышение </w:t>
            </w:r>
            <w:r>
              <w:rPr>
                <w:color w:val="000000" w:themeColor="text1"/>
              </w:rPr>
              <w:br/>
            </w:r>
            <w:r>
              <w:rPr>
                <w:color w:val="000000" w:themeColor="text1"/>
                <w:vertAlign w:val="subscript"/>
              </w:rPr>
              <w:t>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8 октября 2014 г. № 1027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субсидии из федерального бюджета автономной некоммерческой организации «Информационно-аналитический центр по вопросам внешнеторговой деятельности» в рамках подпрограммы «Развитие системы технического регулирования, стандартизации и обеспечение единства измерений» государственной программы Российской Федерации «Развитие промышленности и повышение </w:t>
            </w:r>
            <w:r>
              <w:rPr>
                <w:color w:val="000000" w:themeColor="text1"/>
              </w:rPr>
              <w:br/>
            </w:r>
            <w:r>
              <w:rPr>
                <w:color w:val="000000" w:themeColor="text1"/>
                <w:vertAlign w:val="subscript"/>
              </w:rPr>
              <w:t>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8 октября 2014 г. № 1028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организации «Информационно-аналитический центр по вопросам внешнеторговой деятельности»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октября 2014 г. № 1049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автономной некоммерческой организации «Телерадиокомпания «Крым»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октября 2014 г. № 1091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«Телерадиокомпания «Крым»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российским организациям на компенсацию части затрат </w:t>
            </w:r>
            <w:r>
              <w:rPr>
                <w:color w:val="000000" w:themeColor="text1"/>
              </w:rPr>
              <w:br/>
            </w:r>
            <w:r>
              <w:rPr>
                <w:color w:val="000000" w:themeColor="text1"/>
                <w:vertAlign w:val="subscript"/>
              </w:rPr>
              <w:t xml:space="preserve">на проведение научно-исследовательских и опытно-конструкторских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«Развитие производства средств производства» государственной программы Российской Федерации «Развитие промышленности и повышение </w:t>
            </w:r>
            <w:r>
              <w:rPr>
                <w:color w:val="000000" w:themeColor="text1"/>
              </w:rPr>
              <w:br/>
            </w:r>
            <w:r>
              <w:rPr>
                <w:color w:val="000000" w:themeColor="text1"/>
                <w:vertAlign w:val="subscript"/>
              </w:rPr>
              <w:t>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октября 2014 г. № 1128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проведение научно-исследовательских и опытно-конструкторских работ в рамках реализации комплексных проектов по организации серийных производств станкоинструментальной продукции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федеральным государственным бюджетным, автономным учреждениям, подведомственным Министерству здравоохранения Российской Федерации и федеральному медико-биологическому агентству, субсидий на компенсацию расходов, связанных с оказанием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октября 2014 г. № 1134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медико-биологическое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бюджетные, автономные учреждения, подведомственные Министерству здравоохранения Российской Федерации и Федеральному медико-биологическому агентству;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медицинские организации, подведомственные органам исполнительной власти субъектов Российской Федерации и органам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809.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некоммерческой организации «Фонд развития моногородов»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11 ноября 2014 г. № 1186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некоммерческая организация «Фонд развития моногородов»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на возмещение потерь в доходах российских лизинговых организаций при предоставлении скидки </w:t>
            </w:r>
            <w:r>
              <w:rPr>
                <w:color w:val="000000" w:themeColor="text1"/>
              </w:rPr>
              <w:br/>
            </w:r>
            <w:r>
              <w:rPr>
                <w:color w:val="000000" w:themeColor="text1"/>
                <w:vertAlign w:val="subscript"/>
              </w:rPr>
              <w:t>при условии приобретения инновационных вагонов с повышенной осевой нагрузкой,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 с повышенной осевой нагрузкой, в рамках подпрограммы «Развитие транспортного и специального машиностроения»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19 ноября 2014 г. № 1223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лизинговые организации, приобретающие инновационные вагоны с повышенной осевой нагрузкой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бюджету Республики Крым и бюджету г. Севастополя на финансовое обеспечение неотложных мероприятий в сфере жилищно-коммунального хозяйства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ноября 2014 г. № 1251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цели реализации проектов по созданию серийных производств станкоинструментальной продукции в рамках подпрограммы «Развитие производства средств производства»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ноября 2014 г. № 1257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 государственная корпорация по содействию разработке, производству и экспорту высокотехнологичной промышленной продукции «Ростех»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из федерального бюджета субсидий федеральному государственному автономному учреждению «Российский фонд технологического развития» в целях стимулирования деятельности в сфере промышленности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декабря 2014 г. № 1388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автономное учреждение «Российский фонд технологического развития»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российским организациям </w:t>
            </w:r>
            <w:r>
              <w:rPr>
                <w:color w:val="000000" w:themeColor="text1"/>
              </w:rPr>
              <w:br/>
            </w:r>
            <w:r>
              <w:rPr>
                <w:color w:val="000000" w:themeColor="text1"/>
                <w:vertAlign w:val="subscript"/>
              </w:rPr>
              <w:t>на компенсацию части затрат в связи с производством колесных транспортных средств в рамках подпрограммы «Развитие транспортного и специального машиностроения»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декабря 2014 г.№ 1433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производство колесных транспортных средств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декабря 2014 г. № 1441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иных межбюджетных трансфертов из федерального бюджета бюджетам субъектов Российской Федерации, входящих в состав Крымского федерального округа, на закупку дополнительных дизель-генераторных установок, обеспечивающих энергоснабжение инфраструктурных </w:t>
            </w:r>
            <w:r>
              <w:rPr>
                <w:color w:val="000000" w:themeColor="text1"/>
              </w:rPr>
              <w:br/>
            </w:r>
            <w:r>
              <w:rPr>
                <w:color w:val="000000" w:themeColor="text1"/>
                <w:vertAlign w:val="subscript"/>
              </w:rPr>
              <w:t xml:space="preserve">и социально значимых объектов в случае ограничения перетока электрической энергии и мощности со стороны смежных энергосистем, </w:t>
            </w:r>
            <w:r>
              <w:rPr>
                <w:color w:val="000000" w:themeColor="text1"/>
              </w:rPr>
              <w:br/>
            </w:r>
            <w:r>
              <w:rPr>
                <w:color w:val="000000" w:themeColor="text1"/>
                <w:vertAlign w:val="subscript"/>
              </w:rPr>
              <w:t>а также на финансирование мероприятий по технологическому присоединению и эксплуатации дизель-генераторных установок</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2014 г. № 1523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Южного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Республики Крым и г. Севастополя на осуществление полномочий Российской Федерации в сферах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федерального бюджета бюджетам Республики Крым и г. Севастополя на осуществление полномочий Российской Федерации в сферах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2014 г. № 1524 (срок действия документа ограничен 31 декабря 2022 года)</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из федерального бюджета, предоставляемых бюджетам Республики Крым и г. Севастополя на осуществление части полномочий Российской Федерации в области водных отношений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расходования и учета средств, предоставляемых из федерального бюджета бюджетам Республики Крым и г. Севастополя в виде субвенций </w:t>
            </w:r>
            <w:r>
              <w:rPr>
                <w:color w:val="000000" w:themeColor="text1"/>
              </w:rPr>
              <w:br/>
            </w:r>
            <w:r>
              <w:rPr>
                <w:color w:val="000000" w:themeColor="text1"/>
                <w:vertAlign w:val="subscript"/>
              </w:rPr>
              <w:t>на осуществление части полномочий Российской Федерации в области водных отношений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2014 г. № 1539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водных ресурсов;</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819.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на софинансирование расходных обязательств Республики Алтай, обусловленных договором финансовой аренды (лизинга) вертолета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2014 г. № 1571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лесного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Алтай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Федеральной службой по труду и занятости субвенций из федерального бюджета бюджетам Республики Крым и г. Севастополя на финансовое обеспечение осуществления части полномочий Российской Федерации в сфере трудового законодательства, переданных Республике Крым и г. Севастополю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декабря 2014 г.№ 1587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труду и занятости;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Республики Крым и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расходования и учета средств, предоставляемых из федерального бюджета бюджетам Республики Крым и г. Севастополя в виде субвенций на осуществление части полномочий Российской Федерации в области лесных отношений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января 2015 г. № 32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лесного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финансовое обеспечение дорожной деятельности в рамках направления (подпрограммы) «Дорожное хозяйство» государственной программы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января 2015 г. № 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расходования и учета средств, предоставляемых из федерального бюджета бюджетам Республики Крым и г. Севастополя в виде субвенций на осуществление части переданных полномочий Российской Федерации в сфере недропользования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января 2015 г. № 62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недропользованию;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бюджетам Республики Крым и г. Севастополя на осуществление части полномочий Российской Федерации в области ветеринарного и фитосанитарного надзора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19 февраля 2015 г. № 144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ветеринарному и фитосанитарному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 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из федерального бюджета российским кредитным организациям </w:t>
            </w:r>
            <w:r>
              <w:rPr>
                <w:color w:val="000000" w:themeColor="text1"/>
              </w:rPr>
              <w:br/>
            </w:r>
            <w:r>
              <w:rPr>
                <w:color w:val="000000" w:themeColor="text1"/>
                <w:vertAlign w:val="subscript"/>
              </w:rPr>
              <w:t>и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марта 2015 г. № 220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«Агентство по ипотечному жилищному кредитованию»;</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субсидий организациям транспорта на возмещение потерь в доходах </w:t>
            </w:r>
            <w:r>
              <w:rPr>
                <w:color w:val="000000" w:themeColor="text1"/>
              </w:rPr>
              <w:br/>
            </w:r>
            <w:r>
              <w:rPr>
                <w:color w:val="000000" w:themeColor="text1"/>
                <w:vertAlign w:val="subscript"/>
              </w:rPr>
              <w:t>в связи с обеспечением бесплатного проезда участников и инвалидов Великой Отечественной войны, а также сопровождающих их лиц в период празднования 70-й годовщины Победы в Великой Отечественной войне 1941–1945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17 марта 2015 г. № 237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железнодорожного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транспорта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компенсацию части затрат в связи с производством колесных транспортных средств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марта 2015 г. № 244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осуществляющие производство колесных транспортных средств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829.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бюджетам субъектов Российской Федерации на закупку троллейбусов и трамвайных вагонов в рамках подпрограммы «Развитие системы технического регулирования, стандартизации и обеспечение единства измерений» государственной программы Российской Федерации «Развитие промышленности и повышение ее конкурентоспособности»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 апреля 2015 г. № 303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w:t>
            </w:r>
            <w:r>
              <w:rPr>
                <w:color w:val="000000" w:themeColor="text1"/>
              </w:rPr>
              <w:br/>
            </w:r>
            <w:r>
              <w:rPr>
                <w:color w:val="000000" w:themeColor="text1"/>
                <w:vertAlign w:val="subscript"/>
              </w:rPr>
              <w:t>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2018 - 2023 годах физическим лицам на приобретение автомобилей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16 апреля 2015 г. № 364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 осуществляющие выдачу кредитов физическим лицам на приобретение автомобилей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образовательным организациям, находящимся в ведении органов государственной власти субъектов Российской Федерации или органов местного самоуправления, на финансовое обеспечение обучения иностранных граждан и лиц без гражданства по образовательным программам среднего профессионального образования, высшего образования и дополнительным профессиональным программам в пределах квоты на образование иностранных граждан и лиц без гражданства в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апреля 2015 г. № 395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организации, осуществляющие образовательную деятельность по образовательным программам среднего профессионального образования, высшего образования и дополнительного профессионального образования, </w:t>
            </w:r>
            <w:r>
              <w:rPr>
                <w:color w:val="000000" w:themeColor="text1"/>
              </w:rPr>
              <w:br/>
            </w:r>
            <w:r>
              <w:rPr>
                <w:color w:val="000000" w:themeColor="text1"/>
                <w:vertAlign w:val="subscript"/>
              </w:rPr>
              <w:t>находящиеся в ведении органов государственной власти субъектов Российской Федерации или органов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бюджету Калининградской области на компенсацию сумм таможенных пошлин, налогов при установлении (фиксации) факта увеличения величин таможенных пошлин, налогов или возникновения обязанности по уплате сумм таможенных пошлин, налогов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мая 2015 г. № 471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резиденты Особой экономической зоны в Калининградской области и (или) юридические лица, государственная регистрация которых осуществлена в Калининградской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w:t>
            </w:r>
            <w:r>
              <w:rPr>
                <w:color w:val="000000" w:themeColor="text1"/>
              </w:rPr>
              <w:br/>
            </w:r>
            <w:r>
              <w:rPr>
                <w:color w:val="000000" w:themeColor="text1"/>
                <w:vertAlign w:val="subscript"/>
              </w:rPr>
              <w:t>от 8 июня 2015 г.  № 566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государственный специализированный Российский экспортно-импортный банк (акционерное общество)</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«Развитие Республики Карелия на период до 2023 года»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2015 г. № 570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Республики Карелия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июня 2015 г. № 640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 учредителя в отношении федеральных бюджетных или автономных учреждений, и главные распорядители средств федерального бюджета, в ведении которых находятся федеральные казенные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учреждения, автономные учреждения, созданные на базе имущества, находящегося в федеральной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казенные учреждения, определенные правовыми актами главных распорядителей средств федерального бюджета, в ведении которых находятся федеральные казенные учреждения</w:t>
            </w:r>
          </w:p>
        </w:tc>
        <w:tc>
          <w:tcPr>
            <w:tcW w:w="1798" w:type="dxa"/>
          </w:tcPr>
          <w:p w:rsidR="00EE11CC" w:rsidRDefault="005039BF">
            <w:pPr>
              <w:pStyle w:val="afa"/>
              <w:spacing w:before="0" w:beforeAutospacing="0" w:after="0" w:afterAutospacing="0"/>
              <w:jc w:val="center"/>
              <w:rPr>
                <w:color w:val="000000" w:themeColor="text1"/>
                <w:vertAlign w:val="subscript"/>
              </w:rPr>
            </w:pPr>
            <w:r>
              <w:rPr>
                <w:rFonts w:eastAsia="Calibri"/>
                <w:vertAlign w:val="subscript"/>
              </w:rPr>
              <w:t xml:space="preserve">Весь документ за исключением </w:t>
            </w:r>
            <w:hyperlink r:id="rId9" w:tooltip="consultantplus://offline/ref=8920CF968BC788E0AFE3EEF714175E18370B5030046AC99A410EC45BD0BF08893501811F315ADCEE37F3ABA03D3346E77C3531431FJ2JAJ" w:history="1">
              <w:r>
                <w:rPr>
                  <w:color w:val="0000FF"/>
                  <w:vertAlign w:val="subscript"/>
                </w:rPr>
                <w:t>пункта 46</w:t>
              </w:r>
            </w:hyperlink>
            <w:r>
              <w:rPr>
                <w:vertAlign w:val="subscript"/>
              </w:rPr>
              <w:t xml:space="preserve">, действие которого приостановлено до 31 декабря 2021 г. включительно.  </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автономной некоммерческой организации «Аналитический центр при Правительстве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июля 2015 г. № 690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«Аналитический центр при Правительстве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«Социально-экономическое развитие Курильских островов (Сахалинская область) на 2016 - 2025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августа 2015 г. № 793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энергетики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делам гражданской обороны, чрезвычайным ситуациям и ликвидации последствий стихийных бедствий;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воздушного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морского и речного транспорта;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рыболовству;</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Сахалинской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839.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автономной некоммерческой организации «Российская система качества»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августа 2015 г. № 795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автономная некоммерческая организация «Российская система качества»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на финансовое обеспечение затрат на закупку почтово-багажных вагонов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13 августа 2015 г. № 837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унитарное предприятие «Почта России»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4 сентября 2015 г.№ 935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входящие в состав Дальневосточного федерального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управляющая компания, осуществляющая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проведении конкурсного отбора на предоставление грантов в форме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грантов в форме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 октября 2015 г. № 1060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бюджетные и автономные учреждение, находящиеся в ведении Министерства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бюджетные и автономные учреждениям, находящиеся в ведении федеральных органов исполнительной власти (государственных органов), органов государственной власти субъектов Российской Федерации, органов местного самоуправления, организации, функции и полномочия учредителя, в отношении которых в соответствии с законодательством Российской Федерации осуществляются федеральным государственным учреждением, а также организации, являющиеся главными распорядителями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за исключением бюджетных и автономных учреждений, находящихся в ведении Министерства науки и высшего образования Российской Федерации, бюджетных и автономных учреждений, находящихся в ведении федеральных органов исполнительной власти (государственных органов), органов государственной власти субъектов Российской Федерации, органов местного самоуправления, организаций, функции и полномочия учредителя, в отношении которых в соответствии с законодательством Российской Федерации осуществляются федеральным государственным учреждением и организаций, являющиеся главными распорядителями бюджетных средств, и казенных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иные юридические лица, за исключением бюджетных и автономных учреждений, находящихся в ведении Министерства науки и высшего образования Российской Федерации, бюджетных и автономных учреждений, находящихся в ведении федеральных органов исполнительной власти (государственных органов), органов государственной власти субъектов Российской Федерации, органов местного самоуправления, организаций,</w:t>
            </w:r>
          </w:p>
          <w:p w:rsidR="00EE11CC" w:rsidRDefault="005039BF">
            <w:pPr>
              <w:pStyle w:val="afa"/>
              <w:spacing w:before="0" w:beforeAutospacing="0" w:after="0" w:afterAutospacing="0"/>
              <w:jc w:val="center"/>
              <w:rPr>
                <w:color w:val="000000" w:themeColor="text1"/>
              </w:rPr>
            </w:pPr>
            <w:r>
              <w:rPr>
                <w:color w:val="000000" w:themeColor="text1"/>
                <w:vertAlign w:val="subscript"/>
              </w:rPr>
              <w:t>функции и полномочия учредителя, в отношении которых в соответствии с законодательством Российской Федерации осуществляются федеральным государственным учреждением, а также организаций, являющихся главными распорядителями бюджетных средств, и казенных учреждений, некоммерческих организаций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7 октября 2015 г. № 1070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 исполнительной власти Ярославской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расходования </w:t>
            </w:r>
            <w:r>
              <w:rPr>
                <w:color w:val="000000" w:themeColor="text1"/>
              </w:rPr>
              <w:br/>
            </w:r>
            <w:r>
              <w:rPr>
                <w:color w:val="000000" w:themeColor="text1"/>
                <w:vertAlign w:val="subscript"/>
              </w:rPr>
              <w:t>и учета средств, предоставляемых из федерального бюджета бюджетам Республики Крым и г. Севастополя в виде субвенций на осуществление части полномочий Российской Федерации в сфере охраны окружающей среды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октября 2015 г.№ 1160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надзору в сфере природопользования;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Совет Министров Республики </w:t>
            </w:r>
            <w:r>
              <w:rPr>
                <w:color w:val="000000" w:themeColor="text1"/>
              </w:rPr>
              <w:br/>
            </w:r>
            <w:r>
              <w:rPr>
                <w:color w:val="000000" w:themeColor="text1"/>
                <w:vertAlign w:val="subscript"/>
              </w:rPr>
              <w:t>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выплаты ежемесячной денежной компенсации, установленной частью 1.1 статьи 12 Федерального закона «О социальных гарантиях сотрудникам органов внутренних дел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 декабря 2015 г. № 1306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войск национальной гвардии Российской Федерации Государственная фельдъегерская служба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мерах по реализации Федерального закона «О федеральном бюджете на 2016 год»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декабря 2015 г. № 1456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Центральный банк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 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компания «Российские автомобильные дороги»;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осуществляющим полномочия собственника Российской Федерации в отношении акций (долей) в уставном (складочном) капитале юридического лица, не являющегося федеральным государственным учреждением и федеральным государственным унитарным предприятием;</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уполномоченные органы государственного финансового контроля;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 - федеральные органы государственной власти (государственные органы), уполномоченные передавать осуществление отдельных полномочий Российской Федерации органам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 - федеральные органы государственной власти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Банк поддержки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«Росэксимбанк»;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Сельскохозяйственный 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«Росагроснаб»;</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 учредителя в отношении федеральных бюджетных и автономных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 закрытых административно-территориальных образований, наукоградов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 г.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и автономные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акции (доли) которых принадлежат государственной корпорации или государственной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дочерние общества юридических лиц, акции (доли) которых принадлежат государственным корпорациям или государственным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 сельскохозяйственные товаропроизводители и товаропроизводители;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федеральными государственными учреждениями и федеральными государственными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индивидуальные предприниматели, физические лица - производители товаров, работ, услуг;</w:t>
            </w:r>
          </w:p>
          <w:p w:rsidR="00EE11CC" w:rsidRDefault="005039BF">
            <w:pPr>
              <w:pStyle w:val="afa"/>
              <w:spacing w:before="0" w:beforeAutospacing="0" w:after="0" w:afterAutospacing="0"/>
              <w:jc w:val="center"/>
              <w:rPr>
                <w:color w:val="000000" w:themeColor="text1"/>
              </w:rPr>
            </w:pPr>
            <w:r>
              <w:rPr>
                <w:color w:val="000000" w:themeColor="text1"/>
                <w:vertAlign w:val="subscript"/>
              </w:rPr>
              <w:t>субъекты малого предпринимательства и социально ориентированные некоммерческие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не являющиеся участниками бюджетного процесса;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Правила предоставления </w:t>
            </w:r>
            <w:r>
              <w:rPr>
                <w:color w:val="000000" w:themeColor="text1"/>
              </w:rPr>
              <w:br/>
            </w:r>
            <w:r>
              <w:rPr>
                <w:color w:val="000000" w:themeColor="text1"/>
                <w:vertAlign w:val="subscript"/>
              </w:rPr>
              <w:t xml:space="preserve">из федерального бюджета субсидий участникам промышленных кластеров на возмещение части затрат при реализации совместных проектов </w:t>
            </w:r>
            <w:r>
              <w:rPr>
                <w:color w:val="000000" w:themeColor="text1"/>
              </w:rPr>
              <w:br/>
            </w:r>
            <w:r>
              <w:rPr>
                <w:color w:val="000000" w:themeColor="text1"/>
                <w:vertAlign w:val="subscript"/>
              </w:rPr>
              <w:t>по производству промышленной продукции кластера в целях импортозамещения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января 2016 г. № 41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участники промышленных кластеров, </w:t>
            </w:r>
            <w:r>
              <w:rPr>
                <w:color w:val="000000" w:themeColor="text1"/>
              </w:rPr>
              <w:br/>
            </w:r>
            <w:r>
              <w:rPr>
                <w:color w:val="000000" w:themeColor="text1"/>
                <w:vertAlign w:val="subscript"/>
              </w:rPr>
              <w:t>реализующих совместные проекты по производству промышленной продукции кластера в целях импортозамещения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849.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оборонно-промышленного комплекса»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16 мая 2016 г. № 425-8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r>
              <w:rPr>
                <w:color w:val="000000" w:themeColor="text1"/>
              </w:rPr>
              <w:t xml:space="preserve"> </w:t>
            </w:r>
            <w:r>
              <w:rPr>
                <w:color w:val="000000" w:themeColor="text1"/>
                <w:vertAlign w:val="subscript"/>
              </w:rPr>
              <w:t>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Государственная программа Российской Федерации </w:t>
            </w:r>
            <w:r>
              <w:rPr>
                <w:color w:val="000000" w:themeColor="text1"/>
              </w:rPr>
              <w:br/>
            </w:r>
            <w:r>
              <w:rPr>
                <w:color w:val="000000" w:themeColor="text1"/>
                <w:vertAlign w:val="subscript"/>
              </w:rPr>
              <w:t>«Развитие федеративных отношений и создание условий для эффективного и ответственного управления региональными и муниципальными финансами»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мая 2016 г. № 445</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юстиции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31 августа 2016 г. № 865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кредитные</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грузовых колесных транспортных средств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Постановление Правительства Российской Федерации от 5 декабря </w:t>
            </w:r>
            <w:r>
              <w:rPr>
                <w:color w:val="000000" w:themeColor="text1"/>
              </w:rPr>
              <w:br/>
            </w:r>
            <w:r>
              <w:rPr>
                <w:color w:val="000000" w:themeColor="text1"/>
                <w:vertAlign w:val="subscript"/>
              </w:rPr>
              <w:t>2016 г. № 1302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w:t>
            </w:r>
            <w:r>
              <w:rPr>
                <w:color w:val="000000" w:themeColor="text1"/>
              </w:rPr>
              <w:t xml:space="preserve"> </w:t>
            </w:r>
            <w:r>
              <w:rPr>
                <w:color w:val="000000" w:themeColor="text1"/>
                <w:vertAlign w:val="subscript"/>
              </w:rPr>
              <w:t>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осуществляющие функции и полномочия учредителя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 оказывающие высокотехнологичную медицинскую помощь, не включенную в базовую программу обязательного медицинского страхования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составления и утверждения отчета о результатах деятельности федерального государственного бюджетного учреждения «Фонд содействия развитию малых форм предприятий в научно-технической сфере»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декабря 2016 г. № 1358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осуществления акционерным обществом Российский экспортный центр» функций агента Правительства Российской Федерации по вопросу о предоставлении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декабря 2016 г. № 1368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экспортный центр»;</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производители - юридические лица, зарегистрированным на территории Российской Федерации и производящим товары, услуги, работы и технологии, в состав которых входят объекты интеллектуальной собственности;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уполномоченный орган иностранного государства или межправительственная организация, осуществляющие экспертизу национальных и (или) региональных заявок и выдачу охранных документов (патентов, свидетельств) на объекты интеллектуальной собственности в соответствующих государствах или регионах</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субсидии из федерального бюджета федеральному государственному бюджетному учреждению «Фонд содействия развитию малых форм предприятий в научно-технической сфере» на предоставление грантов юридическим лицам на проведение научно-исследовательских работ в целях реализации планов мероприятий («дорожных карт») Национальной технологической инициативы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декабря 2016 г. № 1406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«Фонд содействия развитию малых форм предприятий в научно-технической сфере»;</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относящиеся к субъектам малого предпринимательства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субсидии в виде имущественного взноса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21 декабря 2016 г. № 1413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развития «ВЭБ.РФ»;</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«Фонд развития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хозяйственные общества, инвестиционные товарищества, фонды и иные формы коллективного инвестирования, осуществляющие реализацию инвестиционных проектов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единовременного денежного поощрения одному из родителей (усыновителей) при награждении орденом «Родительская слава» и финансового обеспечения расходов, связанных с указанной выплатой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декабря 2016 г. № 1438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иных межбюджетных трансфертов из федерального бюджета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2016 г.</w:t>
            </w:r>
            <w:r>
              <w:rPr>
                <w:color w:val="000000" w:themeColor="text1"/>
              </w:rPr>
              <w:t xml:space="preserve"> </w:t>
            </w:r>
            <w:r>
              <w:rPr>
                <w:color w:val="000000" w:themeColor="text1"/>
                <w:vertAlign w:val="subscript"/>
              </w:rPr>
              <w:t>№ 1488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дорожное агентство;</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859.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грантов в форме субсидий образовательным организациям, находящимся в ведении органов государственной власти субъектов Российской Федерации, и муниципальным образовательным организациям, расположенным на территории субъектов Российской Федерации, на выплату стипендий Правительства Российской Федерации для лиц, обучающихся по очной форме обучения по имеющим государственную аккредитацию образовательным программам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2016 г. № 1489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образовательные организации, находящиеся в ведении органов государственной власти субъектов Российской Федерации; муниципальные образовательные организации, расположенные на территории субъектов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«Банк развития и внешнеэкономической деятельности (Внешэкономбанк)»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2016 г. № 1528</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w:t>
            </w:r>
          </w:p>
          <w:p w:rsidR="00EE11CC" w:rsidRDefault="005039BF">
            <w:pPr>
              <w:pStyle w:val="afa"/>
              <w:spacing w:before="0" w:beforeAutospacing="0" w:after="0" w:afterAutospacing="0"/>
              <w:jc w:val="center"/>
              <w:rPr>
                <w:color w:val="000000" w:themeColor="text1"/>
              </w:rPr>
            </w:pPr>
            <w:r>
              <w:rPr>
                <w:color w:val="000000" w:themeColor="text1"/>
                <w:vertAlign w:val="subscript"/>
              </w:rPr>
              <w:t>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международные финансовые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товаропроизводители; организации и индивидуальные предприниматели, осуществляющие производство, первичную</w:t>
            </w:r>
            <w:r>
              <w:rPr>
                <w:color w:val="000000" w:themeColor="text1"/>
              </w:rPr>
              <w:t xml:space="preserve"> </w:t>
            </w:r>
            <w:r>
              <w:rPr>
                <w:color w:val="000000" w:themeColor="text1"/>
                <w:vertAlign w:val="subscript"/>
              </w:rPr>
              <w:t>и (или) последующую (промышленную) переработку сельскохозяйственной продукции и ее реализацию, за исключением сельскохозяйственных кредитных потребительских кооперативов;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осуществляющие первичную и (или) последующую (промышленную) переработку сельскохозяйственной продукции (за исключением рыболовства и рыбоводства в части искусственного воспроизводства водных биологических ресурсов) (в том числе на арендованных основных средствах) и ее реализацию;</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и индивидуальные предприниматели, реализующие инвестиционные проекты по производству и (или) первичной и (или) последующей (промышленной) переработке сельскохозяйственной продукции и ее реализации, направленные на развитие подотраслей растениеводства и животноводства, переработки продукции растениеводства и животноводства;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крестьянские</w:t>
            </w:r>
          </w:p>
          <w:p w:rsidR="00EE11CC" w:rsidRDefault="005039BF">
            <w:pPr>
              <w:pStyle w:val="afa"/>
              <w:spacing w:before="0" w:beforeAutospacing="0" w:after="0" w:afterAutospacing="0"/>
              <w:jc w:val="center"/>
              <w:rPr>
                <w:color w:val="000000" w:themeColor="text1"/>
              </w:rPr>
            </w:pPr>
            <w:r>
              <w:rPr>
                <w:color w:val="000000" w:themeColor="text1"/>
                <w:vertAlign w:val="subscript"/>
              </w:rPr>
              <w:t>(фермерские) хозяйства;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сельскохозяйственные кооперативы</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«Реализация государственной национальной политики»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29 декабря 2016 г. № 1532</w:t>
            </w:r>
          </w:p>
          <w:p w:rsidR="00EE11CC" w:rsidRDefault="00EE11CC">
            <w:pPr>
              <w:pStyle w:val="afa"/>
              <w:spacing w:before="0" w:beforeAutospacing="0" w:after="0" w:afterAutospacing="0"/>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культуры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национальностей;</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делам молодежи;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образовательное учреждение высшего образования «Санкт-Петербургский государственный университет»</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 мерах по реализации Федерального закона «О федеральном бюджете на 2017 год и на плановый период 2018 и 2019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2016 г. № 1551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Центральный банк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атомной энергии «Росатом»; 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государственные корпорации;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компания «Российские автомобильные дороги»;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уполномоченные органы государственного финансового контроля;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 - федеральные органы государственной власти (государственные органы), уполномоченные передавать осуществление отдельных полномочий Российской Федерации органам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 - федеральные органы государственной власти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бюджетных средств;</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 учредителя в отношении федеральных бюджетных и автономных учреждений;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 закрытых административно-территориальных образований, наукоградов 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 г.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и автономные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акции (доли) которых принадлежат государственной корпорации или государственной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дочерние общества юридических лиц, акции (доли) которых принадлежат государственным корпорациям или государственным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 сельскохозяйственные товаропроизводители и товаропроизводители;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федеральными государственными учреждениями и федеральными государственными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индивидуальные предприниматели, физические лица - производители товаров, работ, услуг;</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не являющиеся участниками бюджетного процесса;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кредитны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Требования к договорам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февраля 2017 г. № 190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предоставляющий бюджетные инвестиции; федеральный орган исполнительной власти, осуществляющий полномочия собственника Российской Федерации в отношении акций (долей) в уставном (складочном) капитале юридического лица, получающего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получающие бюджетные инвестиции;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федеральными государственными учреждениями; федеральные государственные унитарные предприятия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организациям на возмещение части затрат на приобретение (строительство) новых гражданских судов взамен судов, сданных на утилизацию</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апреля 2017 г. № 502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созданные в соответствии с законодательством Российской Федерации,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не превышает 50 процентов, реализующие приобретение (строительство) новых гражданских судов взамен судов, сданных на утилизацию</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867.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ежемесячного пособия на содержание детей сотрудников органов внутренних дел Российской Федерации, лиц, проходивших службу в войсках национальной гвардии Российской Федерации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Российской Федерации, войсках национальной гвардии Российской Федерации, пропавших без вести при выполнении служебных обязанностей</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ежегодного пособия на проведение летнего оздоровительного отдыха детей сотрудников органов внутренних дел Российской Федерации, лиц, проходивших службу в войсках национальной гвардии Российской Федерации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Российской Федерации, войсках национальной гвардии Российской Федерации, пропавших без вести при выполнении служебных обязанностей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28 июня 2017 г. № 759</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внутренних дел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пенсионные органы Министерства внутренних дел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868.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научно-техническая программа развития сельского хозяйства на 2017 - 2025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25 августа 2017 г. № 996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сельского хозяйства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 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заинтересованные федеральные 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высшие исполнительные органы государственной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государственное бюджетное учреждение «Российская академия наук»,</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фонды поддержки научной, научно-технической, инновационной деятельности и другие институты развития и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выплаты публично-правовой компанией «Фонд защиты прав граждан - участников долевого строительства» возмещения гражданам - участникам строительства, имеющим требования о передаче жилых помещений, машино-мест и нежилых помещений</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7 октября 2017 г. № 1233</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Публично-правовая компания «Фонд защиты прав граждан - участников долевого строительства»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переданных Совету министров Республики Крым</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переданных Совету министров Республики Крым</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октября 2017 г. № 1270</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Совет Министров Республики Крым</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субвенций из федерального бюджета бюджету г. Севастополя на финансовое обеспечение осуществления части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переданных Правительству Севастополя</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Методика распределения субвенций, предоставляемых из федерального бюджета бюджету г. Севастополя на финансовое обеспечение осуществления части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переданных Правительству Севастополя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18 октября 2017 г. № 1271</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по экологическому, технологическому и атомному надзору;</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Правительство города федерального значения Севастополя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Положение о мерах по обеспечению исполнения федерального бюджета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9 декабря 2017 г. № 1496</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цифрового развития, связи и массовых коммуникаций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Управление делами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государственной регистрации, кадастра и картографии;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орган исполнительной власти, осуществляющий функции по выработке государственной политики и нормативно- правовому регулированию в сфере внешней и внутренней торговли;</w:t>
            </w:r>
          </w:p>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органы государственной власти субъектов Российской </w:t>
            </w:r>
            <w:r>
              <w:rPr>
                <w:color w:val="000000" w:themeColor="text1"/>
              </w:rPr>
              <w:br/>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местные администрации закрытых административно-территориальных образований;</w:t>
            </w:r>
          </w:p>
          <w:p w:rsidR="00EE11CC" w:rsidRDefault="005039BF">
            <w:pPr>
              <w:pStyle w:val="afa"/>
              <w:spacing w:before="0" w:beforeAutospacing="0" w:after="0" w:afterAutospacing="0"/>
              <w:jc w:val="center"/>
              <w:rPr>
                <w:color w:val="000000" w:themeColor="text1"/>
              </w:rPr>
            </w:pPr>
            <w:r>
              <w:rPr>
                <w:color w:val="000000" w:themeColor="text1"/>
                <w:vertAlign w:val="subscript"/>
              </w:rPr>
              <w:t>администрация г. Байконура;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осуществляющие функции и полномочия учредителя;</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 – федеральные органы государственной власти (федеральные государственные органы);</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подведомственные распорядители и (или) получатели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бюджетные и автономные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унитарные предприятия;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лица,не являющиеся федеральными бюджетными и автономными учреждениями;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организации, участвующие в мобилизационной подготовке экономики;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неправительственные организации, участвующие в развитии институтов гражданского общества;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индивидуальные предприниматели;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физические лица - производители товаров, работ, услуг</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874.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транспортной системы»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20 декабря 2017 г. № 1596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транспорта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здравоохранения»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2017 г.</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26 декабря 2017 г. № 1642</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Об особенностях реализации Федерального закона </w:t>
            </w:r>
            <w:r>
              <w:rPr>
                <w:color w:val="000000" w:themeColor="text1"/>
              </w:rPr>
              <w:br/>
            </w:r>
            <w:r>
              <w:rPr>
                <w:color w:val="000000" w:themeColor="text1"/>
                <w:vertAlign w:val="subscript"/>
              </w:rPr>
              <w:t>«О федеральном бюджете на 2018 год и на плановый период 2019 и 2020 годов»</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2017 г. № 1705</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Центральный банк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государственной власти (федеральные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получатели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государственные корпорации (компании); </w:t>
            </w:r>
          </w:p>
          <w:p w:rsidR="00EE11CC" w:rsidRDefault="005039BF">
            <w:pPr>
              <w:pStyle w:val="afa"/>
              <w:spacing w:before="0" w:beforeAutospacing="0" w:after="0" w:afterAutospacing="0"/>
              <w:jc w:val="center"/>
              <w:rPr>
                <w:color w:val="000000" w:themeColor="text1"/>
              </w:rPr>
            </w:pPr>
            <w:r>
              <w:rPr>
                <w:color w:val="000000" w:themeColor="text1"/>
                <w:vertAlign w:val="subscript"/>
              </w:rPr>
              <w:t>публично-правовые компании;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«Российский Банк поддержки малого и среднего предпринимательства»;</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 «Росэксимбанк»;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акционерное обществом «Российский Сельскохозяйственный 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открытое акционерное общество «Росагроснаб»;</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государственные учреждения;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акции (доли) которых принадлежат государственным корпорациям (компаниям), публично-правовым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дочерние общества юридических лиц, акции (доли) которых принадлежат государственным корпорациям (компаниям), публично-правовым компаниям;</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являющимся федеральными государственными учреждениями и федеральными государственными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дочерние общества юридических лиц, не являющихся федеральными государственными учреждениями и федеральными государственными унитарными предприятиями;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879.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субъектам малого и среднего предпринимательства на реализацию проектов в приоритетных отраслях по льготной ставке</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2017 г. № 1706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кредитные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30 декабря 2017 г. № 1710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строительства и жилищно-коммунального хозяйства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Программа «Фабрика проектного финансирования»</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в виде имущественных взносов Российской Федерации в государственную корпорацию «Банк развития и внешнеэкономической деятельности (Внешэкономбанк)» на возмещение расходов в связи с предоставлением кредитов и займов в рамках реализации механизма «фабрика проектного финансирования»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15 февраля 2018 г. № 158</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«Банк развития и внешнеэкономической деятельности (Внешэкономбанк)»;</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юридические лица, соответствующие требованиям, установленным программой «Фабрика проектного финансирования», которым предоставляются синдицированные кредиты (займы) на цели реализации проекта фабрики;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общество с ограниченной ответственностью «Специализированное общество проектного финансирования Фабрика проектного финансирования», созданное государственной корпорацией «Банк развития и внешнеэкономической деятельности (Внешэкономбанк)» в соответствии с законодательством Российской Федерации, 100 процентов долей, в уставном капитале которого принадлежит государственной корпорации «Банк развития и внешнеэкономической деятельности (Внешэкономбанк)»</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882.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из федерального бюджета субсидий российским организациям автомобилестроения, в том числе их дочерним организациям, которые в 2015 году привлекали кредиты на цели рефинансирования и (или) приобретения прав требований по кредитам и займам, ранее привлеченным их дочерними и зависимыми обществами, и (или) их аффилированным лицам на возмещение части затрат на уплату процентов по кредитам, привлеченным указанными организациями автомобилестроения, в том числе их дочерними организациями, и (или) их аффилированными лицами на цели рефинансирования кредитов и иные цели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22 февраля 2018 года № 186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промышленности и торговли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российские организации автомобилестроения, в том числе их дочерние организации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883.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Распределение иных межбюджетных трансфертов, предоставляемых в 2018 и 2019 годах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23 февраля 2018 г. № 306-р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Адыгея;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Алтай;</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Башкортостан;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Бурятия;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Дагестан;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Ингушетия;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Кабардино-Балкарской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Калмыкия;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Карачаево-Черкесской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Карелия;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Коми;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Крым;</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Марий Эл;</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Мордовия;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Саха (Якутия);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Северная Осетия – Алания;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Татарстан;</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Тыва;</w:t>
            </w:r>
          </w:p>
          <w:p w:rsidR="00EE11CC" w:rsidRDefault="005039BF">
            <w:pPr>
              <w:pStyle w:val="afa"/>
              <w:spacing w:before="0" w:beforeAutospacing="0" w:after="0" w:afterAutospacing="0"/>
              <w:jc w:val="center"/>
              <w:rPr>
                <w:color w:val="000000" w:themeColor="text1"/>
              </w:rPr>
            </w:pPr>
            <w:r>
              <w:rPr>
                <w:color w:val="000000" w:themeColor="text1"/>
                <w:vertAlign w:val="subscript"/>
              </w:rPr>
              <w:t>Удмуртской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Республики Хакасия;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Чеченской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Чувашской Республики;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Алтайского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Забайкальского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Камчатского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Краснодарского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Красноярского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Пермского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Приморского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Ставропольского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Хабаровского края;</w:t>
            </w:r>
          </w:p>
          <w:p w:rsidR="00EE11CC" w:rsidRDefault="005039BF">
            <w:pPr>
              <w:pStyle w:val="afa"/>
              <w:spacing w:before="0" w:beforeAutospacing="0" w:after="0" w:afterAutospacing="0"/>
              <w:jc w:val="center"/>
              <w:rPr>
                <w:color w:val="000000" w:themeColor="text1"/>
              </w:rPr>
            </w:pPr>
            <w:r>
              <w:rPr>
                <w:color w:val="000000" w:themeColor="text1"/>
                <w:vertAlign w:val="subscript"/>
              </w:rPr>
              <w:t>Амурской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Архангельской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Астраханской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Белгородской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Брянской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Владимирской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Волгоградской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Вологодской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Воронежской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Ивановской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Иркутской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Калининградской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Калужской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Кемеровской области – Кузбасса;</w:t>
            </w:r>
          </w:p>
          <w:p w:rsidR="00EE11CC" w:rsidRDefault="005039BF">
            <w:pPr>
              <w:pStyle w:val="afa"/>
              <w:spacing w:before="0" w:beforeAutospacing="0" w:after="0" w:afterAutospacing="0"/>
              <w:jc w:val="center"/>
              <w:rPr>
                <w:color w:val="000000" w:themeColor="text1"/>
              </w:rPr>
            </w:pPr>
            <w:r>
              <w:rPr>
                <w:color w:val="000000" w:themeColor="text1"/>
                <w:vertAlign w:val="subscript"/>
              </w:rPr>
              <w:t>Кировской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Костромской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Курганской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Курской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Ленинградской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Липецкой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Магаданской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Московской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Мурманской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Нижегородской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Новгородской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Новосибирской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Оренбургской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Пензенской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Псковской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Ростовской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Рязанской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Самарской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Саратовской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Сахалинской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Свердловской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Смоленской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Тамбовской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Тверской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Томской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Тульской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Тюменской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Ульяновской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Челябинской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Ярославской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Еврейской автономной области;</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Ненецкого автономного округа;</w:t>
            </w:r>
          </w:p>
          <w:p w:rsidR="00EE11CC" w:rsidRDefault="005039BF">
            <w:pPr>
              <w:pStyle w:val="afa"/>
              <w:spacing w:before="0" w:beforeAutospacing="0" w:after="0" w:afterAutospacing="0"/>
              <w:jc w:val="center"/>
              <w:rPr>
                <w:color w:val="000000" w:themeColor="text1"/>
              </w:rPr>
            </w:pPr>
            <w:r>
              <w:rPr>
                <w:color w:val="000000" w:themeColor="text1"/>
                <w:vertAlign w:val="subscript"/>
              </w:rPr>
              <w:t>Ханты-Мансийского автономного округа – Югры;</w:t>
            </w:r>
          </w:p>
          <w:p w:rsidR="00EE11CC" w:rsidRDefault="005039BF">
            <w:pPr>
              <w:pStyle w:val="afa"/>
              <w:spacing w:before="0" w:beforeAutospacing="0" w:after="0" w:afterAutospacing="0"/>
              <w:jc w:val="center"/>
              <w:rPr>
                <w:color w:val="000000" w:themeColor="text1"/>
              </w:rPr>
            </w:pPr>
            <w:r>
              <w:rPr>
                <w:color w:val="000000" w:themeColor="text1"/>
                <w:vertAlign w:val="subscript"/>
              </w:rPr>
              <w:t>Чукотского автономного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885.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7 марта 2018 г. № 237</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 xml:space="preserve">Министерство строительства и жилищно-коммунального хозяйства Российской </w:t>
            </w:r>
            <w:r>
              <w:rPr>
                <w:color w:val="000000" w:themeColor="text1"/>
              </w:rPr>
              <w:br/>
            </w:r>
            <w:r>
              <w:rPr>
                <w:color w:val="000000" w:themeColor="text1"/>
                <w:vertAlign w:val="subscript"/>
              </w:rPr>
              <w:t>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местного самоуправления</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886.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14 марта 2018 г. № 254</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Российской Федерации по развитию Дальнего Востока и Арктики;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органы исполнительной власти, ответственные за выработку государственной политики и нормативно-правовое регулирование в сфере реализации мероприятий, при реализации которых возникают расходные обязательства субъектов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органы исполнительной власти субъектов Российской Федерации, входящие в состав Дальневосточного федерального округа</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888.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24 марта 2018 г. № 326</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Федеральные министерства, федеральные службы и федеральные агентства, руководство деятельностью которых осуществляет Президент Российской Федерации или Правительство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Конституционный Суд Российской Федерации; Верховный Суд Российской Федерации; Судебный департамент при Верховном Суде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финансов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экономического развития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здравоохранения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труда и социальной защиты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Пенсионный фонд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Федеральный фонд обязательного медицинского страхования;</w:t>
            </w:r>
          </w:p>
          <w:p w:rsidR="00EE11CC" w:rsidRDefault="005039BF">
            <w:pPr>
              <w:pStyle w:val="afa"/>
              <w:spacing w:before="0" w:beforeAutospacing="0" w:after="0" w:afterAutospacing="0"/>
              <w:jc w:val="center"/>
              <w:rPr>
                <w:color w:val="000000" w:themeColor="text1"/>
              </w:rPr>
            </w:pPr>
            <w:r>
              <w:rPr>
                <w:color w:val="000000" w:themeColor="text1"/>
                <w:vertAlign w:val="subscript"/>
              </w:rPr>
              <w:t>Фонд социального страхования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Военно-промышленная комиссия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Правительственная комиссия по бюджетным проектировкам на очередной финансовый год и плановый период;</w:t>
            </w:r>
          </w:p>
          <w:p w:rsidR="00EE11CC" w:rsidRDefault="005039BF">
            <w:pPr>
              <w:pStyle w:val="afa"/>
              <w:spacing w:before="0" w:beforeAutospacing="0" w:after="0" w:afterAutospacing="0"/>
              <w:jc w:val="center"/>
              <w:rPr>
                <w:color w:val="000000" w:themeColor="text1"/>
              </w:rPr>
            </w:pPr>
            <w:r>
              <w:rPr>
                <w:color w:val="000000" w:themeColor="text1"/>
                <w:vertAlign w:val="subscript"/>
              </w:rPr>
              <w:t>подкомиссия по планированию бюджетных ассигнований на обеспечение функционирования Президента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Центральная избирательная комиссия Российской Федерации; Генеральная прокуратура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Следственный комитет Российской Федерации; государственная корпорация по атомной энергии «Росатом»; </w:t>
            </w:r>
          </w:p>
          <w:p w:rsidR="00EE11CC" w:rsidRDefault="005039BF">
            <w:pPr>
              <w:pStyle w:val="afa"/>
              <w:spacing w:before="0" w:beforeAutospacing="0" w:after="0" w:afterAutospacing="0"/>
              <w:jc w:val="center"/>
              <w:rPr>
                <w:color w:val="000000" w:themeColor="text1"/>
              </w:rPr>
            </w:pPr>
            <w:r>
              <w:rPr>
                <w:color w:val="000000" w:themeColor="text1"/>
                <w:vertAlign w:val="subscript"/>
              </w:rPr>
              <w:t>государственная корпорация по космической деятельности «Роскосмос»;</w:t>
            </w:r>
          </w:p>
          <w:p w:rsidR="00EE11CC" w:rsidRDefault="005039BF">
            <w:pPr>
              <w:pStyle w:val="afa"/>
              <w:spacing w:before="0" w:beforeAutospacing="0" w:after="0" w:afterAutospacing="0"/>
              <w:jc w:val="center"/>
              <w:rPr>
                <w:color w:val="000000" w:themeColor="text1"/>
              </w:rPr>
            </w:pPr>
            <w:r>
              <w:rPr>
                <w:color w:val="000000" w:themeColor="text1"/>
                <w:vertAlign w:val="subscript"/>
              </w:rPr>
              <w:t>Уполномоченный по правам человека в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распорядители средств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доходов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главные администраторы источников финансирования дефицита федерального бюджета;</w:t>
            </w:r>
          </w:p>
          <w:p w:rsidR="00EE11CC" w:rsidRDefault="005039BF">
            <w:pPr>
              <w:pStyle w:val="afa"/>
              <w:spacing w:before="0" w:beforeAutospacing="0" w:after="0" w:afterAutospacing="0"/>
              <w:jc w:val="center"/>
              <w:rPr>
                <w:color w:val="000000" w:themeColor="text1"/>
              </w:rPr>
            </w:pPr>
            <w:r>
              <w:rPr>
                <w:color w:val="000000" w:themeColor="text1"/>
                <w:vertAlign w:val="subscript"/>
              </w:rPr>
              <w:t>ответственные исполнители государственных программ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889.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юридическим лицам, не являющимся некоммерческими организациями, на государственную поддержку развития образования и науки</w:t>
            </w:r>
          </w:p>
          <w:p w:rsidR="00EE11CC" w:rsidRDefault="00EE11CC">
            <w:pPr>
              <w:pStyle w:val="afa"/>
              <w:spacing w:before="0" w:beforeAutospacing="0" w:after="0" w:afterAutospacing="0"/>
              <w:jc w:val="center"/>
              <w:rPr>
                <w:color w:val="000000" w:themeColor="text1"/>
              </w:rPr>
            </w:pPr>
          </w:p>
          <w:p w:rsidR="00EE11CC" w:rsidRDefault="005039BF">
            <w:pPr>
              <w:pStyle w:val="afa"/>
              <w:spacing w:before="0" w:beforeAutospacing="0" w:after="0" w:afterAutospacing="0"/>
              <w:jc w:val="center"/>
              <w:rPr>
                <w:color w:val="000000" w:themeColor="text1"/>
              </w:rPr>
            </w:pPr>
            <w:r>
              <w:rPr>
                <w:color w:val="000000" w:themeColor="text1"/>
                <w:vertAlign w:val="subscript"/>
              </w:rPr>
              <w:t>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27 марта 2018 г. № 332</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науки и высшего образования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rPr>
            </w:pPr>
            <w:r>
              <w:rPr>
                <w:color w:val="000000" w:themeColor="text1"/>
                <w:vertAlign w:val="subscript"/>
              </w:rPr>
              <w:t>юридические лица, не являющиеся некоммерческими организациями, осуществляющие образовательную деятельность;</w:t>
            </w:r>
          </w:p>
          <w:p w:rsidR="00EE11CC" w:rsidRDefault="005039BF">
            <w:pPr>
              <w:pStyle w:val="afa"/>
              <w:spacing w:before="0" w:beforeAutospacing="0" w:after="0" w:afterAutospacing="0"/>
              <w:jc w:val="center"/>
              <w:rPr>
                <w:color w:val="000000" w:themeColor="text1"/>
              </w:rPr>
            </w:pPr>
            <w:r>
              <w:rPr>
                <w:color w:val="000000" w:themeColor="text1"/>
                <w:vertAlign w:val="subscript"/>
              </w:rPr>
              <w:t>некоммерческие организации, не являющиеся государственными (муниципальными) учреждениями, осуществляющие образовательную деятельность</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890.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целевая программа «Развитие уголовно-исполнительной системы (2018 - 2026 годы)» (реализация мероприятий данной программы осуществляется в рамках государственной программы «Юстиция»)</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Постановление Правительства Российской Федерации от 6 апреля 2018 г. № 420</w:t>
            </w:r>
          </w:p>
          <w:p w:rsidR="00EE11CC" w:rsidRDefault="00EE11CC">
            <w:pPr>
              <w:pStyle w:val="afa"/>
              <w:spacing w:before="0" w:beforeAutospacing="0" w:after="0" w:afterAutospacing="0"/>
              <w:jc w:val="center"/>
              <w:rPr>
                <w:color w:val="000000" w:themeColor="text1"/>
              </w:rPr>
            </w:pP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Федеральная служба исполнения наказаний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891.           </w:t>
            </w:r>
          </w:p>
        </w:tc>
        <w:tc>
          <w:tcPr>
            <w:tcW w:w="323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Концепция федеральной целевой программы «Развитие внутреннего и въездного туризма в Российской Федерации (2019 - 2025 годы)»</w:t>
            </w:r>
          </w:p>
        </w:tc>
        <w:tc>
          <w:tcPr>
            <w:tcW w:w="2238"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Распоряжение Правительства Российской Федерации от 5 мая 2018 г. № 872-р</w:t>
            </w:r>
          </w:p>
        </w:tc>
        <w:tc>
          <w:tcPr>
            <w:tcW w:w="3089" w:type="dxa"/>
            <w:vAlign w:val="center"/>
          </w:tcPr>
          <w:p w:rsidR="00EE11CC" w:rsidRDefault="005039BF">
            <w:pPr>
              <w:pStyle w:val="afa"/>
              <w:spacing w:before="0" w:beforeAutospacing="0" w:after="0" w:afterAutospacing="0"/>
              <w:jc w:val="center"/>
              <w:rPr>
                <w:color w:val="000000" w:themeColor="text1"/>
              </w:rPr>
            </w:pPr>
            <w:r>
              <w:rPr>
                <w:color w:val="000000" w:themeColor="text1"/>
                <w:vertAlign w:val="subscript"/>
              </w:rPr>
              <w:t>Федеральное агентство по туризму</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892.           </w:t>
            </w: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субсидий из федерального бюджета в виде имущественного взноса Российской Федерации в имущество публично-правовой компании «Фонд развития территорий» на обеспечение устойчивого сокращения непригодного для проживания жилого фонда</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Российской Федерации от 13 февраля 2025 года № 158</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строительства и жилищно-коммунального хозяйства Российской Федерации; публично-правовая компания «Фонд развития территорий»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893.           </w:t>
            </w: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из федерального бюджета бюджетам субъектов Российской Федерации субвенций на осуществление переданного органам государственной власти субъектов Российской Федерации полномочия Российской Федерации по осуществлению ежегодной денежной выплаты лицам, награжденным нагрудным знаком «Почетный донор России»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Методика распределения субвенций, предоставляемых из федерального бюджета бюджетам субъектов Российской Федерации на осуществление переданного органам государственной власти субъектов Российской Федерации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Российской Федерации от 24 марта 2025 года № 345</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Федеральное медико-биологического агентство;</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органы исполнительной власти субъекта Российской Федерации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894.           </w:t>
            </w: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отбора (одобрения) инфраструктурных проектов (мероприятий),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 и изменения параметров (характеристик) отобранных (одобренных) инфраструктурных проектов (мероприятий)</w:t>
            </w:r>
          </w:p>
        </w:tc>
        <w:tc>
          <w:tcPr>
            <w:tcW w:w="2238" w:type="dxa"/>
            <w:vAlign w:val="center"/>
          </w:tcPr>
          <w:p w:rsidR="00EE11CC" w:rsidRDefault="005039BF">
            <w:pPr>
              <w:jc w:val="center"/>
              <w:rPr>
                <w:color w:val="000000" w:themeColor="text1"/>
                <w:vertAlign w:val="subscript"/>
              </w:rPr>
            </w:pPr>
            <w:r>
              <w:rPr>
                <w:color w:val="000000" w:themeColor="text1"/>
                <w:vertAlign w:val="subscript"/>
              </w:rPr>
              <w:t>Постановление Правительства Российской Федерации от 28 апреля 2025 года № 566</w:t>
            </w:r>
          </w:p>
          <w:p w:rsidR="00EE11CC" w:rsidRDefault="00EE11CC">
            <w:pPr>
              <w:pStyle w:val="afa"/>
              <w:spacing w:before="0" w:beforeAutospacing="0" w:after="0" w:afterAutospacing="0"/>
              <w:jc w:val="center"/>
              <w:rPr>
                <w:color w:val="000000" w:themeColor="text1"/>
                <w:vertAlign w:val="subscript"/>
              </w:rPr>
            </w:pP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Правительственная комиссия по региональному развитию в Российской Федерации; Министерство строительства и жилищно-коммунального хозяйства Российской Федерации; Министерство финансов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экономического развития Российской Федерации; Министерство Российской Федерации по развитию Дальнего Востока и Арктики (в отношении лимитов отдельных территорий); федеральный орган исполнительной власти, к сфере ведения которого относится реализация инфраструктурного проекта; единый институт развития в жилищной сфере – АО «ДОМ.РФ»;</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исполнительные органы субъекта Российской Федерации; публично-правовая компания «Фонд развития территорий»</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5039BF">
            <w:pPr>
              <w:pStyle w:val="afa"/>
              <w:numPr>
                <w:ilvl w:val="0"/>
                <w:numId w:val="9"/>
              </w:numPr>
              <w:spacing w:before="0" w:beforeAutospacing="0" w:after="0" w:afterAutospacing="0"/>
              <w:rPr>
                <w:color w:val="000000" w:themeColor="text1"/>
              </w:rPr>
            </w:pPr>
            <w:r>
              <w:rPr>
                <w:color w:val="000000" w:themeColor="text1"/>
                <w:vertAlign w:val="subscript"/>
              </w:rPr>
              <w:t xml:space="preserve">895.           </w:t>
            </w: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отдельных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мероприятия по созданию образовательно-производственных кластеров в отдельных субъектах Российской Федерации, обеспечивающих достижение целей, показателей и мероприятий (результатов) федерального проекта «Профессионалитет» национального проекта «Молодежь и дети» государственной программы Российской Федерации «Развитие образования»</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Российской Федерации от 21 мая 2025 года № 694</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Министерство просвещения Российской Федерации;</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органы исполнительной власти Донецкой Народной Республики, Республики Ингушетия, Республики Крым, Луганской Народной Республики, Белгородской области, Брянской области, Воронежской области, Запорожской области, Курской области, Ростовской области, Херсонской области, г. Севастополя и Еврейской автономной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принятия решений о допустимости предоставления субсидий и бюджетных инвестиций российским юридическим лицам, указанным в абзаце первом пункта 15 статьи 241 Бюджетного кодекса Российской Федерации</w:t>
            </w:r>
          </w:p>
        </w:tc>
        <w:tc>
          <w:tcPr>
            <w:tcW w:w="2238" w:type="dxa"/>
            <w:vAlign w:val="center"/>
          </w:tcPr>
          <w:p w:rsidR="00EE11CC" w:rsidRDefault="005039BF">
            <w:pPr>
              <w:pStyle w:val="afa"/>
              <w:jc w:val="center"/>
              <w:rPr>
                <w:color w:val="000000" w:themeColor="text1"/>
                <w:vertAlign w:val="subscript"/>
              </w:rPr>
            </w:pPr>
            <w:r>
              <w:rPr>
                <w:color w:val="000000" w:themeColor="text1"/>
                <w:vertAlign w:val="subscript"/>
              </w:rPr>
              <w:t>Постановление Правительства Российской Федерации от 13 сентября 2025 года № 1412</w:t>
            </w:r>
          </w:p>
        </w:tc>
        <w:tc>
          <w:tcPr>
            <w:tcW w:w="3089" w:type="dxa"/>
            <w:vAlign w:val="center"/>
          </w:tcPr>
          <w:p w:rsidR="00EE11CC" w:rsidRDefault="005039BF">
            <w:pPr>
              <w:pStyle w:val="afa"/>
              <w:jc w:val="center"/>
              <w:rPr>
                <w:color w:val="000000" w:themeColor="text1"/>
                <w:vertAlign w:val="subscript"/>
              </w:rPr>
            </w:pPr>
            <w:r>
              <w:rPr>
                <w:color w:val="000000" w:themeColor="text1"/>
                <w:vertAlign w:val="subscript"/>
              </w:rPr>
              <w:t>Министерство экономического развития Российской Федерации; Министерство финансов Российской Федерации; органы государственной власти (государственные органы), органы местного самоуправления или организации, осуществляющие функции главного распорядителя бюджетных средств; российские юридические лица, в уставном (складочном) капитале которых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в 2025 году иных межбюджетных трансфертов из бюджета Федерального фонда обязательного медицинского страхования бюджетам территориального фонда обязательного медицинского страхования Белгородской области и территориального фонда обязательного медицинского страхования Курской области на дополнительное финансовое обеспечение медицинской помощи, оказанной лицам, застрахованным по обязательному медицинскому страхованию, в рамках реализации территориальных программ обязательного медицинского страхования в 2025 году</w:t>
            </w:r>
          </w:p>
        </w:tc>
        <w:tc>
          <w:tcPr>
            <w:tcW w:w="2238" w:type="dxa"/>
            <w:vAlign w:val="center"/>
          </w:tcPr>
          <w:p w:rsidR="00EE11CC" w:rsidRDefault="005039BF">
            <w:pPr>
              <w:pStyle w:val="afa"/>
              <w:jc w:val="center"/>
              <w:rPr>
                <w:color w:val="000000" w:themeColor="text1"/>
                <w:vertAlign w:val="subscript"/>
              </w:rPr>
            </w:pPr>
            <w:r>
              <w:rPr>
                <w:color w:val="000000" w:themeColor="text1"/>
                <w:vertAlign w:val="subscript"/>
              </w:rPr>
              <w:t>Постановление Правительства Российской Федерации от 29 сентября 2025 года № 1490</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Федеральный фонд обязательного медицинского страхования; территориальный фонд обязательного медицинского страхования Белгородской области и территориальный фонд обязательного медицинского страхования Курской области</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межбюджетных трансфертов из федерального бюджета бюджету Федерального фонда обязательного медицинского страхования.</w:t>
            </w:r>
          </w:p>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Методика распределения межбюджетных трансфертов из федерального бюджета бюджету Федерального фонда обязательного медицинского страхования.</w:t>
            </w:r>
          </w:p>
        </w:tc>
        <w:tc>
          <w:tcPr>
            <w:tcW w:w="2238"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Постановление Правительства Российской Федерации от 2 октября 2025 года № 1524</w:t>
            </w:r>
          </w:p>
        </w:tc>
        <w:tc>
          <w:tcPr>
            <w:tcW w:w="308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 xml:space="preserve">Федеральный фонд обязательного медицинского страхования; Министерство финансов Российской Федерации </w:t>
            </w:r>
          </w:p>
        </w:tc>
        <w:tc>
          <w:tcPr>
            <w:tcW w:w="1798" w:type="dxa"/>
          </w:tcPr>
          <w:p w:rsidR="00EE11CC" w:rsidRDefault="005039BF">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vAlign w:val="center"/>
          </w:tcPr>
          <w:p w:rsidR="00EE11CC" w:rsidRDefault="005039BF">
            <w:pPr>
              <w:pStyle w:val="afa"/>
              <w:spacing w:before="0" w:beforeAutospacing="0" w:after="0" w:afterAutospacing="0"/>
              <w:jc w:val="center"/>
              <w:rPr>
                <w:color w:val="000000" w:themeColor="text1"/>
                <w:vertAlign w:val="subscript"/>
              </w:rPr>
            </w:pPr>
            <w:r>
              <w:rPr>
                <w:color w:val="000000" w:themeColor="text1"/>
                <w:vertAlign w:val="subscript"/>
              </w:rPr>
              <w:t>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2238" w:type="dxa"/>
          </w:tcPr>
          <w:p w:rsidR="00EE11CC" w:rsidRDefault="005039BF">
            <w:pPr>
              <w:jc w:val="center"/>
              <w:rPr>
                <w:color w:val="000000" w:themeColor="text1"/>
                <w:vertAlign w:val="subscript"/>
              </w:rPr>
            </w:pPr>
            <w:r>
              <w:rPr>
                <w:color w:val="000000" w:themeColor="text1"/>
                <w:vertAlign w:val="subscript"/>
              </w:rPr>
              <w:t>Постановление Правительства Российской Ф</w:t>
            </w:r>
            <w:r w:rsidR="00CE3B8B">
              <w:rPr>
                <w:color w:val="000000" w:themeColor="text1"/>
                <w:vertAlign w:val="subscript"/>
              </w:rPr>
              <w:t xml:space="preserve">едерации от 26 декабря 2025 г. </w:t>
            </w:r>
            <w:r>
              <w:rPr>
                <w:color w:val="000000" w:themeColor="text1"/>
                <w:vertAlign w:val="subscript"/>
              </w:rPr>
              <w:t>№ 2157</w:t>
            </w:r>
          </w:p>
        </w:tc>
        <w:tc>
          <w:tcPr>
            <w:tcW w:w="3089" w:type="dxa"/>
          </w:tcPr>
          <w:p w:rsidR="00EE11CC" w:rsidRDefault="005039BF">
            <w:pPr>
              <w:jc w:val="center"/>
            </w:pPr>
            <w:r>
              <w:rPr>
                <w:color w:val="000000" w:themeColor="text1"/>
                <w:vertAlign w:val="subscript"/>
              </w:rPr>
              <w:t xml:space="preserve">Министерство здравоохранения Российской Федерации; </w:t>
            </w:r>
            <w:r>
              <w:rPr>
                <w:color w:val="000000" w:themeColor="text1"/>
                <w:vertAlign w:val="subscript"/>
              </w:rPr>
              <w:br/>
              <w:t xml:space="preserve">высший исполнительный орган субъекта Российской Федерации и уполномоченный им исполнительный орган субъекта Российской Федерации </w:t>
            </w:r>
          </w:p>
        </w:tc>
        <w:tc>
          <w:tcPr>
            <w:tcW w:w="1798" w:type="dxa"/>
          </w:tcPr>
          <w:p w:rsidR="00EE11CC" w:rsidRDefault="005039BF">
            <w:pP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tcPr>
          <w:p w:rsidR="00EE11CC" w:rsidRDefault="00CE3B8B">
            <w:pPr>
              <w:jc w:val="center"/>
              <w:rPr>
                <w:color w:val="000000" w:themeColor="text1"/>
                <w:vertAlign w:val="subscript"/>
              </w:rPr>
            </w:pPr>
            <w:hyperlink r:id="rId10" w:tooltip="consultantplus://offline/ref=5306EEC8E4BFD4D240DBEFDB8981728CD7B40DCB5073806D8ED1F7EAF9A9B79CDEF927C696CD94E3E4ACA3C0446996F1ED3FC4AAEFC46FA5sFF1L" w:history="1">
              <w:r w:rsidR="005039BF">
                <w:rPr>
                  <w:color w:val="000000" w:themeColor="text1"/>
                  <w:vertAlign w:val="subscript"/>
                </w:rPr>
                <w:t>Правила</w:t>
              </w:r>
            </w:hyperlink>
            <w:r w:rsidR="005039BF">
              <w:rPr>
                <w:color w:val="000000" w:themeColor="text1"/>
                <w:vertAlign w:val="subscript"/>
              </w:rPr>
              <w:t xml:space="preserve"> предоставления из федерального бюджета субсидии в виде имущественного взноса Российской Федерации в государственную корпорацию развития "ВЭБ.РФ" в целях возмещения недополученных доходов по кредитам, выдаваемым по льготной ставке на поддержку проектов по развитию электрозарядной инфраструктуры постоянного тока для электромобилей на территории субъектов Российской Федерации в виде зарядных хабов</w:t>
            </w:r>
          </w:p>
        </w:tc>
        <w:tc>
          <w:tcPr>
            <w:tcW w:w="2238" w:type="dxa"/>
          </w:tcPr>
          <w:p w:rsidR="00EE11CC" w:rsidRDefault="005039BF">
            <w:pPr>
              <w:jc w:val="center"/>
              <w:rPr>
                <w:vertAlign w:val="superscript"/>
              </w:rPr>
            </w:pPr>
            <w:r>
              <w:rPr>
                <w:vertAlign w:val="superscript"/>
              </w:rPr>
              <w:t>Постановление Правительства Российской Федерации от 30 декабря 2025 г.</w:t>
            </w:r>
          </w:p>
          <w:p w:rsidR="00EE11CC" w:rsidRDefault="005039BF">
            <w:pPr>
              <w:jc w:val="center"/>
              <w:rPr>
                <w:vertAlign w:val="superscript"/>
              </w:rPr>
            </w:pPr>
            <w:r>
              <w:rPr>
                <w:vertAlign w:val="superscript"/>
              </w:rPr>
              <w:t>№ 2229</w:t>
            </w:r>
          </w:p>
        </w:tc>
        <w:tc>
          <w:tcPr>
            <w:tcW w:w="3089" w:type="dxa"/>
          </w:tcPr>
          <w:p w:rsidR="00EE11CC" w:rsidRDefault="005039BF">
            <w:pPr>
              <w:jc w:val="center"/>
              <w:rPr>
                <w:vertAlign w:val="superscript"/>
              </w:rPr>
            </w:pPr>
            <w:r>
              <w:rPr>
                <w:vertAlign w:val="superscript"/>
              </w:rPr>
              <w:t>Министерство промышленности и торговли Российской Федерации; государственная корпорация развития "ВЭБ.РФ"</w:t>
            </w:r>
          </w:p>
        </w:tc>
        <w:tc>
          <w:tcPr>
            <w:tcW w:w="1798" w:type="dxa"/>
          </w:tcPr>
          <w:p w:rsidR="00EE11CC" w:rsidRDefault="005039BF">
            <w:pPr>
              <w:rPr>
                <w:color w:val="000000" w:themeColor="text1"/>
                <w:vertAlign w:val="subscript"/>
              </w:rPr>
            </w:pPr>
            <w:r>
              <w:rPr>
                <w:color w:val="000000" w:themeColor="text1"/>
                <w:vertAlign w:val="subscript"/>
              </w:rPr>
              <w:t>Весь документ</w:t>
            </w:r>
          </w:p>
        </w:tc>
      </w:tr>
      <w:tr w:rsidR="00EE11CC">
        <w:trPr>
          <w:tblCellSpacing w:w="15" w:type="dxa"/>
        </w:trPr>
        <w:tc>
          <w:tcPr>
            <w:tcW w:w="517" w:type="dxa"/>
            <w:vAlign w:val="center"/>
          </w:tcPr>
          <w:p w:rsidR="00EE11CC" w:rsidRDefault="00EE11CC">
            <w:pPr>
              <w:pStyle w:val="afa"/>
              <w:numPr>
                <w:ilvl w:val="0"/>
                <w:numId w:val="9"/>
              </w:numPr>
              <w:spacing w:before="0" w:beforeAutospacing="0" w:after="0" w:afterAutospacing="0"/>
              <w:rPr>
                <w:color w:val="000000" w:themeColor="text1"/>
                <w:vertAlign w:val="subscript"/>
              </w:rPr>
            </w:pPr>
          </w:p>
        </w:tc>
        <w:tc>
          <w:tcPr>
            <w:tcW w:w="3239" w:type="dxa"/>
          </w:tcPr>
          <w:p w:rsidR="00EE11CC" w:rsidRDefault="005039BF">
            <w:pPr>
              <w:jc w:val="center"/>
              <w:rPr>
                <w:vertAlign w:val="superscript"/>
              </w:rPr>
            </w:pPr>
            <w:r>
              <w:rPr>
                <w:vertAlign w:val="superscript"/>
              </w:rPr>
              <w:t>Правила предоставления из федерального бюджета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"Российский экологический оператор" на обеспечение эксплуатации федеральной государственной информационной системы состояния окружающей среды</w:t>
            </w:r>
          </w:p>
        </w:tc>
        <w:tc>
          <w:tcPr>
            <w:tcW w:w="2238" w:type="dxa"/>
          </w:tcPr>
          <w:p w:rsidR="00EE11CC" w:rsidRDefault="005039BF">
            <w:pPr>
              <w:jc w:val="center"/>
              <w:rPr>
                <w:vertAlign w:val="superscript"/>
              </w:rPr>
            </w:pPr>
            <w:r>
              <w:rPr>
                <w:vertAlign w:val="superscript"/>
              </w:rPr>
              <w:t>Постановление Правительства Российской</w:t>
            </w:r>
            <w:r w:rsidR="00CE3B8B">
              <w:rPr>
                <w:vertAlign w:val="superscript"/>
              </w:rPr>
              <w:t xml:space="preserve"> Федерации от 30 января 2026 г.</w:t>
            </w:r>
            <w:r>
              <w:rPr>
                <w:vertAlign w:val="superscript"/>
              </w:rPr>
              <w:t xml:space="preserve"> № 71</w:t>
            </w:r>
          </w:p>
        </w:tc>
        <w:tc>
          <w:tcPr>
            <w:tcW w:w="3089" w:type="dxa"/>
          </w:tcPr>
          <w:p w:rsidR="00EE11CC" w:rsidRDefault="005039BF">
            <w:pPr>
              <w:jc w:val="center"/>
              <w:rPr>
                <w:vertAlign w:val="superscript"/>
              </w:rPr>
            </w:pPr>
            <w:r>
              <w:rPr>
                <w:vertAlign w:val="superscript"/>
              </w:rPr>
              <w:t>Министерство природных ресурсов и экологии Российской Федерации; публично-правовая компания по формированию комплексной системы обращения с твердыми коммунальными отходами "Российский экологический оператор"</w:t>
            </w:r>
          </w:p>
        </w:tc>
        <w:tc>
          <w:tcPr>
            <w:tcW w:w="1798" w:type="dxa"/>
          </w:tcPr>
          <w:p w:rsidR="00EE11CC" w:rsidRDefault="005039BF">
            <w:pPr>
              <w:rPr>
                <w:color w:val="000000" w:themeColor="text1"/>
                <w:vertAlign w:val="subscript"/>
              </w:rPr>
            </w:pPr>
            <w:r>
              <w:rPr>
                <w:color w:val="000000" w:themeColor="text1"/>
                <w:vertAlign w:val="subscript"/>
              </w:rPr>
              <w:t>Весь документ</w:t>
            </w:r>
          </w:p>
        </w:tc>
      </w:tr>
      <w:tr w:rsidR="00CE3B8B">
        <w:trPr>
          <w:tblCellSpacing w:w="15" w:type="dxa"/>
        </w:trPr>
        <w:tc>
          <w:tcPr>
            <w:tcW w:w="517" w:type="dxa"/>
            <w:vAlign w:val="center"/>
          </w:tcPr>
          <w:p w:rsidR="00CE3B8B" w:rsidRDefault="00CE3B8B" w:rsidP="00CE3B8B">
            <w:pPr>
              <w:pStyle w:val="afa"/>
              <w:numPr>
                <w:ilvl w:val="0"/>
                <w:numId w:val="9"/>
              </w:numPr>
              <w:spacing w:before="0" w:beforeAutospacing="0" w:after="0" w:afterAutospacing="0"/>
              <w:rPr>
                <w:color w:val="000000" w:themeColor="text1"/>
                <w:vertAlign w:val="subscript"/>
              </w:rPr>
            </w:pPr>
          </w:p>
        </w:tc>
        <w:tc>
          <w:tcPr>
            <w:tcW w:w="3239" w:type="dxa"/>
          </w:tcPr>
          <w:p w:rsidR="00CE3B8B" w:rsidRPr="00CE3B8B" w:rsidRDefault="00CE3B8B" w:rsidP="00CE3B8B">
            <w:pPr>
              <w:autoSpaceDE w:val="0"/>
              <w:autoSpaceDN w:val="0"/>
              <w:adjustRightInd w:val="0"/>
              <w:jc w:val="center"/>
              <w:rPr>
                <w:vertAlign w:val="superscript"/>
              </w:rPr>
            </w:pPr>
            <w:r w:rsidRPr="00CE3B8B">
              <w:rPr>
                <w:vertAlign w:val="superscript"/>
              </w:rPr>
              <w:t>Правила предоставления и распределения в 2026 году иных межбюджетных трансфертов, имеющих целевое назначение, из федерального бюджета бюджетам субъектов Российской Федерации на финансовое обеспечение реализации мероприятий по информатизации здравоохранения</w:t>
            </w:r>
          </w:p>
        </w:tc>
        <w:tc>
          <w:tcPr>
            <w:tcW w:w="2238" w:type="dxa"/>
          </w:tcPr>
          <w:p w:rsidR="00CE3B8B" w:rsidRPr="00CE3B8B" w:rsidRDefault="00CE3B8B" w:rsidP="00CE3B8B">
            <w:pPr>
              <w:autoSpaceDE w:val="0"/>
              <w:autoSpaceDN w:val="0"/>
              <w:adjustRightInd w:val="0"/>
              <w:jc w:val="center"/>
              <w:rPr>
                <w:vertAlign w:val="superscript"/>
              </w:rPr>
            </w:pPr>
            <w:r w:rsidRPr="00CE3B8B">
              <w:rPr>
                <w:vertAlign w:val="superscript"/>
              </w:rPr>
              <w:t>Постановление Правительства Российской Федерации от 10 апреля 2026 г. № 386</w:t>
            </w:r>
          </w:p>
        </w:tc>
        <w:tc>
          <w:tcPr>
            <w:tcW w:w="3089" w:type="dxa"/>
          </w:tcPr>
          <w:p w:rsidR="00CE3B8B" w:rsidRPr="00CE3B8B" w:rsidRDefault="00CE3B8B" w:rsidP="00CE3B8B">
            <w:pPr>
              <w:autoSpaceDE w:val="0"/>
              <w:autoSpaceDN w:val="0"/>
              <w:adjustRightInd w:val="0"/>
              <w:jc w:val="center"/>
              <w:rPr>
                <w:vertAlign w:val="superscript"/>
              </w:rPr>
            </w:pPr>
            <w:r w:rsidRPr="00CE3B8B">
              <w:rPr>
                <w:vertAlign w:val="superscript"/>
              </w:rPr>
              <w:t>Министерство здравоохранения Российской Федерации;</w:t>
            </w:r>
          </w:p>
          <w:p w:rsidR="00CE3B8B" w:rsidRPr="00CE3B8B" w:rsidRDefault="00CE3B8B" w:rsidP="00CE3B8B">
            <w:pPr>
              <w:autoSpaceDE w:val="0"/>
              <w:autoSpaceDN w:val="0"/>
              <w:adjustRightInd w:val="0"/>
              <w:jc w:val="center"/>
              <w:rPr>
                <w:vertAlign w:val="superscript"/>
              </w:rPr>
            </w:pPr>
            <w:r w:rsidRPr="00CE3B8B">
              <w:rPr>
                <w:vertAlign w:val="superscript"/>
              </w:rPr>
              <w:t>органы исполнительной власти субъектов Российской Федерации</w:t>
            </w:r>
          </w:p>
        </w:tc>
        <w:tc>
          <w:tcPr>
            <w:tcW w:w="1798" w:type="dxa"/>
          </w:tcPr>
          <w:p w:rsidR="00CE3B8B" w:rsidRPr="00CE3B8B" w:rsidRDefault="00CE3B8B" w:rsidP="00CE3B8B">
            <w:pPr>
              <w:rPr>
                <w:vertAlign w:val="superscript"/>
              </w:rPr>
            </w:pPr>
            <w:bookmarkStart w:id="0" w:name="_GoBack"/>
            <w:bookmarkEnd w:id="0"/>
            <w:r w:rsidRPr="00CE3B8B">
              <w:rPr>
                <w:vertAlign w:val="superscript"/>
              </w:rPr>
              <w:t>Весь документ</w:t>
            </w:r>
          </w:p>
        </w:tc>
      </w:tr>
    </w:tbl>
    <w:p w:rsidR="00EE11CC" w:rsidRDefault="00EE11CC">
      <w:pPr>
        <w:tabs>
          <w:tab w:val="left" w:pos="892"/>
        </w:tabs>
        <w:rPr>
          <w:rFonts w:eastAsia="Times New Roman"/>
        </w:rPr>
      </w:pPr>
    </w:p>
    <w:sectPr w:rsidR="00EE11C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1CC" w:rsidRDefault="005039BF">
      <w:r>
        <w:separator/>
      </w:r>
    </w:p>
  </w:endnote>
  <w:endnote w:type="continuationSeparator" w:id="0">
    <w:p w:rsidR="00EE11CC" w:rsidRDefault="0050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F75F-webfont">
    <w:altName w:val="Corbel Light"/>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PTC75F_W">
    <w:charset w:val="00"/>
    <w:family w:val="auto"/>
    <w:pitch w:val="default"/>
  </w:font>
  <w:font w:name="PTF56F-webfont">
    <w:charset w:val="00"/>
    <w:family w:val="auto"/>
    <w:pitch w:val="default"/>
  </w:font>
  <w:font w:name="PTF55F-webfont">
    <w:charset w:val="00"/>
    <w:family w:val="auto"/>
    <w:pitch w:val="default"/>
  </w:font>
  <w:font w:name="PTC55F_W">
    <w:charset w:val="00"/>
    <w:family w:val="auto"/>
    <w:pitch w:val="default"/>
  </w:font>
  <w:font w:name="rouble-webfont">
    <w:charset w:val="00"/>
    <w:family w:val="auto"/>
    <w:pitch w:val="default"/>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1CC" w:rsidRDefault="005039BF">
      <w:r>
        <w:separator/>
      </w:r>
    </w:p>
  </w:footnote>
  <w:footnote w:type="continuationSeparator" w:id="0">
    <w:p w:rsidR="00EE11CC" w:rsidRDefault="005039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2175E"/>
    <w:multiLevelType w:val="hybridMultilevel"/>
    <w:tmpl w:val="2A902A6E"/>
    <w:lvl w:ilvl="0" w:tplc="2D7C4488">
      <w:start w:val="1"/>
      <w:numFmt w:val="bullet"/>
      <w:lvlText w:val=""/>
      <w:lvlJc w:val="left"/>
      <w:pPr>
        <w:tabs>
          <w:tab w:val="num" w:pos="720"/>
        </w:tabs>
        <w:ind w:left="720" w:hanging="360"/>
      </w:pPr>
      <w:rPr>
        <w:rFonts w:ascii="Symbol" w:hAnsi="Symbol" w:hint="default"/>
        <w:sz w:val="20"/>
      </w:rPr>
    </w:lvl>
    <w:lvl w:ilvl="1" w:tplc="63F6525C">
      <w:start w:val="1"/>
      <w:numFmt w:val="bullet"/>
      <w:lvlText w:val="o"/>
      <w:lvlJc w:val="left"/>
      <w:pPr>
        <w:tabs>
          <w:tab w:val="num" w:pos="1440"/>
        </w:tabs>
        <w:ind w:left="1440" w:hanging="360"/>
      </w:pPr>
      <w:rPr>
        <w:rFonts w:ascii="Courier New" w:hAnsi="Courier New" w:hint="default"/>
        <w:sz w:val="20"/>
      </w:rPr>
    </w:lvl>
    <w:lvl w:ilvl="2" w:tplc="0D0E23CA">
      <w:start w:val="1"/>
      <w:numFmt w:val="bullet"/>
      <w:lvlText w:val=""/>
      <w:lvlJc w:val="left"/>
      <w:pPr>
        <w:tabs>
          <w:tab w:val="num" w:pos="2160"/>
        </w:tabs>
        <w:ind w:left="2160" w:hanging="360"/>
      </w:pPr>
      <w:rPr>
        <w:rFonts w:ascii="Wingdings" w:hAnsi="Wingdings" w:hint="default"/>
        <w:sz w:val="20"/>
      </w:rPr>
    </w:lvl>
    <w:lvl w:ilvl="3" w:tplc="57F48488">
      <w:start w:val="1"/>
      <w:numFmt w:val="bullet"/>
      <w:lvlText w:val=""/>
      <w:lvlJc w:val="left"/>
      <w:pPr>
        <w:tabs>
          <w:tab w:val="num" w:pos="2880"/>
        </w:tabs>
        <w:ind w:left="2880" w:hanging="360"/>
      </w:pPr>
      <w:rPr>
        <w:rFonts w:ascii="Wingdings" w:hAnsi="Wingdings" w:hint="default"/>
        <w:sz w:val="20"/>
      </w:rPr>
    </w:lvl>
    <w:lvl w:ilvl="4" w:tplc="C1B82BD8">
      <w:start w:val="1"/>
      <w:numFmt w:val="bullet"/>
      <w:lvlText w:val=""/>
      <w:lvlJc w:val="left"/>
      <w:pPr>
        <w:tabs>
          <w:tab w:val="num" w:pos="3600"/>
        </w:tabs>
        <w:ind w:left="3600" w:hanging="360"/>
      </w:pPr>
      <w:rPr>
        <w:rFonts w:ascii="Wingdings" w:hAnsi="Wingdings" w:hint="default"/>
        <w:sz w:val="20"/>
      </w:rPr>
    </w:lvl>
    <w:lvl w:ilvl="5" w:tplc="7576A174">
      <w:start w:val="1"/>
      <w:numFmt w:val="bullet"/>
      <w:lvlText w:val=""/>
      <w:lvlJc w:val="left"/>
      <w:pPr>
        <w:tabs>
          <w:tab w:val="num" w:pos="4320"/>
        </w:tabs>
        <w:ind w:left="4320" w:hanging="360"/>
      </w:pPr>
      <w:rPr>
        <w:rFonts w:ascii="Wingdings" w:hAnsi="Wingdings" w:hint="default"/>
        <w:sz w:val="20"/>
      </w:rPr>
    </w:lvl>
    <w:lvl w:ilvl="6" w:tplc="86CA85F0">
      <w:start w:val="1"/>
      <w:numFmt w:val="bullet"/>
      <w:lvlText w:val=""/>
      <w:lvlJc w:val="left"/>
      <w:pPr>
        <w:tabs>
          <w:tab w:val="num" w:pos="5040"/>
        </w:tabs>
        <w:ind w:left="5040" w:hanging="360"/>
      </w:pPr>
      <w:rPr>
        <w:rFonts w:ascii="Wingdings" w:hAnsi="Wingdings" w:hint="default"/>
        <w:sz w:val="20"/>
      </w:rPr>
    </w:lvl>
    <w:lvl w:ilvl="7" w:tplc="C4A45BC8">
      <w:start w:val="1"/>
      <w:numFmt w:val="bullet"/>
      <w:lvlText w:val=""/>
      <w:lvlJc w:val="left"/>
      <w:pPr>
        <w:tabs>
          <w:tab w:val="num" w:pos="5760"/>
        </w:tabs>
        <w:ind w:left="5760" w:hanging="360"/>
      </w:pPr>
      <w:rPr>
        <w:rFonts w:ascii="Wingdings" w:hAnsi="Wingdings" w:hint="default"/>
        <w:sz w:val="20"/>
      </w:rPr>
    </w:lvl>
    <w:lvl w:ilvl="8" w:tplc="703E8FA4">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E6566"/>
    <w:multiLevelType w:val="hybridMultilevel"/>
    <w:tmpl w:val="8B4664B2"/>
    <w:lvl w:ilvl="0" w:tplc="5AB6596E">
      <w:start w:val="1"/>
      <w:numFmt w:val="bullet"/>
      <w:lvlText w:val=""/>
      <w:lvlJc w:val="left"/>
      <w:pPr>
        <w:tabs>
          <w:tab w:val="num" w:pos="720"/>
        </w:tabs>
        <w:ind w:left="720" w:hanging="360"/>
      </w:pPr>
      <w:rPr>
        <w:rFonts w:ascii="Symbol" w:hAnsi="Symbol" w:hint="default"/>
        <w:sz w:val="20"/>
      </w:rPr>
    </w:lvl>
    <w:lvl w:ilvl="1" w:tplc="4738A3EC">
      <w:start w:val="1"/>
      <w:numFmt w:val="bullet"/>
      <w:lvlText w:val="o"/>
      <w:lvlJc w:val="left"/>
      <w:pPr>
        <w:tabs>
          <w:tab w:val="num" w:pos="1440"/>
        </w:tabs>
        <w:ind w:left="1440" w:hanging="360"/>
      </w:pPr>
      <w:rPr>
        <w:rFonts w:ascii="Courier New" w:hAnsi="Courier New" w:hint="default"/>
        <w:sz w:val="20"/>
      </w:rPr>
    </w:lvl>
    <w:lvl w:ilvl="2" w:tplc="445617C4">
      <w:start w:val="1"/>
      <w:numFmt w:val="bullet"/>
      <w:lvlText w:val=""/>
      <w:lvlJc w:val="left"/>
      <w:pPr>
        <w:tabs>
          <w:tab w:val="num" w:pos="2160"/>
        </w:tabs>
        <w:ind w:left="2160" w:hanging="360"/>
      </w:pPr>
      <w:rPr>
        <w:rFonts w:ascii="Wingdings" w:hAnsi="Wingdings" w:hint="default"/>
        <w:sz w:val="20"/>
      </w:rPr>
    </w:lvl>
    <w:lvl w:ilvl="3" w:tplc="04360B42">
      <w:start w:val="1"/>
      <w:numFmt w:val="bullet"/>
      <w:lvlText w:val=""/>
      <w:lvlJc w:val="left"/>
      <w:pPr>
        <w:tabs>
          <w:tab w:val="num" w:pos="2880"/>
        </w:tabs>
        <w:ind w:left="2880" w:hanging="360"/>
      </w:pPr>
      <w:rPr>
        <w:rFonts w:ascii="Wingdings" w:hAnsi="Wingdings" w:hint="default"/>
        <w:sz w:val="20"/>
      </w:rPr>
    </w:lvl>
    <w:lvl w:ilvl="4" w:tplc="5C0223A2">
      <w:start w:val="1"/>
      <w:numFmt w:val="bullet"/>
      <w:lvlText w:val=""/>
      <w:lvlJc w:val="left"/>
      <w:pPr>
        <w:tabs>
          <w:tab w:val="num" w:pos="3600"/>
        </w:tabs>
        <w:ind w:left="3600" w:hanging="360"/>
      </w:pPr>
      <w:rPr>
        <w:rFonts w:ascii="Wingdings" w:hAnsi="Wingdings" w:hint="default"/>
        <w:sz w:val="20"/>
      </w:rPr>
    </w:lvl>
    <w:lvl w:ilvl="5" w:tplc="53A0BA14">
      <w:start w:val="1"/>
      <w:numFmt w:val="bullet"/>
      <w:lvlText w:val=""/>
      <w:lvlJc w:val="left"/>
      <w:pPr>
        <w:tabs>
          <w:tab w:val="num" w:pos="4320"/>
        </w:tabs>
        <w:ind w:left="4320" w:hanging="360"/>
      </w:pPr>
      <w:rPr>
        <w:rFonts w:ascii="Wingdings" w:hAnsi="Wingdings" w:hint="default"/>
        <w:sz w:val="20"/>
      </w:rPr>
    </w:lvl>
    <w:lvl w:ilvl="6" w:tplc="3BB61E30">
      <w:start w:val="1"/>
      <w:numFmt w:val="bullet"/>
      <w:lvlText w:val=""/>
      <w:lvlJc w:val="left"/>
      <w:pPr>
        <w:tabs>
          <w:tab w:val="num" w:pos="5040"/>
        </w:tabs>
        <w:ind w:left="5040" w:hanging="360"/>
      </w:pPr>
      <w:rPr>
        <w:rFonts w:ascii="Wingdings" w:hAnsi="Wingdings" w:hint="default"/>
        <w:sz w:val="20"/>
      </w:rPr>
    </w:lvl>
    <w:lvl w:ilvl="7" w:tplc="7468271E">
      <w:start w:val="1"/>
      <w:numFmt w:val="bullet"/>
      <w:lvlText w:val=""/>
      <w:lvlJc w:val="left"/>
      <w:pPr>
        <w:tabs>
          <w:tab w:val="num" w:pos="5760"/>
        </w:tabs>
        <w:ind w:left="5760" w:hanging="360"/>
      </w:pPr>
      <w:rPr>
        <w:rFonts w:ascii="Wingdings" w:hAnsi="Wingdings" w:hint="default"/>
        <w:sz w:val="20"/>
      </w:rPr>
    </w:lvl>
    <w:lvl w:ilvl="8" w:tplc="300E176A">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A3BAD"/>
    <w:multiLevelType w:val="hybridMultilevel"/>
    <w:tmpl w:val="46D6D840"/>
    <w:lvl w:ilvl="0" w:tplc="9F1EE616">
      <w:start w:val="1"/>
      <w:numFmt w:val="bullet"/>
      <w:lvlText w:val=""/>
      <w:lvlJc w:val="left"/>
      <w:pPr>
        <w:tabs>
          <w:tab w:val="num" w:pos="720"/>
        </w:tabs>
        <w:ind w:left="720" w:hanging="360"/>
      </w:pPr>
      <w:rPr>
        <w:rFonts w:ascii="Symbol" w:hAnsi="Symbol" w:hint="default"/>
        <w:sz w:val="20"/>
      </w:rPr>
    </w:lvl>
    <w:lvl w:ilvl="1" w:tplc="928A5BD0">
      <w:start w:val="1"/>
      <w:numFmt w:val="bullet"/>
      <w:lvlText w:val="o"/>
      <w:lvlJc w:val="left"/>
      <w:pPr>
        <w:tabs>
          <w:tab w:val="num" w:pos="1440"/>
        </w:tabs>
        <w:ind w:left="1440" w:hanging="360"/>
      </w:pPr>
      <w:rPr>
        <w:rFonts w:ascii="Courier New" w:hAnsi="Courier New" w:hint="default"/>
        <w:sz w:val="20"/>
      </w:rPr>
    </w:lvl>
    <w:lvl w:ilvl="2" w:tplc="9D14A25A">
      <w:start w:val="1"/>
      <w:numFmt w:val="bullet"/>
      <w:lvlText w:val=""/>
      <w:lvlJc w:val="left"/>
      <w:pPr>
        <w:tabs>
          <w:tab w:val="num" w:pos="2160"/>
        </w:tabs>
        <w:ind w:left="2160" w:hanging="360"/>
      </w:pPr>
      <w:rPr>
        <w:rFonts w:ascii="Wingdings" w:hAnsi="Wingdings" w:hint="default"/>
        <w:sz w:val="20"/>
      </w:rPr>
    </w:lvl>
    <w:lvl w:ilvl="3" w:tplc="E940E508">
      <w:start w:val="1"/>
      <w:numFmt w:val="bullet"/>
      <w:lvlText w:val=""/>
      <w:lvlJc w:val="left"/>
      <w:pPr>
        <w:tabs>
          <w:tab w:val="num" w:pos="2880"/>
        </w:tabs>
        <w:ind w:left="2880" w:hanging="360"/>
      </w:pPr>
      <w:rPr>
        <w:rFonts w:ascii="Wingdings" w:hAnsi="Wingdings" w:hint="default"/>
        <w:sz w:val="20"/>
      </w:rPr>
    </w:lvl>
    <w:lvl w:ilvl="4" w:tplc="0B82BDB8">
      <w:start w:val="1"/>
      <w:numFmt w:val="bullet"/>
      <w:lvlText w:val=""/>
      <w:lvlJc w:val="left"/>
      <w:pPr>
        <w:tabs>
          <w:tab w:val="num" w:pos="3600"/>
        </w:tabs>
        <w:ind w:left="3600" w:hanging="360"/>
      </w:pPr>
      <w:rPr>
        <w:rFonts w:ascii="Wingdings" w:hAnsi="Wingdings" w:hint="default"/>
        <w:sz w:val="20"/>
      </w:rPr>
    </w:lvl>
    <w:lvl w:ilvl="5" w:tplc="E8FE077E">
      <w:start w:val="1"/>
      <w:numFmt w:val="bullet"/>
      <w:lvlText w:val=""/>
      <w:lvlJc w:val="left"/>
      <w:pPr>
        <w:tabs>
          <w:tab w:val="num" w:pos="4320"/>
        </w:tabs>
        <w:ind w:left="4320" w:hanging="360"/>
      </w:pPr>
      <w:rPr>
        <w:rFonts w:ascii="Wingdings" w:hAnsi="Wingdings" w:hint="default"/>
        <w:sz w:val="20"/>
      </w:rPr>
    </w:lvl>
    <w:lvl w:ilvl="6" w:tplc="DFFC4064">
      <w:start w:val="1"/>
      <w:numFmt w:val="bullet"/>
      <w:lvlText w:val=""/>
      <w:lvlJc w:val="left"/>
      <w:pPr>
        <w:tabs>
          <w:tab w:val="num" w:pos="5040"/>
        </w:tabs>
        <w:ind w:left="5040" w:hanging="360"/>
      </w:pPr>
      <w:rPr>
        <w:rFonts w:ascii="Wingdings" w:hAnsi="Wingdings" w:hint="default"/>
        <w:sz w:val="20"/>
      </w:rPr>
    </w:lvl>
    <w:lvl w:ilvl="7" w:tplc="A0BA9C8A">
      <w:start w:val="1"/>
      <w:numFmt w:val="bullet"/>
      <w:lvlText w:val=""/>
      <w:lvlJc w:val="left"/>
      <w:pPr>
        <w:tabs>
          <w:tab w:val="num" w:pos="5760"/>
        </w:tabs>
        <w:ind w:left="5760" w:hanging="360"/>
      </w:pPr>
      <w:rPr>
        <w:rFonts w:ascii="Wingdings" w:hAnsi="Wingdings" w:hint="default"/>
        <w:sz w:val="20"/>
      </w:rPr>
    </w:lvl>
    <w:lvl w:ilvl="8" w:tplc="E0D26DE0">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3935AA"/>
    <w:multiLevelType w:val="hybridMultilevel"/>
    <w:tmpl w:val="E03840A6"/>
    <w:lvl w:ilvl="0" w:tplc="AF2C9690">
      <w:start w:val="1"/>
      <w:numFmt w:val="bullet"/>
      <w:lvlText w:val=""/>
      <w:lvlJc w:val="left"/>
      <w:pPr>
        <w:tabs>
          <w:tab w:val="num" w:pos="720"/>
        </w:tabs>
        <w:ind w:left="720" w:hanging="360"/>
      </w:pPr>
      <w:rPr>
        <w:rFonts w:ascii="Symbol" w:hAnsi="Symbol" w:hint="default"/>
        <w:sz w:val="20"/>
      </w:rPr>
    </w:lvl>
    <w:lvl w:ilvl="1" w:tplc="7A5C8568">
      <w:start w:val="1"/>
      <w:numFmt w:val="bullet"/>
      <w:lvlText w:val="o"/>
      <w:lvlJc w:val="left"/>
      <w:pPr>
        <w:tabs>
          <w:tab w:val="num" w:pos="1440"/>
        </w:tabs>
        <w:ind w:left="1440" w:hanging="360"/>
      </w:pPr>
      <w:rPr>
        <w:rFonts w:ascii="Courier New" w:hAnsi="Courier New" w:hint="default"/>
        <w:sz w:val="20"/>
      </w:rPr>
    </w:lvl>
    <w:lvl w:ilvl="2" w:tplc="62829EB0">
      <w:start w:val="1"/>
      <w:numFmt w:val="bullet"/>
      <w:lvlText w:val=""/>
      <w:lvlJc w:val="left"/>
      <w:pPr>
        <w:tabs>
          <w:tab w:val="num" w:pos="2160"/>
        </w:tabs>
        <w:ind w:left="2160" w:hanging="360"/>
      </w:pPr>
      <w:rPr>
        <w:rFonts w:ascii="Wingdings" w:hAnsi="Wingdings" w:hint="default"/>
        <w:sz w:val="20"/>
      </w:rPr>
    </w:lvl>
    <w:lvl w:ilvl="3" w:tplc="5598F96A">
      <w:start w:val="1"/>
      <w:numFmt w:val="bullet"/>
      <w:lvlText w:val=""/>
      <w:lvlJc w:val="left"/>
      <w:pPr>
        <w:tabs>
          <w:tab w:val="num" w:pos="2880"/>
        </w:tabs>
        <w:ind w:left="2880" w:hanging="360"/>
      </w:pPr>
      <w:rPr>
        <w:rFonts w:ascii="Wingdings" w:hAnsi="Wingdings" w:hint="default"/>
        <w:sz w:val="20"/>
      </w:rPr>
    </w:lvl>
    <w:lvl w:ilvl="4" w:tplc="E7486F1E">
      <w:start w:val="1"/>
      <w:numFmt w:val="bullet"/>
      <w:lvlText w:val=""/>
      <w:lvlJc w:val="left"/>
      <w:pPr>
        <w:tabs>
          <w:tab w:val="num" w:pos="3600"/>
        </w:tabs>
        <w:ind w:left="3600" w:hanging="360"/>
      </w:pPr>
      <w:rPr>
        <w:rFonts w:ascii="Wingdings" w:hAnsi="Wingdings" w:hint="default"/>
        <w:sz w:val="20"/>
      </w:rPr>
    </w:lvl>
    <w:lvl w:ilvl="5" w:tplc="3B9AE754">
      <w:start w:val="1"/>
      <w:numFmt w:val="bullet"/>
      <w:lvlText w:val=""/>
      <w:lvlJc w:val="left"/>
      <w:pPr>
        <w:tabs>
          <w:tab w:val="num" w:pos="4320"/>
        </w:tabs>
        <w:ind w:left="4320" w:hanging="360"/>
      </w:pPr>
      <w:rPr>
        <w:rFonts w:ascii="Wingdings" w:hAnsi="Wingdings" w:hint="default"/>
        <w:sz w:val="20"/>
      </w:rPr>
    </w:lvl>
    <w:lvl w:ilvl="6" w:tplc="20EA396A">
      <w:start w:val="1"/>
      <w:numFmt w:val="bullet"/>
      <w:lvlText w:val=""/>
      <w:lvlJc w:val="left"/>
      <w:pPr>
        <w:tabs>
          <w:tab w:val="num" w:pos="5040"/>
        </w:tabs>
        <w:ind w:left="5040" w:hanging="360"/>
      </w:pPr>
      <w:rPr>
        <w:rFonts w:ascii="Wingdings" w:hAnsi="Wingdings" w:hint="default"/>
        <w:sz w:val="20"/>
      </w:rPr>
    </w:lvl>
    <w:lvl w:ilvl="7" w:tplc="F78C638A">
      <w:start w:val="1"/>
      <w:numFmt w:val="bullet"/>
      <w:lvlText w:val=""/>
      <w:lvlJc w:val="left"/>
      <w:pPr>
        <w:tabs>
          <w:tab w:val="num" w:pos="5760"/>
        </w:tabs>
        <w:ind w:left="5760" w:hanging="360"/>
      </w:pPr>
      <w:rPr>
        <w:rFonts w:ascii="Wingdings" w:hAnsi="Wingdings" w:hint="default"/>
        <w:sz w:val="20"/>
      </w:rPr>
    </w:lvl>
    <w:lvl w:ilvl="8" w:tplc="0D7CA2B6">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B13245"/>
    <w:multiLevelType w:val="hybridMultilevel"/>
    <w:tmpl w:val="8B129CEE"/>
    <w:lvl w:ilvl="0" w:tplc="C12AEE2C">
      <w:start w:val="1"/>
      <w:numFmt w:val="bullet"/>
      <w:lvlText w:val=""/>
      <w:lvlJc w:val="left"/>
      <w:pPr>
        <w:tabs>
          <w:tab w:val="num" w:pos="720"/>
        </w:tabs>
        <w:ind w:left="720" w:hanging="360"/>
      </w:pPr>
      <w:rPr>
        <w:rFonts w:ascii="Symbol" w:hAnsi="Symbol" w:hint="default"/>
        <w:sz w:val="20"/>
      </w:rPr>
    </w:lvl>
    <w:lvl w:ilvl="1" w:tplc="B2A01276">
      <w:start w:val="1"/>
      <w:numFmt w:val="bullet"/>
      <w:lvlText w:val="o"/>
      <w:lvlJc w:val="left"/>
      <w:pPr>
        <w:tabs>
          <w:tab w:val="num" w:pos="1440"/>
        </w:tabs>
        <w:ind w:left="1440" w:hanging="360"/>
      </w:pPr>
      <w:rPr>
        <w:rFonts w:ascii="Courier New" w:hAnsi="Courier New" w:hint="default"/>
        <w:sz w:val="20"/>
      </w:rPr>
    </w:lvl>
    <w:lvl w:ilvl="2" w:tplc="A7C26FEE">
      <w:start w:val="1"/>
      <w:numFmt w:val="bullet"/>
      <w:lvlText w:val=""/>
      <w:lvlJc w:val="left"/>
      <w:pPr>
        <w:tabs>
          <w:tab w:val="num" w:pos="2160"/>
        </w:tabs>
        <w:ind w:left="2160" w:hanging="360"/>
      </w:pPr>
      <w:rPr>
        <w:rFonts w:ascii="Wingdings" w:hAnsi="Wingdings" w:hint="default"/>
        <w:sz w:val="20"/>
      </w:rPr>
    </w:lvl>
    <w:lvl w:ilvl="3" w:tplc="8E20CA36">
      <w:start w:val="1"/>
      <w:numFmt w:val="bullet"/>
      <w:lvlText w:val=""/>
      <w:lvlJc w:val="left"/>
      <w:pPr>
        <w:tabs>
          <w:tab w:val="num" w:pos="2880"/>
        </w:tabs>
        <w:ind w:left="2880" w:hanging="360"/>
      </w:pPr>
      <w:rPr>
        <w:rFonts w:ascii="Wingdings" w:hAnsi="Wingdings" w:hint="default"/>
        <w:sz w:val="20"/>
      </w:rPr>
    </w:lvl>
    <w:lvl w:ilvl="4" w:tplc="05365CB2">
      <w:start w:val="1"/>
      <w:numFmt w:val="bullet"/>
      <w:lvlText w:val=""/>
      <w:lvlJc w:val="left"/>
      <w:pPr>
        <w:tabs>
          <w:tab w:val="num" w:pos="3600"/>
        </w:tabs>
        <w:ind w:left="3600" w:hanging="360"/>
      </w:pPr>
      <w:rPr>
        <w:rFonts w:ascii="Wingdings" w:hAnsi="Wingdings" w:hint="default"/>
        <w:sz w:val="20"/>
      </w:rPr>
    </w:lvl>
    <w:lvl w:ilvl="5" w:tplc="8A5C7DB0">
      <w:start w:val="1"/>
      <w:numFmt w:val="bullet"/>
      <w:lvlText w:val=""/>
      <w:lvlJc w:val="left"/>
      <w:pPr>
        <w:tabs>
          <w:tab w:val="num" w:pos="4320"/>
        </w:tabs>
        <w:ind w:left="4320" w:hanging="360"/>
      </w:pPr>
      <w:rPr>
        <w:rFonts w:ascii="Wingdings" w:hAnsi="Wingdings" w:hint="default"/>
        <w:sz w:val="20"/>
      </w:rPr>
    </w:lvl>
    <w:lvl w:ilvl="6" w:tplc="2E001B42">
      <w:start w:val="1"/>
      <w:numFmt w:val="bullet"/>
      <w:lvlText w:val=""/>
      <w:lvlJc w:val="left"/>
      <w:pPr>
        <w:tabs>
          <w:tab w:val="num" w:pos="5040"/>
        </w:tabs>
        <w:ind w:left="5040" w:hanging="360"/>
      </w:pPr>
      <w:rPr>
        <w:rFonts w:ascii="Wingdings" w:hAnsi="Wingdings" w:hint="default"/>
        <w:sz w:val="20"/>
      </w:rPr>
    </w:lvl>
    <w:lvl w:ilvl="7" w:tplc="037CF816">
      <w:start w:val="1"/>
      <w:numFmt w:val="bullet"/>
      <w:lvlText w:val=""/>
      <w:lvlJc w:val="left"/>
      <w:pPr>
        <w:tabs>
          <w:tab w:val="num" w:pos="5760"/>
        </w:tabs>
        <w:ind w:left="5760" w:hanging="360"/>
      </w:pPr>
      <w:rPr>
        <w:rFonts w:ascii="Wingdings" w:hAnsi="Wingdings" w:hint="default"/>
        <w:sz w:val="20"/>
      </w:rPr>
    </w:lvl>
    <w:lvl w:ilvl="8" w:tplc="20BC57DE">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A3FCC"/>
    <w:multiLevelType w:val="hybridMultilevel"/>
    <w:tmpl w:val="531E3B82"/>
    <w:lvl w:ilvl="0" w:tplc="5D24C9FA">
      <w:start w:val="1"/>
      <w:numFmt w:val="bullet"/>
      <w:lvlText w:val=""/>
      <w:lvlJc w:val="left"/>
      <w:pPr>
        <w:tabs>
          <w:tab w:val="num" w:pos="720"/>
        </w:tabs>
        <w:ind w:left="720" w:hanging="360"/>
      </w:pPr>
      <w:rPr>
        <w:rFonts w:ascii="Symbol" w:hAnsi="Symbol" w:hint="default"/>
        <w:sz w:val="20"/>
      </w:rPr>
    </w:lvl>
    <w:lvl w:ilvl="1" w:tplc="32707F4E">
      <w:start w:val="1"/>
      <w:numFmt w:val="bullet"/>
      <w:lvlText w:val="o"/>
      <w:lvlJc w:val="left"/>
      <w:pPr>
        <w:tabs>
          <w:tab w:val="num" w:pos="1440"/>
        </w:tabs>
        <w:ind w:left="1440" w:hanging="360"/>
      </w:pPr>
      <w:rPr>
        <w:rFonts w:ascii="Courier New" w:hAnsi="Courier New" w:hint="default"/>
        <w:sz w:val="20"/>
      </w:rPr>
    </w:lvl>
    <w:lvl w:ilvl="2" w:tplc="6CAEB20C">
      <w:start w:val="1"/>
      <w:numFmt w:val="bullet"/>
      <w:lvlText w:val=""/>
      <w:lvlJc w:val="left"/>
      <w:pPr>
        <w:tabs>
          <w:tab w:val="num" w:pos="2160"/>
        </w:tabs>
        <w:ind w:left="2160" w:hanging="360"/>
      </w:pPr>
      <w:rPr>
        <w:rFonts w:ascii="Wingdings" w:hAnsi="Wingdings" w:hint="default"/>
        <w:sz w:val="20"/>
      </w:rPr>
    </w:lvl>
    <w:lvl w:ilvl="3" w:tplc="0F4423E8">
      <w:start w:val="1"/>
      <w:numFmt w:val="bullet"/>
      <w:lvlText w:val=""/>
      <w:lvlJc w:val="left"/>
      <w:pPr>
        <w:tabs>
          <w:tab w:val="num" w:pos="2880"/>
        </w:tabs>
        <w:ind w:left="2880" w:hanging="360"/>
      </w:pPr>
      <w:rPr>
        <w:rFonts w:ascii="Wingdings" w:hAnsi="Wingdings" w:hint="default"/>
        <w:sz w:val="20"/>
      </w:rPr>
    </w:lvl>
    <w:lvl w:ilvl="4" w:tplc="00A4D45C">
      <w:start w:val="1"/>
      <w:numFmt w:val="bullet"/>
      <w:lvlText w:val=""/>
      <w:lvlJc w:val="left"/>
      <w:pPr>
        <w:tabs>
          <w:tab w:val="num" w:pos="3600"/>
        </w:tabs>
        <w:ind w:left="3600" w:hanging="360"/>
      </w:pPr>
      <w:rPr>
        <w:rFonts w:ascii="Wingdings" w:hAnsi="Wingdings" w:hint="default"/>
        <w:sz w:val="20"/>
      </w:rPr>
    </w:lvl>
    <w:lvl w:ilvl="5" w:tplc="821AC526">
      <w:start w:val="1"/>
      <w:numFmt w:val="bullet"/>
      <w:lvlText w:val=""/>
      <w:lvlJc w:val="left"/>
      <w:pPr>
        <w:tabs>
          <w:tab w:val="num" w:pos="4320"/>
        </w:tabs>
        <w:ind w:left="4320" w:hanging="360"/>
      </w:pPr>
      <w:rPr>
        <w:rFonts w:ascii="Wingdings" w:hAnsi="Wingdings" w:hint="default"/>
        <w:sz w:val="20"/>
      </w:rPr>
    </w:lvl>
    <w:lvl w:ilvl="6" w:tplc="B8C27D46">
      <w:start w:val="1"/>
      <w:numFmt w:val="bullet"/>
      <w:lvlText w:val=""/>
      <w:lvlJc w:val="left"/>
      <w:pPr>
        <w:tabs>
          <w:tab w:val="num" w:pos="5040"/>
        </w:tabs>
        <w:ind w:left="5040" w:hanging="360"/>
      </w:pPr>
      <w:rPr>
        <w:rFonts w:ascii="Wingdings" w:hAnsi="Wingdings" w:hint="default"/>
        <w:sz w:val="20"/>
      </w:rPr>
    </w:lvl>
    <w:lvl w:ilvl="7" w:tplc="66C86D52">
      <w:start w:val="1"/>
      <w:numFmt w:val="bullet"/>
      <w:lvlText w:val=""/>
      <w:lvlJc w:val="left"/>
      <w:pPr>
        <w:tabs>
          <w:tab w:val="num" w:pos="5760"/>
        </w:tabs>
        <w:ind w:left="5760" w:hanging="360"/>
      </w:pPr>
      <w:rPr>
        <w:rFonts w:ascii="Wingdings" w:hAnsi="Wingdings" w:hint="default"/>
        <w:sz w:val="20"/>
      </w:rPr>
    </w:lvl>
    <w:lvl w:ilvl="8" w:tplc="85208D80">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34757C"/>
    <w:multiLevelType w:val="hybridMultilevel"/>
    <w:tmpl w:val="EE1E8B92"/>
    <w:lvl w:ilvl="0" w:tplc="C54A1964">
      <w:start w:val="1"/>
      <w:numFmt w:val="bullet"/>
      <w:lvlText w:val=""/>
      <w:lvlJc w:val="left"/>
      <w:pPr>
        <w:tabs>
          <w:tab w:val="num" w:pos="720"/>
        </w:tabs>
        <w:ind w:left="720" w:hanging="360"/>
      </w:pPr>
      <w:rPr>
        <w:rFonts w:ascii="Symbol" w:hAnsi="Symbol" w:hint="default"/>
        <w:sz w:val="20"/>
      </w:rPr>
    </w:lvl>
    <w:lvl w:ilvl="1" w:tplc="78E21824">
      <w:start w:val="1"/>
      <w:numFmt w:val="bullet"/>
      <w:lvlText w:val="o"/>
      <w:lvlJc w:val="left"/>
      <w:pPr>
        <w:tabs>
          <w:tab w:val="num" w:pos="1440"/>
        </w:tabs>
        <w:ind w:left="1440" w:hanging="360"/>
      </w:pPr>
      <w:rPr>
        <w:rFonts w:ascii="Courier New" w:hAnsi="Courier New" w:hint="default"/>
        <w:sz w:val="20"/>
      </w:rPr>
    </w:lvl>
    <w:lvl w:ilvl="2" w:tplc="5D7CECBA">
      <w:start w:val="1"/>
      <w:numFmt w:val="bullet"/>
      <w:lvlText w:val=""/>
      <w:lvlJc w:val="left"/>
      <w:pPr>
        <w:tabs>
          <w:tab w:val="num" w:pos="2160"/>
        </w:tabs>
        <w:ind w:left="2160" w:hanging="360"/>
      </w:pPr>
      <w:rPr>
        <w:rFonts w:ascii="Wingdings" w:hAnsi="Wingdings" w:hint="default"/>
        <w:sz w:val="20"/>
      </w:rPr>
    </w:lvl>
    <w:lvl w:ilvl="3" w:tplc="340C2E92">
      <w:start w:val="1"/>
      <w:numFmt w:val="bullet"/>
      <w:lvlText w:val=""/>
      <w:lvlJc w:val="left"/>
      <w:pPr>
        <w:tabs>
          <w:tab w:val="num" w:pos="2880"/>
        </w:tabs>
        <w:ind w:left="2880" w:hanging="360"/>
      </w:pPr>
      <w:rPr>
        <w:rFonts w:ascii="Wingdings" w:hAnsi="Wingdings" w:hint="default"/>
        <w:sz w:val="20"/>
      </w:rPr>
    </w:lvl>
    <w:lvl w:ilvl="4" w:tplc="E0EC78A2">
      <w:start w:val="1"/>
      <w:numFmt w:val="bullet"/>
      <w:lvlText w:val=""/>
      <w:lvlJc w:val="left"/>
      <w:pPr>
        <w:tabs>
          <w:tab w:val="num" w:pos="3600"/>
        </w:tabs>
        <w:ind w:left="3600" w:hanging="360"/>
      </w:pPr>
      <w:rPr>
        <w:rFonts w:ascii="Wingdings" w:hAnsi="Wingdings" w:hint="default"/>
        <w:sz w:val="20"/>
      </w:rPr>
    </w:lvl>
    <w:lvl w:ilvl="5" w:tplc="3DA41776">
      <w:start w:val="1"/>
      <w:numFmt w:val="bullet"/>
      <w:lvlText w:val=""/>
      <w:lvlJc w:val="left"/>
      <w:pPr>
        <w:tabs>
          <w:tab w:val="num" w:pos="4320"/>
        </w:tabs>
        <w:ind w:left="4320" w:hanging="360"/>
      </w:pPr>
      <w:rPr>
        <w:rFonts w:ascii="Wingdings" w:hAnsi="Wingdings" w:hint="default"/>
        <w:sz w:val="20"/>
      </w:rPr>
    </w:lvl>
    <w:lvl w:ilvl="6" w:tplc="6A4C6C3C">
      <w:start w:val="1"/>
      <w:numFmt w:val="bullet"/>
      <w:lvlText w:val=""/>
      <w:lvlJc w:val="left"/>
      <w:pPr>
        <w:tabs>
          <w:tab w:val="num" w:pos="5040"/>
        </w:tabs>
        <w:ind w:left="5040" w:hanging="360"/>
      </w:pPr>
      <w:rPr>
        <w:rFonts w:ascii="Wingdings" w:hAnsi="Wingdings" w:hint="default"/>
        <w:sz w:val="20"/>
      </w:rPr>
    </w:lvl>
    <w:lvl w:ilvl="7" w:tplc="B1C69C22">
      <w:start w:val="1"/>
      <w:numFmt w:val="bullet"/>
      <w:lvlText w:val=""/>
      <w:lvlJc w:val="left"/>
      <w:pPr>
        <w:tabs>
          <w:tab w:val="num" w:pos="5760"/>
        </w:tabs>
        <w:ind w:left="5760" w:hanging="360"/>
      </w:pPr>
      <w:rPr>
        <w:rFonts w:ascii="Wingdings" w:hAnsi="Wingdings" w:hint="default"/>
        <w:sz w:val="20"/>
      </w:rPr>
    </w:lvl>
    <w:lvl w:ilvl="8" w:tplc="390E2EC4">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765A81"/>
    <w:multiLevelType w:val="hybridMultilevel"/>
    <w:tmpl w:val="94027814"/>
    <w:lvl w:ilvl="0" w:tplc="FC8AE378">
      <w:start w:val="1"/>
      <w:numFmt w:val="bullet"/>
      <w:lvlText w:val=""/>
      <w:lvlJc w:val="left"/>
      <w:pPr>
        <w:tabs>
          <w:tab w:val="num" w:pos="720"/>
        </w:tabs>
        <w:ind w:left="720" w:hanging="360"/>
      </w:pPr>
      <w:rPr>
        <w:rFonts w:ascii="Symbol" w:hAnsi="Symbol" w:hint="default"/>
        <w:sz w:val="20"/>
      </w:rPr>
    </w:lvl>
    <w:lvl w:ilvl="1" w:tplc="0596A570">
      <w:start w:val="1"/>
      <w:numFmt w:val="bullet"/>
      <w:lvlText w:val="o"/>
      <w:lvlJc w:val="left"/>
      <w:pPr>
        <w:tabs>
          <w:tab w:val="num" w:pos="1440"/>
        </w:tabs>
        <w:ind w:left="1440" w:hanging="360"/>
      </w:pPr>
      <w:rPr>
        <w:rFonts w:ascii="Courier New" w:hAnsi="Courier New" w:hint="default"/>
        <w:sz w:val="20"/>
      </w:rPr>
    </w:lvl>
    <w:lvl w:ilvl="2" w:tplc="4D9240FC">
      <w:start w:val="1"/>
      <w:numFmt w:val="bullet"/>
      <w:lvlText w:val=""/>
      <w:lvlJc w:val="left"/>
      <w:pPr>
        <w:tabs>
          <w:tab w:val="num" w:pos="2160"/>
        </w:tabs>
        <w:ind w:left="2160" w:hanging="360"/>
      </w:pPr>
      <w:rPr>
        <w:rFonts w:ascii="Wingdings" w:hAnsi="Wingdings" w:hint="default"/>
        <w:sz w:val="20"/>
      </w:rPr>
    </w:lvl>
    <w:lvl w:ilvl="3" w:tplc="56E4BE2C">
      <w:start w:val="1"/>
      <w:numFmt w:val="bullet"/>
      <w:lvlText w:val=""/>
      <w:lvlJc w:val="left"/>
      <w:pPr>
        <w:tabs>
          <w:tab w:val="num" w:pos="2880"/>
        </w:tabs>
        <w:ind w:left="2880" w:hanging="360"/>
      </w:pPr>
      <w:rPr>
        <w:rFonts w:ascii="Wingdings" w:hAnsi="Wingdings" w:hint="default"/>
        <w:sz w:val="20"/>
      </w:rPr>
    </w:lvl>
    <w:lvl w:ilvl="4" w:tplc="2188CD4C">
      <w:start w:val="1"/>
      <w:numFmt w:val="bullet"/>
      <w:lvlText w:val=""/>
      <w:lvlJc w:val="left"/>
      <w:pPr>
        <w:tabs>
          <w:tab w:val="num" w:pos="3600"/>
        </w:tabs>
        <w:ind w:left="3600" w:hanging="360"/>
      </w:pPr>
      <w:rPr>
        <w:rFonts w:ascii="Wingdings" w:hAnsi="Wingdings" w:hint="default"/>
        <w:sz w:val="20"/>
      </w:rPr>
    </w:lvl>
    <w:lvl w:ilvl="5" w:tplc="9C50360A">
      <w:start w:val="1"/>
      <w:numFmt w:val="bullet"/>
      <w:lvlText w:val=""/>
      <w:lvlJc w:val="left"/>
      <w:pPr>
        <w:tabs>
          <w:tab w:val="num" w:pos="4320"/>
        </w:tabs>
        <w:ind w:left="4320" w:hanging="360"/>
      </w:pPr>
      <w:rPr>
        <w:rFonts w:ascii="Wingdings" w:hAnsi="Wingdings" w:hint="default"/>
        <w:sz w:val="20"/>
      </w:rPr>
    </w:lvl>
    <w:lvl w:ilvl="6" w:tplc="89AABE40">
      <w:start w:val="1"/>
      <w:numFmt w:val="bullet"/>
      <w:lvlText w:val=""/>
      <w:lvlJc w:val="left"/>
      <w:pPr>
        <w:tabs>
          <w:tab w:val="num" w:pos="5040"/>
        </w:tabs>
        <w:ind w:left="5040" w:hanging="360"/>
      </w:pPr>
      <w:rPr>
        <w:rFonts w:ascii="Wingdings" w:hAnsi="Wingdings" w:hint="default"/>
        <w:sz w:val="20"/>
      </w:rPr>
    </w:lvl>
    <w:lvl w:ilvl="7" w:tplc="2CD0A87C">
      <w:start w:val="1"/>
      <w:numFmt w:val="bullet"/>
      <w:lvlText w:val=""/>
      <w:lvlJc w:val="left"/>
      <w:pPr>
        <w:tabs>
          <w:tab w:val="num" w:pos="5760"/>
        </w:tabs>
        <w:ind w:left="5760" w:hanging="360"/>
      </w:pPr>
      <w:rPr>
        <w:rFonts w:ascii="Wingdings" w:hAnsi="Wingdings" w:hint="default"/>
        <w:sz w:val="20"/>
      </w:rPr>
    </w:lvl>
    <w:lvl w:ilvl="8" w:tplc="24427F1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1C7AA7"/>
    <w:multiLevelType w:val="hybridMultilevel"/>
    <w:tmpl w:val="37028F40"/>
    <w:lvl w:ilvl="0" w:tplc="09EAB194">
      <w:start w:val="1"/>
      <w:numFmt w:val="decimal"/>
      <w:lvlText w:val="%1."/>
      <w:lvlJc w:val="left"/>
      <w:pPr>
        <w:ind w:left="643" w:hanging="360"/>
      </w:pPr>
      <w:rPr>
        <w:sz w:val="24"/>
        <w:vertAlign w:val="subscript"/>
      </w:rPr>
    </w:lvl>
    <w:lvl w:ilvl="1" w:tplc="F7AC22B8">
      <w:start w:val="1"/>
      <w:numFmt w:val="lowerLetter"/>
      <w:lvlText w:val="%2."/>
      <w:lvlJc w:val="left"/>
      <w:pPr>
        <w:ind w:left="1440" w:hanging="360"/>
      </w:pPr>
    </w:lvl>
    <w:lvl w:ilvl="2" w:tplc="404610A8">
      <w:start w:val="1"/>
      <w:numFmt w:val="lowerRoman"/>
      <w:lvlText w:val="%3."/>
      <w:lvlJc w:val="right"/>
      <w:pPr>
        <w:ind w:left="2160" w:hanging="180"/>
      </w:pPr>
    </w:lvl>
    <w:lvl w:ilvl="3" w:tplc="3898AA0A">
      <w:start w:val="1"/>
      <w:numFmt w:val="decimal"/>
      <w:lvlText w:val="%4."/>
      <w:lvlJc w:val="left"/>
      <w:pPr>
        <w:ind w:left="2880" w:hanging="360"/>
      </w:pPr>
    </w:lvl>
    <w:lvl w:ilvl="4" w:tplc="E9C0FF30">
      <w:start w:val="1"/>
      <w:numFmt w:val="lowerLetter"/>
      <w:lvlText w:val="%5."/>
      <w:lvlJc w:val="left"/>
      <w:pPr>
        <w:ind w:left="3600" w:hanging="360"/>
      </w:pPr>
    </w:lvl>
    <w:lvl w:ilvl="5" w:tplc="6F6CE47C">
      <w:start w:val="1"/>
      <w:numFmt w:val="lowerRoman"/>
      <w:lvlText w:val="%6."/>
      <w:lvlJc w:val="right"/>
      <w:pPr>
        <w:ind w:left="4320" w:hanging="180"/>
      </w:pPr>
    </w:lvl>
    <w:lvl w:ilvl="6" w:tplc="0622B1E4">
      <w:start w:val="1"/>
      <w:numFmt w:val="decimal"/>
      <w:lvlText w:val="%7."/>
      <w:lvlJc w:val="left"/>
      <w:pPr>
        <w:ind w:left="5040" w:hanging="360"/>
      </w:pPr>
    </w:lvl>
    <w:lvl w:ilvl="7" w:tplc="F808FEA6">
      <w:start w:val="1"/>
      <w:numFmt w:val="lowerLetter"/>
      <w:lvlText w:val="%8."/>
      <w:lvlJc w:val="left"/>
      <w:pPr>
        <w:ind w:left="5760" w:hanging="360"/>
      </w:pPr>
    </w:lvl>
    <w:lvl w:ilvl="8" w:tplc="F0E65F5C">
      <w:start w:val="1"/>
      <w:numFmt w:val="lowerRoman"/>
      <w:lvlText w:val="%9."/>
      <w:lvlJc w:val="right"/>
      <w:pPr>
        <w:ind w:left="6480" w:hanging="180"/>
      </w:pPr>
    </w:lvl>
  </w:abstractNum>
  <w:num w:numId="1">
    <w:abstractNumId w:val="0"/>
  </w:num>
  <w:num w:numId="2">
    <w:abstractNumId w:val="5"/>
  </w:num>
  <w:num w:numId="3">
    <w:abstractNumId w:val="7"/>
  </w:num>
  <w:num w:numId="4">
    <w:abstractNumId w:val="2"/>
  </w:num>
  <w:num w:numId="5">
    <w:abstractNumId w:val="1"/>
  </w:num>
  <w:num w:numId="6">
    <w:abstractNumId w:val="3"/>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1CC"/>
    <w:rsid w:val="005039BF"/>
    <w:rsid w:val="00CE3B8B"/>
    <w:rsid w:val="00EE1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AF692-C8DC-4DA9-BA35-84E0B9BD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sz w:val="48"/>
      <w:szCs w:val="48"/>
    </w:rPr>
  </w:style>
  <w:style w:type="paragraph" w:styleId="2">
    <w:name w:val="heading 2"/>
    <w:basedOn w:val="a"/>
    <w:link w:val="20"/>
    <w:uiPriority w:val="9"/>
    <w:qFormat/>
    <w:pPr>
      <w:spacing w:before="100" w:beforeAutospacing="1" w:after="100" w:afterAutospacing="1"/>
      <w:outlineLvl w:val="1"/>
    </w:pPr>
    <w:rPr>
      <w:sz w:val="36"/>
      <w:szCs w:val="36"/>
    </w:rPr>
  </w:style>
  <w:style w:type="paragraph" w:styleId="3">
    <w:name w:val="heading 3"/>
    <w:basedOn w:val="a"/>
    <w:link w:val="30"/>
    <w:uiPriority w:val="9"/>
    <w:qFormat/>
    <w:pPr>
      <w:spacing w:before="100" w:beforeAutospacing="1" w:after="100" w:afterAutospacing="1"/>
      <w:outlineLvl w:val="2"/>
    </w:pPr>
    <w:rPr>
      <w:sz w:val="27"/>
      <w:szCs w:val="27"/>
    </w:rPr>
  </w:style>
  <w:style w:type="paragraph" w:styleId="4">
    <w:name w:val="heading 4"/>
    <w:basedOn w:val="a"/>
    <w:link w:val="40"/>
    <w:uiPriority w:val="9"/>
    <w:qFormat/>
    <w:pPr>
      <w:spacing w:before="100" w:beforeAutospacing="1" w:after="100" w:afterAutospacing="1"/>
      <w:outlineLvl w:val="3"/>
    </w:pPr>
  </w:style>
  <w:style w:type="paragraph" w:styleId="5">
    <w:name w:val="heading 5"/>
    <w:basedOn w:val="a"/>
    <w:link w:val="50"/>
    <w:uiPriority w:val="9"/>
    <w:qFormat/>
    <w:pPr>
      <w:spacing w:before="100" w:beforeAutospacing="1" w:after="100" w:afterAutospacing="1"/>
      <w:outlineLvl w:val="4"/>
    </w:pPr>
    <w:rPr>
      <w:sz w:val="20"/>
      <w:szCs w:val="20"/>
    </w:rPr>
  </w:style>
  <w:style w:type="paragraph" w:styleId="6">
    <w:name w:val="heading 6"/>
    <w:basedOn w:val="a"/>
    <w:link w:val="60"/>
    <w:uiPriority w:val="9"/>
    <w:qFormat/>
    <w:pPr>
      <w:spacing w:before="100" w:beforeAutospacing="1" w:after="100" w:afterAutospacing="1"/>
      <w:outlineLvl w:val="5"/>
    </w:pPr>
    <w:rPr>
      <w:sz w:val="15"/>
      <w:szCs w:val="15"/>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basedOn w:val="a0"/>
    <w:link w:val="ab"/>
    <w:uiPriority w:val="35"/>
    <w:rPr>
      <w:b/>
      <w:bCs/>
      <w:color w:val="5B9BD5" w:themeColor="accent1"/>
      <w:sz w:val="18"/>
      <w:szCs w:val="18"/>
    </w:rPr>
  </w:style>
  <w:style w:type="table" w:styleId="ad">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styleId="af6">
    <w:name w:val="Hyperlink"/>
    <w:basedOn w:val="a0"/>
    <w:uiPriority w:val="99"/>
    <w:semiHidden/>
    <w:unhideWhenUsed/>
    <w:rPr>
      <w:color w:val="0000FF"/>
      <w:u w:val="single"/>
    </w:rPr>
  </w:style>
  <w:style w:type="character" w:styleId="af7">
    <w:name w:val="FollowedHyperlink"/>
    <w:basedOn w:val="a0"/>
    <w:uiPriority w:val="99"/>
    <w:semiHidden/>
    <w:unhideWhenUsed/>
    <w:rPr>
      <w:color w:val="800080"/>
      <w:u w:val="single"/>
    </w:rPr>
  </w:style>
  <w:style w:type="character" w:styleId="af8">
    <w:name w:val="Emphasis"/>
    <w:basedOn w:val="a0"/>
    <w:uiPriority w:val="20"/>
    <w:qFormat/>
    <w:rPr>
      <w:i/>
      <w:iCs/>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E74B5" w:themeColor="accent1" w:themeShade="BF"/>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color w:val="1F4D78" w:themeColor="accent1" w:themeShade="7F"/>
      <w:sz w:val="24"/>
      <w:szCs w:val="24"/>
    </w:rPr>
  </w:style>
  <w:style w:type="character" w:styleId="af9">
    <w:name w:val="Strong"/>
    <w:basedOn w:val="a0"/>
    <w:uiPriority w:val="22"/>
    <w:qFormat/>
    <w:rPr>
      <w:rFonts w:ascii="PTF75F-webfont" w:hAnsi="PTF75F-webfont" w:hint="default"/>
      <w:b w:val="0"/>
      <w:bCs w:val="0"/>
    </w:rPr>
  </w:style>
  <w:style w:type="paragraph" w:styleId="afa">
    <w:name w:val="Normal (Web)"/>
    <w:basedOn w:val="a"/>
    <w:uiPriority w:val="99"/>
    <w:unhideWhenUsed/>
    <w:pPr>
      <w:spacing w:before="100" w:beforeAutospacing="1" w:after="100" w:afterAutospacing="1"/>
    </w:pPr>
  </w:style>
  <w:style w:type="paragraph" w:customStyle="1" w:styleId="bx-panel-tooltip">
    <w:name w:val="bx-panel-tooltip"/>
    <w:basedOn w:val="a"/>
    <w:pPr>
      <w:pBdr>
        <w:top w:val="single" w:sz="6" w:space="0" w:color="A2A6AD"/>
        <w:left w:val="single" w:sz="6" w:space="0" w:color="989CA1"/>
        <w:bottom w:val="single" w:sz="6" w:space="0" w:color="8E9398"/>
        <w:right w:val="single" w:sz="6" w:space="0" w:color="989CA1"/>
      </w:pBdr>
      <w:shd w:val="clear" w:color="auto" w:fill="D0DBDD"/>
      <w:spacing w:before="100" w:beforeAutospacing="1" w:after="100" w:afterAutospacing="1"/>
    </w:pPr>
  </w:style>
  <w:style w:type="paragraph" w:customStyle="1" w:styleId="bx-panel-tooltip-title">
    <w:name w:val="bx-panel-tooltip-title"/>
    <w:basedOn w:val="a"/>
    <w:pPr>
      <w:spacing w:before="100" w:beforeAutospacing="1" w:after="100" w:afterAutospacing="1"/>
    </w:pPr>
    <w:rPr>
      <w:rFonts w:ascii="Helvetica" w:hAnsi="Helvetica" w:cs="Helvetica"/>
      <w:b/>
      <w:bCs/>
      <w:sz w:val="21"/>
      <w:szCs w:val="21"/>
    </w:rPr>
  </w:style>
  <w:style w:type="paragraph" w:customStyle="1" w:styleId="bx-panel-tooltip-text">
    <w:name w:val="bx-panel-tooltip-text"/>
    <w:basedOn w:val="a"/>
    <w:pPr>
      <w:spacing w:before="100" w:beforeAutospacing="1" w:after="100" w:afterAutospacing="1"/>
    </w:pPr>
    <w:rPr>
      <w:rFonts w:ascii="Helvetica" w:hAnsi="Helvetica" w:cs="Helvetica"/>
      <w:sz w:val="18"/>
      <w:szCs w:val="18"/>
    </w:rPr>
  </w:style>
  <w:style w:type="paragraph" w:customStyle="1" w:styleId="bx-clear">
    <w:name w:val="bx-clear"/>
    <w:basedOn w:val="a"/>
    <w:pPr>
      <w:spacing w:before="100" w:beforeAutospacing="1" w:after="100" w:afterAutospacing="1"/>
    </w:pPr>
  </w:style>
  <w:style w:type="paragraph" w:customStyle="1" w:styleId="page">
    <w:name w:val="page"/>
    <w:basedOn w:val="a"/>
    <w:pPr>
      <w:spacing w:after="100" w:afterAutospacing="1"/>
    </w:pPr>
  </w:style>
  <w:style w:type="paragraph" w:customStyle="1" w:styleId="middle">
    <w:name w:val="middle"/>
    <w:basedOn w:val="a"/>
    <w:pPr>
      <w:spacing w:before="100" w:beforeAutospacing="1" w:after="100" w:afterAutospacing="1"/>
    </w:pPr>
  </w:style>
  <w:style w:type="paragraph" w:customStyle="1" w:styleId="13">
    <w:name w:val="Нижний колонтитул1"/>
    <w:basedOn w:val="a"/>
    <w:pPr>
      <w:shd w:val="clear" w:color="auto" w:fill="383D4E"/>
      <w:spacing w:after="100" w:afterAutospacing="1"/>
    </w:pPr>
  </w:style>
  <w:style w:type="paragraph" w:customStyle="1" w:styleId="print-head">
    <w:name w:val="print-head"/>
    <w:basedOn w:val="a"/>
    <w:pPr>
      <w:spacing w:before="100" w:beforeAutospacing="1" w:after="100" w:afterAutospacing="1"/>
    </w:pPr>
    <w:rPr>
      <w:vanish/>
    </w:rPr>
  </w:style>
  <w:style w:type="paragraph" w:customStyle="1" w:styleId="kazna-style">
    <w:name w:val="kazna-style"/>
    <w:basedOn w:val="a"/>
    <w:pPr>
      <w:spacing w:before="100" w:beforeAutospacing="1" w:after="100" w:afterAutospacing="1" w:line="360" w:lineRule="atLeast"/>
    </w:pPr>
    <w:rPr>
      <w:sz w:val="23"/>
      <w:szCs w:val="23"/>
    </w:rPr>
  </w:style>
  <w:style w:type="paragraph" w:customStyle="1" w:styleId="clear">
    <w:name w:val="clear"/>
    <w:basedOn w:val="a"/>
    <w:pPr>
      <w:spacing w:before="100" w:beforeAutospacing="1" w:after="100" w:afterAutospacing="1"/>
    </w:pPr>
  </w:style>
  <w:style w:type="paragraph" w:customStyle="1" w:styleId="d-tabs">
    <w:name w:val="d-tabs"/>
    <w:basedOn w:val="a"/>
    <w:pPr>
      <w:spacing w:before="100" w:beforeAutospacing="1" w:after="450"/>
    </w:pPr>
  </w:style>
  <w:style w:type="paragraph" w:customStyle="1" w:styleId="d-form">
    <w:name w:val="d-form"/>
    <w:basedOn w:val="a"/>
    <w:pPr>
      <w:spacing w:after="375"/>
    </w:pPr>
  </w:style>
  <w:style w:type="paragraph" w:customStyle="1" w:styleId="d-select">
    <w:name w:val="d-select"/>
    <w:basedOn w:val="a"/>
    <w:pPr>
      <w:spacing w:before="100" w:beforeAutospacing="1" w:after="100" w:afterAutospacing="1"/>
    </w:pPr>
  </w:style>
  <w:style w:type="paragraph" w:customStyle="1" w:styleId="text-center">
    <w:name w:val="text-center"/>
    <w:basedOn w:val="a"/>
    <w:pPr>
      <w:spacing w:before="100" w:beforeAutospacing="1" w:after="450"/>
      <w:jc w:val="center"/>
    </w:pPr>
  </w:style>
  <w:style w:type="paragraph" w:customStyle="1" w:styleId="d-gerb">
    <w:name w:val="d-gerb"/>
    <w:basedOn w:val="a"/>
    <w:pPr>
      <w:spacing w:before="450"/>
    </w:pPr>
  </w:style>
  <w:style w:type="paragraph" w:customStyle="1" w:styleId="number-list">
    <w:name w:val="number-list"/>
    <w:basedOn w:val="a"/>
    <w:pPr>
      <w:spacing w:before="100" w:beforeAutospacing="1" w:after="450"/>
    </w:pPr>
  </w:style>
  <w:style w:type="paragraph" w:customStyle="1" w:styleId="data-table">
    <w:name w:val="data-table"/>
    <w:basedOn w:val="a"/>
    <w:pPr>
      <w:spacing w:before="100" w:beforeAutospacing="1" w:after="300"/>
    </w:pPr>
  </w:style>
  <w:style w:type="paragraph" w:customStyle="1" w:styleId="data-table-search">
    <w:name w:val="data-table-search"/>
    <w:basedOn w:val="a"/>
    <w:pPr>
      <w:spacing w:before="180" w:after="300"/>
    </w:pPr>
  </w:style>
  <w:style w:type="paragraph" w:customStyle="1" w:styleId="open-data-table">
    <w:name w:val="open-data-table"/>
    <w:basedOn w:val="a"/>
    <w:pPr>
      <w:spacing w:before="100" w:beforeAutospacing="1" w:after="100" w:afterAutospacing="1" w:line="270" w:lineRule="atLeast"/>
    </w:pPr>
    <w:rPr>
      <w:sz w:val="20"/>
      <w:szCs w:val="20"/>
    </w:rPr>
  </w:style>
  <w:style w:type="paragraph" w:customStyle="1" w:styleId="down-info-text">
    <w:name w:val="down-info-text"/>
    <w:basedOn w:val="a"/>
    <w:pPr>
      <w:spacing w:before="100" w:beforeAutospacing="1" w:after="100" w:afterAutospacing="1"/>
    </w:pPr>
    <w:rPr>
      <w:color w:val="575757"/>
      <w:sz w:val="17"/>
      <w:szCs w:val="17"/>
    </w:rPr>
  </w:style>
  <w:style w:type="paragraph" w:customStyle="1" w:styleId="d-feedback-link">
    <w:name w:val="d-feedback-link"/>
    <w:basedOn w:val="a"/>
    <w:pPr>
      <w:shd w:val="clear" w:color="auto" w:fill="4C526D"/>
      <w:spacing w:before="100" w:beforeAutospacing="1" w:after="100" w:afterAutospacing="1" w:line="225" w:lineRule="atLeast"/>
    </w:pPr>
    <w:rPr>
      <w:rFonts w:ascii="PTC75F_W" w:hAnsi="PTC75F_W"/>
      <w:caps/>
      <w:color w:val="FFFFFF"/>
      <w:sz w:val="23"/>
      <w:szCs w:val="23"/>
    </w:rPr>
  </w:style>
  <w:style w:type="paragraph" w:customStyle="1" w:styleId="d-photogalery">
    <w:name w:val="d-photogalery"/>
    <w:basedOn w:val="a"/>
    <w:pPr>
      <w:spacing w:before="100" w:beforeAutospacing="1" w:after="100" w:afterAutospacing="1"/>
    </w:pPr>
  </w:style>
  <w:style w:type="paragraph" w:customStyle="1" w:styleId="contact-block">
    <w:name w:val="contact-block"/>
    <w:basedOn w:val="a"/>
    <w:pPr>
      <w:spacing w:before="100" w:beforeAutospacing="1" w:after="100" w:afterAutospacing="1"/>
    </w:pPr>
  </w:style>
  <w:style w:type="paragraph" w:customStyle="1" w:styleId="address-block">
    <w:name w:val="address-block"/>
    <w:basedOn w:val="a"/>
    <w:pPr>
      <w:spacing w:before="100" w:beforeAutospacing="1" w:after="300"/>
    </w:pPr>
  </w:style>
  <w:style w:type="paragraph" w:customStyle="1" w:styleId="ballun-icon">
    <w:name w:val="ballun-icon"/>
    <w:basedOn w:val="a"/>
    <w:pPr>
      <w:spacing w:after="15"/>
      <w:ind w:right="150"/>
    </w:pPr>
  </w:style>
  <w:style w:type="paragraph" w:customStyle="1" w:styleId="clock-icon">
    <w:name w:val="clock-icon"/>
    <w:basedOn w:val="a"/>
    <w:pPr>
      <w:spacing w:after="15"/>
      <w:ind w:right="150"/>
    </w:pPr>
  </w:style>
  <w:style w:type="paragraph" w:customStyle="1" w:styleId="phone-icon">
    <w:name w:val="phone-icon"/>
    <w:basedOn w:val="a"/>
    <w:pPr>
      <w:spacing w:after="15"/>
      <w:ind w:right="150"/>
    </w:pPr>
  </w:style>
  <w:style w:type="paragraph" w:customStyle="1" w:styleId="mail-icon">
    <w:name w:val="mail-icon"/>
    <w:basedOn w:val="a"/>
    <w:pPr>
      <w:spacing w:after="15"/>
      <w:ind w:right="150"/>
    </w:pPr>
  </w:style>
  <w:style w:type="paragraph" w:customStyle="1" w:styleId="diagr-icon">
    <w:name w:val="diagr-icon"/>
    <w:basedOn w:val="a"/>
    <w:pPr>
      <w:shd w:val="clear" w:color="auto" w:fill="FFFFFF"/>
      <w:spacing w:before="100" w:beforeAutospacing="1" w:after="100" w:afterAutospacing="1"/>
    </w:pPr>
  </w:style>
  <w:style w:type="paragraph" w:customStyle="1" w:styleId="rub-icon">
    <w:name w:val="rub-icon"/>
    <w:basedOn w:val="a"/>
    <w:pPr>
      <w:spacing w:before="100" w:beforeAutospacing="1" w:after="100" w:afterAutospacing="1"/>
    </w:pPr>
  </w:style>
  <w:style w:type="paragraph" w:customStyle="1" w:styleId="rub-icon-grey">
    <w:name w:val="rub-icon-grey"/>
    <w:basedOn w:val="a"/>
    <w:pPr>
      <w:spacing w:before="100" w:beforeAutospacing="1" w:after="100" w:afterAutospacing="1"/>
    </w:pPr>
  </w:style>
  <w:style w:type="paragraph" w:customStyle="1" w:styleId="file-icon">
    <w:name w:val="file-icon"/>
    <w:basedOn w:val="a"/>
    <w:pPr>
      <w:ind w:right="75"/>
    </w:pPr>
  </w:style>
  <w:style w:type="paragraph" w:customStyle="1" w:styleId="clock-float">
    <w:name w:val="clock-float"/>
    <w:basedOn w:val="a"/>
    <w:pPr>
      <w:ind w:right="300"/>
    </w:pPr>
  </w:style>
  <w:style w:type="paragraph" w:customStyle="1" w:styleId="top-border">
    <w:name w:val="top-border"/>
    <w:basedOn w:val="a"/>
    <w:pPr>
      <w:pBdr>
        <w:top w:val="single" w:sz="12" w:space="8" w:color="D1C8A6"/>
      </w:pBdr>
      <w:spacing w:before="100" w:beforeAutospacing="1" w:after="100" w:afterAutospacing="1"/>
    </w:pPr>
  </w:style>
  <w:style w:type="paragraph" w:customStyle="1" w:styleId="mail-link">
    <w:name w:val="mail-link"/>
    <w:basedOn w:val="a"/>
    <w:pPr>
      <w:spacing w:before="100" w:beforeAutospacing="1" w:after="100" w:afterAutospacing="1"/>
    </w:pPr>
    <w:rPr>
      <w:color w:val="4F5466"/>
    </w:rPr>
  </w:style>
  <w:style w:type="paragraph" w:customStyle="1" w:styleId="contact-title">
    <w:name w:val="contact-title"/>
    <w:basedOn w:val="a"/>
    <w:pPr>
      <w:spacing w:before="100" w:beforeAutospacing="1" w:after="100" w:afterAutospacing="1"/>
    </w:pPr>
    <w:rPr>
      <w:sz w:val="27"/>
      <w:szCs w:val="27"/>
    </w:rPr>
  </w:style>
  <w:style w:type="paragraph" w:customStyle="1" w:styleId="d-table">
    <w:name w:val="d-table"/>
    <w:basedOn w:val="a"/>
    <w:pPr>
      <w:spacing w:before="100" w:beforeAutospacing="1" w:after="600"/>
    </w:pPr>
  </w:style>
  <w:style w:type="paragraph" w:customStyle="1" w:styleId="d-spoiler">
    <w:name w:val="d-spoiler"/>
    <w:basedOn w:val="a"/>
    <w:pPr>
      <w:spacing w:before="100" w:beforeAutospacing="1" w:after="150"/>
    </w:pPr>
  </w:style>
  <w:style w:type="paragraph" w:customStyle="1" w:styleId="d-link">
    <w:name w:val="d-link"/>
    <w:basedOn w:val="a"/>
    <w:pPr>
      <w:spacing w:before="100" w:beforeAutospacing="1" w:after="100" w:afterAutospacing="1"/>
    </w:pPr>
    <w:rPr>
      <w:color w:val="4F5466"/>
    </w:rPr>
  </w:style>
  <w:style w:type="paragraph" w:customStyle="1" w:styleId="d-link2">
    <w:name w:val="d-link2"/>
    <w:basedOn w:val="a"/>
    <w:pPr>
      <w:spacing w:before="100" w:beforeAutospacing="1" w:after="100" w:afterAutospacing="1"/>
    </w:pPr>
    <w:rPr>
      <w:color w:val="E1E4EE"/>
    </w:rPr>
  </w:style>
  <w:style w:type="paragraph" w:customStyle="1" w:styleId="d-link3">
    <w:name w:val="d-link3"/>
    <w:basedOn w:val="a"/>
    <w:pPr>
      <w:spacing w:before="100" w:beforeAutospacing="1" w:after="100" w:afterAutospacing="1"/>
    </w:pPr>
  </w:style>
  <w:style w:type="paragraph" w:customStyle="1" w:styleId="d-link-dash">
    <w:name w:val="d-link-dash"/>
    <w:basedOn w:val="a"/>
    <w:pPr>
      <w:spacing w:before="100" w:beforeAutospacing="1" w:after="100" w:afterAutospacing="1"/>
    </w:pPr>
    <w:rPr>
      <w:color w:val="4F5466"/>
    </w:rPr>
  </w:style>
  <w:style w:type="paragraph" w:customStyle="1" w:styleId="arr-icon">
    <w:name w:val="arr-icon"/>
    <w:basedOn w:val="a"/>
    <w:pPr>
      <w:shd w:val="clear" w:color="auto" w:fill="FFFFFF"/>
      <w:spacing w:before="100" w:beforeAutospacing="1" w:after="100" w:afterAutospacing="1"/>
    </w:pPr>
  </w:style>
  <w:style w:type="paragraph" w:customStyle="1" w:styleId="f-l">
    <w:name w:val="f-l"/>
    <w:basedOn w:val="a"/>
    <w:pPr>
      <w:spacing w:before="100" w:beforeAutospacing="1" w:after="100" w:afterAutospacing="1"/>
    </w:pPr>
  </w:style>
  <w:style w:type="paragraph" w:customStyle="1" w:styleId="previewsection">
    <w:name w:val="preview_section"/>
    <w:basedOn w:val="a"/>
    <w:pPr>
      <w:spacing w:before="100" w:beforeAutospacing="1" w:after="100" w:afterAutospacing="1"/>
    </w:pPr>
  </w:style>
  <w:style w:type="paragraph" w:customStyle="1" w:styleId="prev-sect-ol">
    <w:name w:val="prev-sect-ol"/>
    <w:basedOn w:val="a"/>
    <w:pPr>
      <w:spacing w:before="100" w:beforeAutospacing="1" w:after="100" w:afterAutospacing="1"/>
    </w:pPr>
  </w:style>
  <w:style w:type="paragraph" w:customStyle="1" w:styleId="img-hr">
    <w:name w:val="img-hr"/>
    <w:basedOn w:val="a"/>
    <w:pPr>
      <w:shd w:val="clear" w:color="auto" w:fill="AAAAAA"/>
      <w:spacing w:before="300" w:after="300"/>
      <w:ind w:left="345"/>
    </w:pPr>
  </w:style>
  <w:style w:type="paragraph" w:customStyle="1" w:styleId="d-content">
    <w:name w:val="d-content"/>
    <w:basedOn w:val="a"/>
    <w:pPr>
      <w:spacing w:before="100" w:beforeAutospacing="1" w:after="100" w:afterAutospacing="1"/>
    </w:pPr>
  </w:style>
  <w:style w:type="paragraph" w:customStyle="1" w:styleId="gray-back-block">
    <w:name w:val="gray-back-block"/>
    <w:basedOn w:val="a"/>
    <w:pPr>
      <w:shd w:val="clear" w:color="auto" w:fill="F5F6F9"/>
      <w:spacing w:before="100" w:beforeAutospacing="1" w:after="450"/>
    </w:pPr>
  </w:style>
  <w:style w:type="paragraph" w:customStyle="1" w:styleId="about-kazna-float-left">
    <w:name w:val="about-kazna-float-left"/>
    <w:basedOn w:val="a"/>
    <w:pPr>
      <w:spacing w:before="100" w:beforeAutospacing="1" w:after="100" w:afterAutospacing="1"/>
    </w:pPr>
  </w:style>
  <w:style w:type="paragraph" w:customStyle="1" w:styleId="about-kazna-float-leftleft">
    <w:name w:val="about-kazna-float-left__left"/>
    <w:basedOn w:val="a"/>
    <w:pPr>
      <w:spacing w:before="100" w:beforeAutospacing="1" w:after="100" w:afterAutospacing="1"/>
    </w:pPr>
  </w:style>
  <w:style w:type="paragraph" w:customStyle="1" w:styleId="about-kazna-float-leftright">
    <w:name w:val="about-kazna-float-left__right"/>
    <w:basedOn w:val="a"/>
    <w:pPr>
      <w:spacing w:before="100" w:beforeAutospacing="1" w:after="100" w:afterAutospacing="1"/>
    </w:pPr>
  </w:style>
  <w:style w:type="paragraph" w:customStyle="1" w:styleId="italic-gray-mini">
    <w:name w:val="italic-gray-mini"/>
    <w:basedOn w:val="a"/>
    <w:pPr>
      <w:spacing w:before="100" w:beforeAutospacing="1" w:after="100" w:afterAutospacing="1"/>
    </w:pPr>
    <w:rPr>
      <w:rFonts w:ascii="PTF56F-webfont" w:hAnsi="PTF56F-webfont"/>
      <w:color w:val="8F8F8F"/>
      <w:sz w:val="20"/>
      <w:szCs w:val="20"/>
    </w:rPr>
  </w:style>
  <w:style w:type="paragraph" w:customStyle="1" w:styleId="sitemap-ullia">
    <w:name w:val="sitemap-ul&gt;li&gt;a"/>
    <w:basedOn w:val="a"/>
    <w:pPr>
      <w:spacing w:before="100" w:beforeAutospacing="1" w:after="100" w:afterAutospacing="1"/>
    </w:pPr>
    <w:rPr>
      <w:sz w:val="36"/>
      <w:szCs w:val="36"/>
    </w:rPr>
  </w:style>
  <w:style w:type="paragraph" w:customStyle="1" w:styleId="fourth-level-menu">
    <w:name w:val="fourth-level-menu"/>
    <w:basedOn w:val="a"/>
    <w:pPr>
      <w:pBdr>
        <w:bottom w:val="single" w:sz="6" w:space="9" w:color="CBCBCB"/>
      </w:pBdr>
      <w:spacing w:before="100" w:beforeAutospacing="1" w:after="100" w:afterAutospacing="1"/>
    </w:pPr>
  </w:style>
  <w:style w:type="paragraph" w:customStyle="1" w:styleId="orders-filter">
    <w:name w:val="orders-filter"/>
    <w:basedOn w:val="a"/>
    <w:pPr>
      <w:pBdr>
        <w:top w:val="single" w:sz="12" w:space="23" w:color="A8A8A8"/>
        <w:left w:val="single" w:sz="12" w:space="0" w:color="A8A8A8"/>
        <w:bottom w:val="single" w:sz="12" w:space="0" w:color="A8A8A8"/>
        <w:right w:val="single" w:sz="12" w:space="0" w:color="A8A8A8"/>
      </w:pBdr>
      <w:spacing w:after="450"/>
    </w:pPr>
  </w:style>
  <w:style w:type="paragraph" w:customStyle="1" w:styleId="orders-list">
    <w:name w:val="orders-list"/>
    <w:basedOn w:val="a"/>
    <w:pPr>
      <w:spacing w:before="100" w:beforeAutospacing="1" w:after="100" w:afterAutospacing="1"/>
    </w:pPr>
  </w:style>
  <w:style w:type="paragraph" w:customStyle="1" w:styleId="one-line-table">
    <w:name w:val="one-line-table"/>
    <w:basedOn w:val="a"/>
    <w:pPr>
      <w:spacing w:before="100" w:beforeAutospacing="1" w:after="100" w:afterAutospacing="1"/>
    </w:pPr>
  </w:style>
  <w:style w:type="paragraph" w:customStyle="1" w:styleId="footnote">
    <w:name w:val="footnote"/>
    <w:basedOn w:val="a"/>
    <w:pPr>
      <w:spacing w:after="100" w:afterAutospacing="1"/>
      <w:ind w:left="30"/>
    </w:pPr>
    <w:rPr>
      <w:sz w:val="15"/>
      <w:szCs w:val="15"/>
    </w:rPr>
  </w:style>
  <w:style w:type="paragraph" w:customStyle="1" w:styleId="text-gray">
    <w:name w:val="text-gray"/>
    <w:basedOn w:val="a"/>
    <w:pPr>
      <w:spacing w:before="100" w:beforeAutospacing="1" w:after="100" w:afterAutospacing="1"/>
    </w:pPr>
    <w:rPr>
      <w:color w:val="575757"/>
      <w:sz w:val="20"/>
      <w:szCs w:val="20"/>
    </w:rPr>
  </w:style>
  <w:style w:type="paragraph" w:customStyle="1" w:styleId="white">
    <w:name w:val="white"/>
    <w:basedOn w:val="a"/>
    <w:pPr>
      <w:spacing w:before="100" w:beforeAutospacing="1" w:after="100" w:afterAutospacing="1"/>
    </w:pPr>
    <w:rPr>
      <w:color w:val="FFFFFF"/>
    </w:rPr>
  </w:style>
  <w:style w:type="paragraph" w:customStyle="1" w:styleId="gray-light">
    <w:name w:val="gray-light"/>
    <w:basedOn w:val="a"/>
    <w:pPr>
      <w:spacing w:before="100" w:beforeAutospacing="1" w:after="100" w:afterAutospacing="1"/>
    </w:pPr>
    <w:rPr>
      <w:color w:val="575757"/>
    </w:rPr>
  </w:style>
  <w:style w:type="paragraph" w:customStyle="1" w:styleId="gray-very-light">
    <w:name w:val="gray-very-light"/>
    <w:basedOn w:val="a"/>
    <w:pPr>
      <w:spacing w:before="100" w:beforeAutospacing="1" w:after="100" w:afterAutospacing="1"/>
    </w:pPr>
    <w:rPr>
      <w:color w:val="8F8F8F"/>
    </w:rPr>
  </w:style>
  <w:style w:type="paragraph" w:customStyle="1" w:styleId="px18">
    <w:name w:val="px18"/>
    <w:basedOn w:val="a"/>
    <w:pPr>
      <w:spacing w:before="100" w:beforeAutospacing="1" w:after="100" w:afterAutospacing="1"/>
    </w:pPr>
    <w:rPr>
      <w:sz w:val="27"/>
      <w:szCs w:val="27"/>
    </w:rPr>
  </w:style>
  <w:style w:type="paragraph" w:customStyle="1" w:styleId="px13">
    <w:name w:val="px13"/>
    <w:basedOn w:val="a"/>
    <w:pPr>
      <w:spacing w:before="100" w:beforeAutospacing="1" w:after="100" w:afterAutospacing="1" w:line="270" w:lineRule="atLeast"/>
    </w:pPr>
    <w:rPr>
      <w:sz w:val="20"/>
      <w:szCs w:val="20"/>
    </w:rPr>
  </w:style>
  <w:style w:type="paragraph" w:customStyle="1" w:styleId="px15">
    <w:name w:val="px15"/>
    <w:basedOn w:val="a"/>
    <w:pPr>
      <w:spacing w:before="100" w:beforeAutospacing="1" w:after="100" w:afterAutospacing="1"/>
    </w:pPr>
    <w:rPr>
      <w:sz w:val="23"/>
      <w:szCs w:val="23"/>
    </w:rPr>
  </w:style>
  <w:style w:type="paragraph" w:customStyle="1" w:styleId="italic">
    <w:name w:val="italic"/>
    <w:basedOn w:val="a"/>
    <w:pPr>
      <w:spacing w:before="100" w:beforeAutospacing="1" w:after="100" w:afterAutospacing="1"/>
    </w:pPr>
    <w:rPr>
      <w:rFonts w:ascii="PTF56F-webfont" w:hAnsi="PTF56F-webfont"/>
    </w:rPr>
  </w:style>
  <w:style w:type="paragraph" w:customStyle="1" w:styleId="mar-top-20">
    <w:name w:val="mar-top-20"/>
    <w:basedOn w:val="a"/>
    <w:pPr>
      <w:spacing w:before="300" w:after="100" w:afterAutospacing="1"/>
    </w:pPr>
  </w:style>
  <w:style w:type="paragraph" w:customStyle="1" w:styleId="mar-top-10">
    <w:name w:val="mar-top-10"/>
    <w:basedOn w:val="a"/>
    <w:pPr>
      <w:spacing w:before="150" w:after="100" w:afterAutospacing="1"/>
    </w:pPr>
  </w:style>
  <w:style w:type="paragraph" w:customStyle="1" w:styleId="mar-bot-5">
    <w:name w:val="mar-bot-5"/>
    <w:basedOn w:val="a"/>
    <w:pPr>
      <w:spacing w:before="100" w:beforeAutospacing="1" w:after="75"/>
    </w:pPr>
  </w:style>
  <w:style w:type="paragraph" w:customStyle="1" w:styleId="hide-block">
    <w:name w:val="hide-block"/>
    <w:basedOn w:val="a"/>
    <w:pPr>
      <w:spacing w:before="100" w:beforeAutospacing="1" w:after="100" w:afterAutospacing="1"/>
    </w:pPr>
    <w:rPr>
      <w:vanish/>
    </w:rPr>
  </w:style>
  <w:style w:type="paragraph" w:customStyle="1" w:styleId="st-general-info">
    <w:name w:val="st-general-info"/>
    <w:basedOn w:val="a"/>
    <w:pPr>
      <w:spacing w:before="100" w:beforeAutospacing="1" w:after="100" w:afterAutospacing="1"/>
      <w:jc w:val="center"/>
    </w:pPr>
  </w:style>
  <w:style w:type="paragraph" w:customStyle="1" w:styleId="st-diagramm">
    <w:name w:val="st-diagramm"/>
    <w:basedOn w:val="a"/>
    <w:pPr>
      <w:spacing w:before="100" w:beforeAutospacing="1" w:after="675"/>
    </w:pPr>
  </w:style>
  <w:style w:type="paragraph" w:customStyle="1" w:styleId="mobile-st-general-infotable">
    <w:name w:val="mobile-st-general-info__table"/>
    <w:basedOn w:val="a"/>
    <w:pPr>
      <w:spacing w:before="100" w:beforeAutospacing="1" w:after="100" w:afterAutospacing="1"/>
    </w:pPr>
    <w:rPr>
      <w:vanish/>
    </w:rPr>
  </w:style>
  <w:style w:type="paragraph" w:customStyle="1" w:styleId="st-general-infotable">
    <w:name w:val="st-general-info__table"/>
    <w:basedOn w:val="a"/>
    <w:pPr>
      <w:spacing w:before="100" w:beforeAutospacing="1" w:after="375"/>
    </w:pPr>
  </w:style>
  <w:style w:type="paragraph" w:customStyle="1" w:styleId="procurement-dynamicsdiagramm">
    <w:name w:val="procurement-dynamics__diagramm"/>
    <w:basedOn w:val="a"/>
    <w:pPr>
      <w:spacing w:before="100" w:beforeAutospacing="1" w:after="100" w:afterAutospacing="1"/>
    </w:pPr>
  </w:style>
  <w:style w:type="paragraph" w:customStyle="1" w:styleId="execution-of-budgets-ul">
    <w:name w:val="execution-of-budgets-ul"/>
    <w:basedOn w:val="a"/>
    <w:pPr>
      <w:spacing w:before="100" w:beforeAutospacing="1" w:after="100" w:afterAutospacing="1"/>
    </w:pPr>
  </w:style>
  <w:style w:type="paragraph" w:customStyle="1" w:styleId="execution-of-budgets-ulli">
    <w:name w:val="execution-of-budgets-ul&gt;li"/>
    <w:basedOn w:val="a"/>
    <w:pPr>
      <w:pBdr>
        <w:bottom w:val="single" w:sz="6" w:space="15" w:color="A8A8A8"/>
      </w:pBdr>
      <w:spacing w:before="100" w:beforeAutospacing="1" w:after="100" w:afterAutospacing="1"/>
    </w:pPr>
  </w:style>
  <w:style w:type="paragraph" w:customStyle="1" w:styleId="execution-of-budgets-ulliul">
    <w:name w:val="execution-of-budgets-ul&gt;li&gt;ul"/>
    <w:basedOn w:val="a"/>
    <w:pPr>
      <w:spacing w:before="100" w:beforeAutospacing="1" w:after="100" w:afterAutospacing="1"/>
    </w:pPr>
  </w:style>
  <w:style w:type="paragraph" w:customStyle="1" w:styleId="execution-form">
    <w:name w:val="execution-form"/>
    <w:basedOn w:val="a"/>
  </w:style>
  <w:style w:type="paragraph" w:customStyle="1" w:styleId="faq-list">
    <w:name w:val="faq-list"/>
    <w:basedOn w:val="a"/>
    <w:pPr>
      <w:shd w:val="clear" w:color="auto" w:fill="F5F6F9"/>
      <w:spacing w:before="100" w:beforeAutospacing="1" w:after="100" w:afterAutospacing="1"/>
    </w:pPr>
  </w:style>
  <w:style w:type="paragraph" w:customStyle="1" w:styleId="faq-text">
    <w:name w:val="faq-text"/>
    <w:basedOn w:val="a"/>
    <w:pPr>
      <w:spacing w:before="100" w:beforeAutospacing="1" w:after="675"/>
    </w:pPr>
  </w:style>
  <w:style w:type="paragraph" w:customStyle="1" w:styleId="partners-list">
    <w:name w:val="partners-list"/>
    <w:basedOn w:val="a"/>
  </w:style>
  <w:style w:type="paragraph" w:customStyle="1" w:styleId="open-government-list">
    <w:name w:val="open-government-list"/>
    <w:basedOn w:val="a"/>
    <w:pPr>
      <w:spacing w:before="100" w:beforeAutospacing="1" w:after="100" w:afterAutospacing="1"/>
    </w:pPr>
  </w:style>
  <w:style w:type="paragraph" w:customStyle="1" w:styleId="mobile-quick-links">
    <w:name w:val="mobile-quick-links"/>
    <w:basedOn w:val="a"/>
    <w:pPr>
      <w:spacing w:before="100" w:beforeAutospacing="1" w:after="100" w:afterAutospacing="1"/>
    </w:pPr>
    <w:rPr>
      <w:vanish/>
    </w:rPr>
  </w:style>
  <w:style w:type="paragraph" w:customStyle="1" w:styleId="client-index-block">
    <w:name w:val="client-index-block"/>
    <w:basedOn w:val="a"/>
    <w:pPr>
      <w:spacing w:before="375" w:after="100" w:afterAutospacing="1"/>
    </w:pPr>
  </w:style>
  <w:style w:type="paragraph" w:customStyle="1" w:styleId="search--results">
    <w:name w:val="search--results"/>
    <w:basedOn w:val="a"/>
    <w:pPr>
      <w:spacing w:before="100" w:beforeAutospacing="1" w:after="100" w:afterAutospacing="1" w:line="180" w:lineRule="atLeast"/>
    </w:pPr>
    <w:rPr>
      <w:color w:val="575757"/>
      <w:sz w:val="18"/>
      <w:szCs w:val="18"/>
    </w:rPr>
  </w:style>
  <w:style w:type="paragraph" w:customStyle="1" w:styleId="search-filter">
    <w:name w:val="search-filter"/>
    <w:basedOn w:val="a"/>
    <w:pPr>
      <w:shd w:val="clear" w:color="auto" w:fill="FCFAF2"/>
      <w:spacing w:before="100" w:beforeAutospacing="1" w:after="100" w:afterAutospacing="1"/>
    </w:pPr>
  </w:style>
  <w:style w:type="paragraph" w:customStyle="1" w:styleId="hr-infowidget">
    <w:name w:val="hr-infowidget"/>
    <w:basedOn w:val="a"/>
    <w:pPr>
      <w:shd w:val="clear" w:color="auto" w:fill="6D7181"/>
      <w:spacing w:after="375"/>
    </w:pPr>
  </w:style>
  <w:style w:type="paragraph" w:customStyle="1" w:styleId="block-schema">
    <w:name w:val="block-schema"/>
    <w:basedOn w:val="a"/>
    <w:pPr>
      <w:spacing w:before="100" w:beforeAutospacing="1" w:after="100" w:afterAutospacing="1"/>
    </w:pPr>
  </w:style>
  <w:style w:type="paragraph" w:customStyle="1" w:styleId="anket-tab">
    <w:name w:val="anket-tab"/>
    <w:basedOn w:val="a"/>
    <w:pPr>
      <w:spacing w:before="525"/>
    </w:pPr>
  </w:style>
  <w:style w:type="paragraph" w:customStyle="1" w:styleId="anketa-container">
    <w:name w:val="anketa-container"/>
    <w:basedOn w:val="a"/>
    <w:pPr>
      <w:spacing w:before="300"/>
    </w:pPr>
  </w:style>
  <w:style w:type="paragraph" w:customStyle="1" w:styleId="d-checkbox">
    <w:name w:val="d-checkbox"/>
    <w:basedOn w:val="a"/>
    <w:pPr>
      <w:spacing w:before="100" w:beforeAutospacing="1" w:after="120"/>
    </w:pPr>
    <w:rPr>
      <w:sz w:val="20"/>
      <w:szCs w:val="20"/>
    </w:rPr>
  </w:style>
  <w:style w:type="paragraph" w:customStyle="1" w:styleId="d-radio">
    <w:name w:val="d-radio"/>
    <w:basedOn w:val="a"/>
    <w:pPr>
      <w:spacing w:before="100" w:beforeAutospacing="1" w:after="120"/>
    </w:pPr>
    <w:rPr>
      <w:sz w:val="20"/>
      <w:szCs w:val="20"/>
    </w:rPr>
  </w:style>
  <w:style w:type="paragraph" w:customStyle="1" w:styleId="download-b">
    <w:name w:val="download-b"/>
    <w:basedOn w:val="a"/>
    <w:pPr>
      <w:spacing w:before="450"/>
    </w:pPr>
  </w:style>
  <w:style w:type="paragraph" w:customStyle="1" w:styleId="en-index-title">
    <w:name w:val="en-index-title"/>
    <w:basedOn w:val="a"/>
    <w:pPr>
      <w:pBdr>
        <w:bottom w:val="single" w:sz="6" w:space="8" w:color="CBCBCB"/>
      </w:pBdr>
      <w:spacing w:before="100" w:beforeAutospacing="1" w:after="100" w:afterAutospacing="1" w:line="315" w:lineRule="atLeast"/>
    </w:pPr>
    <w:rPr>
      <w:sz w:val="27"/>
      <w:szCs w:val="27"/>
    </w:rPr>
  </w:style>
  <w:style w:type="paragraph" w:customStyle="1" w:styleId="nested-structureunit">
    <w:name w:val="nested-structure__unit"/>
    <w:basedOn w:val="a"/>
    <w:pPr>
      <w:spacing w:after="300"/>
    </w:pPr>
  </w:style>
  <w:style w:type="paragraph" w:customStyle="1" w:styleId="nested-structureunitname">
    <w:name w:val="nested-structure__unit__name"/>
    <w:basedOn w:val="a"/>
    <w:pPr>
      <w:spacing w:after="105"/>
    </w:pPr>
  </w:style>
  <w:style w:type="paragraph" w:customStyle="1" w:styleId="nested-structureunitunit">
    <w:name w:val="nested-structure__unit__unit"/>
    <w:basedOn w:val="a"/>
    <w:pPr>
      <w:spacing w:after="150"/>
    </w:pPr>
  </w:style>
  <w:style w:type="paragraph" w:customStyle="1" w:styleId="structure-lvl-2name">
    <w:name w:val="structure-lvl-2__name"/>
    <w:basedOn w:val="a"/>
    <w:pPr>
      <w:spacing w:after="105"/>
    </w:pPr>
  </w:style>
  <w:style w:type="paragraph" w:customStyle="1" w:styleId="structure-lvl-2unit">
    <w:name w:val="structure-lvl-2__unit"/>
    <w:basedOn w:val="a"/>
    <w:pPr>
      <w:spacing w:after="150"/>
    </w:pPr>
  </w:style>
  <w:style w:type="paragraph" w:customStyle="1" w:styleId="structure-lvl-2unitpost">
    <w:name w:val="structure-lvl-2__unit__post"/>
    <w:basedOn w:val="a"/>
    <w:pPr>
      <w:spacing w:after="75"/>
    </w:pPr>
  </w:style>
  <w:style w:type="paragraph" w:customStyle="1" w:styleId="leadername">
    <w:name w:val="leader__name"/>
    <w:basedOn w:val="a"/>
    <w:rPr>
      <w:sz w:val="23"/>
      <w:szCs w:val="23"/>
    </w:rPr>
  </w:style>
  <w:style w:type="paragraph" w:customStyle="1" w:styleId="city-dropdown-boverlay">
    <w:name w:val="city-dropdown-b__overlay"/>
    <w:basedOn w:val="a"/>
    <w:pPr>
      <w:spacing w:before="100" w:beforeAutospacing="1" w:after="100" w:afterAutospacing="1"/>
    </w:pPr>
    <w:rPr>
      <w:vanish/>
    </w:rPr>
  </w:style>
  <w:style w:type="paragraph" w:customStyle="1" w:styleId="d-spoilerin-filesfile-icon-mobile">
    <w:name w:val="d-spoiler__in-files__file-icon-mobile"/>
    <w:basedOn w:val="a"/>
    <w:pPr>
      <w:spacing w:before="100" w:beforeAutospacing="1" w:after="100" w:afterAutospacing="1"/>
    </w:pPr>
    <w:rPr>
      <w:vanish/>
    </w:rPr>
  </w:style>
  <w:style w:type="paragraph" w:customStyle="1" w:styleId="post-attachment">
    <w:name w:val="post-attachment"/>
    <w:basedOn w:val="a"/>
    <w:pPr>
      <w:spacing w:before="100" w:beforeAutospacing="1" w:after="100" w:afterAutospacing="1" w:line="240" w:lineRule="atLeast"/>
    </w:pPr>
    <w:rPr>
      <w:vanish/>
      <w:color w:val="575757"/>
      <w:sz w:val="20"/>
      <w:szCs w:val="20"/>
    </w:rPr>
  </w:style>
  <w:style w:type="paragraph" w:customStyle="1" w:styleId="search-form">
    <w:name w:val="search-form"/>
    <w:basedOn w:val="a"/>
    <w:pPr>
      <w:pBdr>
        <w:top w:val="single" w:sz="6" w:space="0" w:color="DFDFDF"/>
        <w:left w:val="single" w:sz="6" w:space="0" w:color="DFDFDF"/>
        <w:bottom w:val="single" w:sz="6" w:space="0" w:color="DFDFDF"/>
        <w:right w:val="single" w:sz="6" w:space="0" w:color="DFDFDF"/>
      </w:pBdr>
      <w:spacing w:after="750"/>
    </w:pPr>
  </w:style>
  <w:style w:type="paragraph" w:customStyle="1" w:styleId="search-formform">
    <w:name w:val="search-form__form"/>
    <w:basedOn w:val="a"/>
    <w:pPr>
      <w:spacing w:before="100" w:beforeAutospacing="1" w:after="100" w:afterAutospacing="1"/>
    </w:pPr>
  </w:style>
  <w:style w:type="paragraph" w:customStyle="1" w:styleId="search-formformtop-block">
    <w:name w:val="search-form__form__top-block"/>
    <w:basedOn w:val="a"/>
    <w:pPr>
      <w:spacing w:before="375" w:after="570"/>
      <w:ind w:left="435" w:right="435"/>
    </w:pPr>
  </w:style>
  <w:style w:type="paragraph" w:customStyle="1" w:styleId="search-formformtop-blocksearch-input">
    <w:name w:val="search-form__form__top-block__search-input"/>
    <w:basedOn w:val="a"/>
    <w:pPr>
      <w:pBdr>
        <w:top w:val="single" w:sz="6" w:space="8" w:color="A8A8A8"/>
        <w:left w:val="single" w:sz="6" w:space="0" w:color="A8A8A8"/>
        <w:bottom w:val="single" w:sz="6" w:space="8" w:color="A8A8A8"/>
        <w:right w:val="single" w:sz="6" w:space="0" w:color="A8A8A8"/>
      </w:pBdr>
      <w:spacing w:before="100" w:beforeAutospacing="1" w:after="100" w:afterAutospacing="1" w:line="285" w:lineRule="atLeast"/>
      <w:ind w:firstLine="195"/>
    </w:pPr>
    <w:rPr>
      <w:sz w:val="23"/>
      <w:szCs w:val="23"/>
    </w:rPr>
  </w:style>
  <w:style w:type="paragraph" w:customStyle="1" w:styleId="search-formformtop-blocksearch-input-button">
    <w:name w:val="search-form__form__top-block__search-input-button"/>
    <w:basedOn w:val="a"/>
    <w:pPr>
      <w:pBdr>
        <w:top w:val="single" w:sz="6" w:space="8" w:color="4C526D"/>
        <w:left w:val="single" w:sz="6" w:space="20" w:color="4C526D"/>
        <w:bottom w:val="single" w:sz="6" w:space="8" w:color="4C526D"/>
        <w:right w:val="single" w:sz="6" w:space="20" w:color="4C526D"/>
      </w:pBdr>
      <w:shd w:val="clear" w:color="auto" w:fill="4C526D"/>
      <w:spacing w:before="100" w:beforeAutospacing="1" w:after="100" w:afterAutospacing="1" w:line="285" w:lineRule="atLeast"/>
    </w:pPr>
    <w:rPr>
      <w:rFonts w:ascii="PTC75F_W" w:hAnsi="PTC75F_W"/>
      <w:caps/>
      <w:color w:val="FFFFFF"/>
      <w:sz w:val="20"/>
      <w:szCs w:val="20"/>
    </w:rPr>
  </w:style>
  <w:style w:type="paragraph" w:customStyle="1" w:styleId="search-formformtop-blockadv-search-open">
    <w:name w:val="search-form__form__top-block__adv-search-open"/>
    <w:basedOn w:val="a"/>
    <w:pPr>
      <w:spacing w:before="100" w:beforeAutospacing="1" w:after="100" w:afterAutospacing="1" w:line="240" w:lineRule="atLeast"/>
    </w:pPr>
    <w:rPr>
      <w:color w:val="707070"/>
      <w:sz w:val="20"/>
      <w:szCs w:val="20"/>
    </w:rPr>
  </w:style>
  <w:style w:type="paragraph" w:customStyle="1" w:styleId="search-formformbottom-block">
    <w:name w:val="search-form__form__bottom-block"/>
    <w:basedOn w:val="a"/>
    <w:pPr>
      <w:pBdr>
        <w:top w:val="single" w:sz="6" w:space="17" w:color="DFDFDF"/>
      </w:pBdr>
      <w:shd w:val="clear" w:color="auto" w:fill="F3F3F3"/>
      <w:spacing w:before="100" w:beforeAutospacing="1" w:after="100" w:afterAutospacing="1"/>
    </w:pPr>
    <w:rPr>
      <w:vanish/>
    </w:rPr>
  </w:style>
  <w:style w:type="paragraph" w:customStyle="1" w:styleId="search-formformbottom-blockitem">
    <w:name w:val="search-form__form__bottom-block__item"/>
    <w:basedOn w:val="a"/>
    <w:pPr>
      <w:spacing w:after="360"/>
    </w:pPr>
  </w:style>
  <w:style w:type="paragraph" w:customStyle="1" w:styleId="search-formformbottom-blockitemtitle-block">
    <w:name w:val="search-form__form__bottom-block__item__title-block"/>
    <w:basedOn w:val="a"/>
    <w:pPr>
      <w:spacing w:before="100" w:beforeAutospacing="1" w:after="100" w:afterAutospacing="1"/>
    </w:pPr>
  </w:style>
  <w:style w:type="paragraph" w:customStyle="1" w:styleId="search-formformbottom-blockitemtitle-blocktitle">
    <w:name w:val="search-form__form__bottom-block__item__title-block__title"/>
    <w:basedOn w:val="a"/>
    <w:pPr>
      <w:spacing w:line="195" w:lineRule="atLeast"/>
    </w:pPr>
    <w:rPr>
      <w:sz w:val="20"/>
      <w:szCs w:val="20"/>
    </w:rPr>
  </w:style>
  <w:style w:type="paragraph" w:customStyle="1" w:styleId="search-formformbottom-blockiteminput-block">
    <w:name w:val="search-form__form__bottom-block__item__input-block"/>
    <w:basedOn w:val="a"/>
    <w:pPr>
      <w:spacing w:before="100" w:beforeAutospacing="1" w:after="100" w:afterAutospacing="1"/>
    </w:pPr>
  </w:style>
  <w:style w:type="paragraph" w:customStyle="1" w:styleId="search-formformbottom-blockiteminput-blockdatepicker">
    <w:name w:val="search-form__form__bottom-block__item__input-block__datepicker"/>
    <w:basedOn w:val="a"/>
    <w:pPr>
      <w:pBdr>
        <w:top w:val="single" w:sz="6" w:space="8" w:color="A8A8A8"/>
        <w:left w:val="single" w:sz="6" w:space="0" w:color="A8A8A8"/>
        <w:bottom w:val="single" w:sz="6" w:space="8" w:color="A8A8A8"/>
        <w:right w:val="single" w:sz="6" w:space="21" w:color="A8A8A8"/>
      </w:pBdr>
      <w:spacing w:before="100" w:beforeAutospacing="1" w:after="100" w:afterAutospacing="1" w:line="225" w:lineRule="atLeast"/>
      <w:ind w:firstLine="180"/>
    </w:pPr>
    <w:rPr>
      <w:sz w:val="20"/>
      <w:szCs w:val="20"/>
    </w:rPr>
  </w:style>
  <w:style w:type="paragraph" w:customStyle="1" w:styleId="search-formformbottom-blockiteminput-blockmdash">
    <w:name w:val="search-form__form__bottom-block__item__input-block__mdash"/>
    <w:basedOn w:val="a"/>
    <w:pPr>
      <w:ind w:left="105" w:right="105"/>
    </w:pPr>
  </w:style>
  <w:style w:type="paragraph" w:customStyle="1" w:styleId="search-formformbottom-blockiteminput-blockselect">
    <w:name w:val="search-form__form__bottom-block__item__input-block__select"/>
    <w:basedOn w:val="a"/>
    <w:pPr>
      <w:spacing w:before="100" w:beforeAutospacing="1" w:after="100" w:afterAutospacing="1"/>
    </w:pPr>
    <w:rPr>
      <w:sz w:val="20"/>
      <w:szCs w:val="20"/>
    </w:rPr>
  </w:style>
  <w:style w:type="paragraph" w:customStyle="1" w:styleId="search-formformbottom-blockiteminput-blockcheckbox">
    <w:name w:val="search-form__form__bottom-block__item__input-block__checkbox"/>
    <w:basedOn w:val="a"/>
    <w:pPr>
      <w:spacing w:line="225" w:lineRule="atLeast"/>
      <w:ind w:right="270"/>
    </w:pPr>
    <w:rPr>
      <w:sz w:val="20"/>
      <w:szCs w:val="20"/>
    </w:rPr>
  </w:style>
  <w:style w:type="paragraph" w:customStyle="1" w:styleId="search-formformbottom-blockiteminput-blocksearch-input-button">
    <w:name w:val="search-form__form__bottom-block__item__input-block__search-input-button"/>
    <w:basedOn w:val="a"/>
    <w:pPr>
      <w:pBdr>
        <w:top w:val="single" w:sz="6" w:space="5" w:color="4C526D"/>
        <w:left w:val="single" w:sz="6" w:space="19" w:color="4C526D"/>
        <w:bottom w:val="single" w:sz="6" w:space="5" w:color="4C526D"/>
        <w:right w:val="single" w:sz="6" w:space="19" w:color="4C526D"/>
      </w:pBdr>
      <w:shd w:val="clear" w:color="auto" w:fill="4C526D"/>
      <w:spacing w:before="100" w:beforeAutospacing="1" w:after="100" w:afterAutospacing="1" w:line="285" w:lineRule="atLeast"/>
    </w:pPr>
    <w:rPr>
      <w:rFonts w:ascii="PTC75F_W" w:hAnsi="PTC75F_W"/>
      <w:caps/>
      <w:color w:val="FFFFFF"/>
      <w:sz w:val="20"/>
      <w:szCs w:val="20"/>
    </w:rPr>
  </w:style>
  <w:style w:type="paragraph" w:customStyle="1" w:styleId="search-formformbottom-blockiteminput-blockreset-filter">
    <w:name w:val="search-form__form__bottom-block__item__input-block__reset-filter"/>
    <w:basedOn w:val="a"/>
    <w:pPr>
      <w:spacing w:line="240" w:lineRule="atLeast"/>
      <w:ind w:left="270"/>
    </w:pPr>
    <w:rPr>
      <w:vanish/>
      <w:color w:val="575757"/>
      <w:sz w:val="20"/>
      <w:szCs w:val="20"/>
    </w:rPr>
  </w:style>
  <w:style w:type="paragraph" w:customStyle="1" w:styleId="mobile-nav">
    <w:name w:val="mobile-nav"/>
    <w:basedOn w:val="a"/>
    <w:pPr>
      <w:shd w:val="clear" w:color="auto" w:fill="4C526D"/>
      <w:spacing w:before="100" w:beforeAutospacing="1" w:after="100" w:afterAutospacing="1"/>
    </w:pPr>
    <w:rPr>
      <w:vanish/>
    </w:rPr>
  </w:style>
  <w:style w:type="paragraph" w:customStyle="1" w:styleId="document-list-filter">
    <w:name w:val="document-list-filter"/>
    <w:basedOn w:val="a"/>
    <w:pPr>
      <w:spacing w:line="225" w:lineRule="atLeast"/>
    </w:pPr>
    <w:rPr>
      <w:sz w:val="20"/>
      <w:szCs w:val="20"/>
    </w:rPr>
  </w:style>
  <w:style w:type="paragraph" w:customStyle="1" w:styleId="document-list-filterhead">
    <w:name w:val="document-list-filter__head"/>
    <w:basedOn w:val="a"/>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document-list-filterheadlink">
    <w:name w:val="document-list-filter__head__link"/>
    <w:basedOn w:val="a"/>
    <w:pPr>
      <w:spacing w:before="105"/>
    </w:pPr>
    <w:rPr>
      <w:color w:val="4F5466"/>
    </w:rPr>
  </w:style>
  <w:style w:type="paragraph" w:customStyle="1" w:styleId="document-list-filterheadicon">
    <w:name w:val="document-list-filter__head__icon"/>
    <w:basedOn w:val="a"/>
    <w:pPr>
      <w:ind w:left="90"/>
    </w:pPr>
  </w:style>
  <w:style w:type="paragraph" w:customStyle="1" w:styleId="document-list-filterbody">
    <w:name w:val="document-list-filter__body"/>
    <w:basedOn w:val="a"/>
    <w:pPr>
      <w:pBdr>
        <w:top w:val="single" w:sz="6" w:space="3" w:color="C8C8C8"/>
        <w:left w:val="single" w:sz="6" w:space="0" w:color="C8C8C8"/>
        <w:bottom w:val="single" w:sz="6" w:space="3" w:color="C8C8C8"/>
        <w:right w:val="single" w:sz="6" w:space="0" w:color="C8C8C8"/>
      </w:pBdr>
      <w:shd w:val="clear" w:color="auto" w:fill="FFFFFF"/>
      <w:spacing w:before="100" w:beforeAutospacing="1" w:after="100" w:afterAutospacing="1"/>
    </w:pPr>
    <w:rPr>
      <w:vanish/>
    </w:rPr>
  </w:style>
  <w:style w:type="paragraph" w:customStyle="1" w:styleId="document-list-filterbodylink">
    <w:name w:val="document-list-filter__body__link"/>
    <w:basedOn w:val="a"/>
    <w:pPr>
      <w:spacing w:before="100" w:beforeAutospacing="1" w:after="100" w:afterAutospacing="1"/>
    </w:pPr>
    <w:rPr>
      <w:color w:val="515151"/>
    </w:rPr>
  </w:style>
  <w:style w:type="paragraph" w:customStyle="1" w:styleId="gos-programm-list">
    <w:name w:val="gos-programm-list"/>
    <w:basedOn w:val="a"/>
    <w:pPr>
      <w:spacing w:before="100" w:beforeAutospacing="1" w:after="100" w:afterAutospacing="1"/>
    </w:pPr>
  </w:style>
  <w:style w:type="paragraph" w:customStyle="1" w:styleId="gos-programm-listunit">
    <w:name w:val="gos-programm-list__unit"/>
    <w:basedOn w:val="a"/>
    <w:pPr>
      <w:spacing w:after="300"/>
    </w:pPr>
  </w:style>
  <w:style w:type="paragraph" w:customStyle="1" w:styleId="gos-programm-listunittitle">
    <w:name w:val="gos-programm-list__unit__title"/>
    <w:basedOn w:val="a"/>
    <w:pPr>
      <w:spacing w:after="225"/>
    </w:pPr>
  </w:style>
  <w:style w:type="paragraph" w:customStyle="1" w:styleId="gos-programm-listunitspoiler">
    <w:name w:val="gos-programm-list__unit__spoiler"/>
    <w:basedOn w:val="a"/>
    <w:pPr>
      <w:spacing w:after="225"/>
    </w:pPr>
  </w:style>
  <w:style w:type="paragraph" w:customStyle="1" w:styleId="gos-programm-listunitspoilertitle">
    <w:name w:val="gos-programm-list__unit__spoiler__title"/>
    <w:basedOn w:val="a"/>
    <w:pPr>
      <w:spacing w:before="100" w:beforeAutospacing="1" w:after="100" w:afterAutospacing="1"/>
    </w:pPr>
  </w:style>
  <w:style w:type="paragraph" w:customStyle="1" w:styleId="gos-programm-listunitspoilerbody">
    <w:name w:val="gos-programm-list__unit__spoiler__body"/>
    <w:basedOn w:val="a"/>
    <w:pPr>
      <w:spacing w:before="100" w:beforeAutospacing="1" w:after="100" w:afterAutospacing="1"/>
    </w:pPr>
    <w:rPr>
      <w:vanish/>
    </w:rPr>
  </w:style>
  <w:style w:type="paragraph" w:customStyle="1" w:styleId="oper-day">
    <w:name w:val="oper-day"/>
    <w:basedOn w:val="a"/>
    <w:pPr>
      <w:spacing w:before="100" w:beforeAutospacing="1" w:after="100" w:afterAutospacing="1"/>
    </w:pPr>
  </w:style>
  <w:style w:type="paragraph" w:customStyle="1" w:styleId="oper-daytitle">
    <w:name w:val="oper-day__title"/>
    <w:basedOn w:val="a"/>
    <w:pPr>
      <w:spacing w:after="225" w:line="315" w:lineRule="atLeast"/>
    </w:pPr>
    <w:rPr>
      <w:sz w:val="27"/>
      <w:szCs w:val="27"/>
    </w:rPr>
  </w:style>
  <w:style w:type="paragraph" w:customStyle="1" w:styleId="oper-daytitledate">
    <w:name w:val="oper-day__title__date"/>
    <w:basedOn w:val="a"/>
    <w:pPr>
      <w:spacing w:before="100" w:beforeAutospacing="1" w:after="100" w:afterAutospacing="1" w:line="315" w:lineRule="atLeast"/>
    </w:pPr>
    <w:rPr>
      <w:rFonts w:ascii="PTF56F-webfont" w:hAnsi="PTF56F-webfont"/>
      <w:color w:val="757575"/>
      <w:sz w:val="20"/>
      <w:szCs w:val="20"/>
    </w:rPr>
  </w:style>
  <w:style w:type="paragraph" w:customStyle="1" w:styleId="oper-dayitem">
    <w:name w:val="oper-day__item"/>
    <w:basedOn w:val="a"/>
    <w:pPr>
      <w:spacing w:after="180"/>
    </w:pPr>
  </w:style>
  <w:style w:type="paragraph" w:customStyle="1" w:styleId="oper-dayitemhead">
    <w:name w:val="oper-day__item__head"/>
    <w:basedOn w:val="a"/>
    <w:pPr>
      <w:shd w:val="clear" w:color="auto" w:fill="F3F3F3"/>
      <w:spacing w:before="100" w:beforeAutospacing="1" w:after="100" w:afterAutospacing="1" w:line="270" w:lineRule="atLeast"/>
    </w:pPr>
    <w:rPr>
      <w:color w:val="4F5466"/>
      <w:sz w:val="20"/>
      <w:szCs w:val="20"/>
    </w:rPr>
  </w:style>
  <w:style w:type="paragraph" w:customStyle="1" w:styleId="oper-dayitembody">
    <w:name w:val="oper-day__item__body"/>
    <w:basedOn w:val="a"/>
    <w:pPr>
      <w:shd w:val="clear" w:color="auto" w:fill="F8F4E4"/>
      <w:spacing w:before="100" w:beforeAutospacing="1" w:after="100" w:afterAutospacing="1"/>
    </w:pPr>
    <w:rPr>
      <w:vanish/>
    </w:rPr>
  </w:style>
  <w:style w:type="paragraph" w:customStyle="1" w:styleId="oper-dayitembodyunit">
    <w:name w:val="oper-day__item__body__unit"/>
    <w:basedOn w:val="a"/>
    <w:pPr>
      <w:pBdr>
        <w:bottom w:val="single" w:sz="6" w:space="10" w:color="D1C8A6"/>
      </w:pBdr>
      <w:spacing w:before="100" w:beforeAutospacing="1" w:after="100" w:afterAutospacing="1"/>
    </w:pPr>
  </w:style>
  <w:style w:type="paragraph" w:customStyle="1" w:styleId="oper-dayitembodyunitstring">
    <w:name w:val="oper-day__item__body__unit__string"/>
    <w:basedOn w:val="a"/>
    <w:pPr>
      <w:spacing w:after="225"/>
    </w:pPr>
  </w:style>
  <w:style w:type="paragraph" w:customStyle="1" w:styleId="oper-dayitembodyunitstringleft">
    <w:name w:val="oper-day__item__body__unit__string__left"/>
    <w:basedOn w:val="a"/>
    <w:pPr>
      <w:spacing w:before="100" w:beforeAutospacing="1" w:after="100" w:afterAutospacing="1" w:line="270" w:lineRule="atLeast"/>
    </w:pPr>
    <w:rPr>
      <w:color w:val="333333"/>
      <w:sz w:val="20"/>
      <w:szCs w:val="20"/>
    </w:rPr>
  </w:style>
  <w:style w:type="paragraph" w:customStyle="1" w:styleId="oper-dayitembodyunitstringright">
    <w:name w:val="oper-day__item__body__unit__string__right"/>
    <w:basedOn w:val="a"/>
    <w:pPr>
      <w:spacing w:before="100" w:beforeAutospacing="1" w:after="100" w:afterAutospacing="1" w:line="360" w:lineRule="atLeast"/>
      <w:jc w:val="right"/>
    </w:pPr>
    <w:rPr>
      <w:color w:val="000000"/>
      <w:sz w:val="32"/>
      <w:szCs w:val="32"/>
    </w:rPr>
  </w:style>
  <w:style w:type="paragraph" w:customStyle="1" w:styleId="oper-day-page">
    <w:name w:val="oper-day-page"/>
    <w:basedOn w:val="a"/>
    <w:pPr>
      <w:spacing w:before="100" w:beforeAutospacing="1" w:after="100" w:afterAutospacing="1"/>
    </w:pPr>
  </w:style>
  <w:style w:type="paragraph" w:customStyle="1" w:styleId="oper-day-pagefilter">
    <w:name w:val="oper-day-page__filter"/>
    <w:basedOn w:val="a"/>
    <w:pPr>
      <w:spacing w:after="450"/>
    </w:pPr>
  </w:style>
  <w:style w:type="paragraph" w:customStyle="1" w:styleId="oper-day-pagefilterunit">
    <w:name w:val="oper-day-page__filter__unit"/>
    <w:basedOn w:val="a"/>
    <w:pPr>
      <w:ind w:right="300"/>
    </w:pPr>
  </w:style>
  <w:style w:type="paragraph" w:customStyle="1" w:styleId="oper-day-pagefilterunitname">
    <w:name w:val="oper-day-page__filter__unit__name"/>
    <w:basedOn w:val="a"/>
    <w:pPr>
      <w:spacing w:after="75" w:line="240" w:lineRule="atLeast"/>
    </w:pPr>
    <w:rPr>
      <w:color w:val="7F7F7F"/>
      <w:sz w:val="20"/>
      <w:szCs w:val="20"/>
    </w:rPr>
  </w:style>
  <w:style w:type="paragraph" w:customStyle="1" w:styleId="oper-day-pagefilterunitselect">
    <w:name w:val="oper-day-page__filter__unit__select"/>
    <w:basedOn w:val="a"/>
    <w:pPr>
      <w:spacing w:before="100" w:beforeAutospacing="1" w:after="100" w:afterAutospacing="1"/>
    </w:pPr>
    <w:rPr>
      <w:sz w:val="20"/>
      <w:szCs w:val="20"/>
    </w:rPr>
  </w:style>
  <w:style w:type="paragraph" w:customStyle="1" w:styleId="oper-day-pagefilterunitdatepicker">
    <w:name w:val="oper-day-page__filter__unit__datepicker"/>
    <w:basedOn w:val="a"/>
    <w:pPr>
      <w:pBdr>
        <w:top w:val="single" w:sz="6" w:space="8" w:color="A8A8A8"/>
        <w:left w:val="single" w:sz="6" w:space="0" w:color="A8A8A8"/>
        <w:bottom w:val="single" w:sz="6" w:space="8" w:color="A8A8A8"/>
        <w:right w:val="single" w:sz="6" w:space="21" w:color="A8A8A8"/>
      </w:pBdr>
      <w:spacing w:before="100" w:beforeAutospacing="1" w:after="100" w:afterAutospacing="1" w:line="225" w:lineRule="atLeast"/>
      <w:ind w:firstLine="180"/>
    </w:pPr>
    <w:rPr>
      <w:rFonts w:ascii="PTF55F-webfont" w:hAnsi="PTF55F-webfont"/>
      <w:sz w:val="20"/>
      <w:szCs w:val="20"/>
    </w:rPr>
  </w:style>
  <w:style w:type="paragraph" w:customStyle="1" w:styleId="oper-day-pagefilterunitmdash">
    <w:name w:val="oper-day-page__filter__unit__mdash"/>
    <w:basedOn w:val="a"/>
    <w:pPr>
      <w:ind w:left="30" w:right="30"/>
    </w:pPr>
  </w:style>
  <w:style w:type="paragraph" w:customStyle="1" w:styleId="oper-day-pagefilterunitsubmit">
    <w:name w:val="oper-day-page__filter__unit__submit"/>
    <w:basedOn w:val="a"/>
    <w:pPr>
      <w:pBdr>
        <w:top w:val="single" w:sz="6" w:space="5" w:color="4C526D"/>
        <w:left w:val="single" w:sz="6" w:space="11" w:color="4C526D"/>
        <w:bottom w:val="single" w:sz="6" w:space="5" w:color="4C526D"/>
        <w:right w:val="single" w:sz="6" w:space="11" w:color="4C526D"/>
      </w:pBdr>
      <w:shd w:val="clear" w:color="auto" w:fill="4C526D"/>
      <w:spacing w:before="100" w:beforeAutospacing="1" w:after="100" w:afterAutospacing="1" w:line="285" w:lineRule="atLeast"/>
    </w:pPr>
    <w:rPr>
      <w:rFonts w:ascii="PTC75F_W" w:hAnsi="PTC75F_W"/>
      <w:caps/>
      <w:color w:val="FFFFFF"/>
      <w:sz w:val="20"/>
      <w:szCs w:val="20"/>
    </w:rPr>
  </w:style>
  <w:style w:type="paragraph" w:customStyle="1" w:styleId="site-list">
    <w:name w:val="site-list"/>
    <w:basedOn w:val="a"/>
    <w:pPr>
      <w:spacing w:line="270" w:lineRule="atLeast"/>
    </w:pPr>
    <w:rPr>
      <w:sz w:val="20"/>
      <w:szCs w:val="20"/>
    </w:rPr>
  </w:style>
  <w:style w:type="paragraph" w:customStyle="1" w:styleId="site-listunitlink">
    <w:name w:val="site-list__unit__link"/>
    <w:basedOn w:val="a"/>
    <w:rPr>
      <w:color w:val="FFFFFF"/>
    </w:rPr>
  </w:style>
  <w:style w:type="paragraph" w:customStyle="1" w:styleId="footer-links">
    <w:name w:val="footer-links"/>
    <w:basedOn w:val="a"/>
    <w:pPr>
      <w:spacing w:after="300" w:line="240" w:lineRule="atLeast"/>
    </w:pPr>
    <w:rPr>
      <w:sz w:val="18"/>
      <w:szCs w:val="18"/>
    </w:rPr>
  </w:style>
  <w:style w:type="paragraph" w:customStyle="1" w:styleId="footer-linkstable">
    <w:name w:val="footer-links__table"/>
    <w:basedOn w:val="a"/>
    <w:pPr>
      <w:pBdr>
        <w:top w:val="single" w:sz="6" w:space="23" w:color="CBCBCB"/>
      </w:pBdr>
      <w:spacing w:before="100" w:beforeAutospacing="1" w:after="100" w:afterAutospacing="1"/>
    </w:pPr>
  </w:style>
  <w:style w:type="paragraph" w:customStyle="1" w:styleId="images-galery">
    <w:name w:val="images-galery"/>
    <w:basedOn w:val="a"/>
    <w:pPr>
      <w:spacing w:before="100" w:beforeAutospacing="1" w:after="100" w:afterAutospacing="1"/>
    </w:pPr>
  </w:style>
  <w:style w:type="paragraph" w:customStyle="1" w:styleId="images-galerylist">
    <w:name w:val="images-galery__list"/>
    <w:basedOn w:val="a"/>
    <w:pPr>
      <w:spacing w:before="100" w:beforeAutospacing="1" w:after="100" w:afterAutospacing="1"/>
      <w:jc w:val="center"/>
    </w:pPr>
  </w:style>
  <w:style w:type="paragraph" w:customStyle="1" w:styleId="images-galerylistitem">
    <w:name w:val="images-galery__list__item"/>
    <w:basedOn w:val="a"/>
    <w:pPr>
      <w:spacing w:after="210"/>
      <w:ind w:right="210"/>
    </w:pPr>
  </w:style>
  <w:style w:type="paragraph" w:customStyle="1" w:styleId="hide-text-blockswitcher">
    <w:name w:val="hide-text-block__switcher"/>
    <w:basedOn w:val="a"/>
    <w:pPr>
      <w:spacing w:before="100" w:beforeAutospacing="1" w:after="100" w:afterAutospacing="1"/>
    </w:pPr>
  </w:style>
  <w:style w:type="paragraph" w:customStyle="1" w:styleId="hide-text-blocktext">
    <w:name w:val="hide-text-block__text"/>
    <w:basedOn w:val="a"/>
    <w:pPr>
      <w:spacing w:before="100" w:beforeAutospacing="1" w:after="100" w:afterAutospacing="1"/>
    </w:pPr>
    <w:rPr>
      <w:vanish/>
    </w:rPr>
  </w:style>
  <w:style w:type="paragraph" w:customStyle="1" w:styleId="js--searchterms">
    <w:name w:val="js--search_terms"/>
    <w:basedOn w:val="a"/>
    <w:pPr>
      <w:spacing w:before="100" w:beforeAutospacing="1" w:after="100" w:afterAutospacing="1"/>
    </w:pPr>
    <w:rPr>
      <w:vanish/>
    </w:rPr>
  </w:style>
  <w:style w:type="paragraph" w:customStyle="1" w:styleId="gis-link-block">
    <w:name w:val="gis-link-block"/>
    <w:basedOn w:val="a"/>
    <w:pPr>
      <w:pBdr>
        <w:top w:val="single" w:sz="12" w:space="14" w:color="DADADA"/>
        <w:left w:val="single" w:sz="12" w:space="14" w:color="DADADA"/>
        <w:bottom w:val="single" w:sz="12" w:space="14" w:color="DADADA"/>
        <w:right w:val="single" w:sz="12" w:space="14" w:color="DADADA"/>
      </w:pBdr>
      <w:spacing w:after="675"/>
    </w:pPr>
  </w:style>
  <w:style w:type="paragraph" w:customStyle="1" w:styleId="gis-link-blocklistunit">
    <w:name w:val="gis-link-block__list__unit"/>
    <w:basedOn w:val="a"/>
    <w:pPr>
      <w:spacing w:after="30"/>
    </w:pPr>
    <w:rPr>
      <w:sz w:val="20"/>
      <w:szCs w:val="20"/>
    </w:rPr>
  </w:style>
  <w:style w:type="paragraph" w:customStyle="1" w:styleId="gis-icon">
    <w:name w:val="gis-icon"/>
    <w:basedOn w:val="a"/>
    <w:pPr>
      <w:shd w:val="clear" w:color="auto" w:fill="FFFFFF"/>
      <w:spacing w:before="100" w:beforeAutospacing="1" w:after="100" w:afterAutospacing="1"/>
    </w:pPr>
  </w:style>
  <w:style w:type="paragraph" w:customStyle="1" w:styleId="select2-drop">
    <w:name w:val="select2-drop"/>
    <w:basedOn w:val="a"/>
    <w:pPr>
      <w:pBdr>
        <w:top w:val="single" w:sz="2" w:space="0" w:color="AAAAAA"/>
        <w:left w:val="single" w:sz="6" w:space="0" w:color="AAAAAA"/>
        <w:bottom w:val="single" w:sz="6" w:space="0" w:color="AAAAAA"/>
        <w:right w:val="single" w:sz="6" w:space="0" w:color="AAAAAA"/>
      </w:pBdr>
      <w:shd w:val="clear" w:color="auto" w:fill="FFFFFF"/>
      <w:spacing w:after="100" w:afterAutospacing="1" w:line="270" w:lineRule="atLeast"/>
    </w:pPr>
    <w:rPr>
      <w:color w:val="000000"/>
    </w:rPr>
  </w:style>
  <w:style w:type="paragraph" w:customStyle="1" w:styleId="subscription-link-block-index">
    <w:name w:val="subscription-link-block-index"/>
    <w:basedOn w:val="a"/>
    <w:pPr>
      <w:spacing w:before="100" w:beforeAutospacing="1" w:after="100" w:afterAutospacing="1" w:line="315" w:lineRule="atLeast"/>
    </w:pPr>
    <w:rPr>
      <w:sz w:val="20"/>
      <w:szCs w:val="20"/>
    </w:rPr>
  </w:style>
  <w:style w:type="paragraph" w:customStyle="1" w:styleId="subscription-link-block-indexlink">
    <w:name w:val="subscription-link-block-index__link"/>
    <w:basedOn w:val="a"/>
    <w:pPr>
      <w:spacing w:before="100" w:beforeAutospacing="1" w:after="100" w:afterAutospacing="1"/>
    </w:pPr>
    <w:rPr>
      <w:color w:val="8D8D8D"/>
    </w:rPr>
  </w:style>
  <w:style w:type="paragraph" w:customStyle="1" w:styleId="subscription-link-inner">
    <w:name w:val="subscription-link-inner"/>
    <w:basedOn w:val="a"/>
    <w:pPr>
      <w:ind w:left="225"/>
    </w:pPr>
    <w:rPr>
      <w:color w:val="8D8D8D"/>
      <w:sz w:val="20"/>
      <w:szCs w:val="20"/>
    </w:rPr>
  </w:style>
  <w:style w:type="paragraph" w:customStyle="1" w:styleId="open-data-filter">
    <w:name w:val="open-data-filter"/>
    <w:basedOn w:val="a"/>
    <w:pPr>
      <w:spacing w:after="330"/>
    </w:pPr>
  </w:style>
  <w:style w:type="paragraph" w:customStyle="1" w:styleId="open-data-filterinput-text">
    <w:name w:val="open-data-filter__input-text"/>
    <w:basedOn w:val="a"/>
    <w:pPr>
      <w:pBdr>
        <w:top w:val="single" w:sz="6" w:space="8" w:color="A8A8A8"/>
        <w:left w:val="single" w:sz="6" w:space="10" w:color="A8A8A8"/>
        <w:bottom w:val="single" w:sz="6" w:space="8" w:color="A8A8A8"/>
        <w:right w:val="single" w:sz="6" w:space="10" w:color="A8A8A8"/>
      </w:pBdr>
      <w:spacing w:line="195" w:lineRule="atLeast"/>
      <w:ind w:right="180"/>
    </w:pPr>
    <w:rPr>
      <w:sz w:val="20"/>
      <w:szCs w:val="20"/>
    </w:rPr>
  </w:style>
  <w:style w:type="paragraph" w:customStyle="1" w:styleId="open-data-filterselect">
    <w:name w:val="open-data-filter__select"/>
    <w:basedOn w:val="a"/>
    <w:pPr>
      <w:spacing w:before="100" w:beforeAutospacing="1" w:after="100" w:afterAutospacing="1" w:line="195" w:lineRule="atLeast"/>
    </w:pPr>
    <w:rPr>
      <w:sz w:val="20"/>
      <w:szCs w:val="20"/>
    </w:rPr>
  </w:style>
  <w:style w:type="paragraph" w:customStyle="1" w:styleId="open-data-filtersubmit">
    <w:name w:val="open-data-filter__submit"/>
    <w:basedOn w:val="a"/>
    <w:pPr>
      <w:shd w:val="clear" w:color="auto" w:fill="4C526D"/>
      <w:spacing w:line="195" w:lineRule="atLeast"/>
    </w:pPr>
    <w:rPr>
      <w:rFonts w:ascii="PTC75F_W" w:hAnsi="PTC75F_W"/>
      <w:color w:val="FFFFFF"/>
      <w:sz w:val="20"/>
      <w:szCs w:val="20"/>
    </w:rPr>
  </w:style>
  <w:style w:type="paragraph" w:customStyle="1" w:styleId="open-data-filtermultiselect">
    <w:name w:val="open-data-filter__multiselect"/>
    <w:basedOn w:val="a"/>
    <w:pPr>
      <w:pBdr>
        <w:top w:val="single" w:sz="6" w:space="0" w:color="A8A8A8"/>
        <w:left w:val="single" w:sz="6" w:space="0" w:color="A8A8A8"/>
        <w:bottom w:val="single" w:sz="6" w:space="0" w:color="A8A8A8"/>
        <w:right w:val="single" w:sz="6" w:space="0" w:color="A8A8A8"/>
      </w:pBdr>
      <w:ind w:right="180"/>
    </w:pPr>
  </w:style>
  <w:style w:type="paragraph" w:customStyle="1" w:styleId="open-data-filtermultiselectcheckbox-block">
    <w:name w:val="open-data-filter__multiselect__checkbox-block"/>
    <w:basedOn w:val="a"/>
    <w:pPr>
      <w:pBdr>
        <w:top w:val="single" w:sz="6" w:space="8" w:color="A8A8A8"/>
        <w:left w:val="single" w:sz="6" w:space="0" w:color="A8A8A8"/>
        <w:bottom w:val="single" w:sz="6" w:space="4" w:color="A8A8A8"/>
        <w:right w:val="single" w:sz="6" w:space="0" w:color="A8A8A8"/>
      </w:pBdr>
      <w:shd w:val="clear" w:color="auto" w:fill="FFFFFF"/>
      <w:spacing w:before="100" w:beforeAutospacing="1" w:after="100" w:afterAutospacing="1"/>
    </w:pPr>
    <w:rPr>
      <w:vanish/>
    </w:rPr>
  </w:style>
  <w:style w:type="paragraph" w:customStyle="1" w:styleId="open-data-filtermultiselectcheckbox-blockok">
    <w:name w:val="open-data-filter__multiselect__checkbox-block__ok"/>
    <w:basedOn w:val="a"/>
    <w:pPr>
      <w:spacing w:after="150" w:line="285" w:lineRule="atLeast"/>
      <w:ind w:left="225" w:right="225"/>
    </w:pPr>
  </w:style>
  <w:style w:type="paragraph" w:customStyle="1" w:styleId="open-data-filtermultiselectswitcher">
    <w:name w:val="open-data-filter__multiselect__switcher"/>
    <w:basedOn w:val="a"/>
    <w:pPr>
      <w:spacing w:before="100" w:beforeAutospacing="1" w:after="100" w:afterAutospacing="1" w:line="195" w:lineRule="atLeast"/>
    </w:pPr>
    <w:rPr>
      <w:sz w:val="20"/>
      <w:szCs w:val="20"/>
    </w:rPr>
  </w:style>
  <w:style w:type="paragraph" w:customStyle="1" w:styleId="old-site-vers">
    <w:name w:val="old-site-vers"/>
    <w:basedOn w:val="a"/>
    <w:pPr>
      <w:pBdr>
        <w:bottom w:val="single" w:sz="6" w:space="0" w:color="E7CECE"/>
      </w:pBdr>
      <w:spacing w:before="150" w:after="90" w:line="210" w:lineRule="atLeast"/>
    </w:pPr>
    <w:rPr>
      <w:vanish/>
      <w:color w:val="C52D2D"/>
      <w:sz w:val="20"/>
      <w:szCs w:val="20"/>
    </w:rPr>
  </w:style>
  <w:style w:type="paragraph" w:customStyle="1" w:styleId="wrap">
    <w:name w:val="wrap"/>
    <w:basedOn w:val="a"/>
  </w:style>
  <w:style w:type="paragraph" w:customStyle="1" w:styleId="ico-block-diagram">
    <w:name w:val="ico-block-diagram"/>
    <w:basedOn w:val="a"/>
    <w:pPr>
      <w:spacing w:before="100" w:beforeAutospacing="1" w:after="100" w:afterAutospacing="1"/>
    </w:pPr>
  </w:style>
  <w:style w:type="paragraph" w:customStyle="1" w:styleId="ico-calendar-active">
    <w:name w:val="ico-calendar-active"/>
    <w:basedOn w:val="a"/>
    <w:pPr>
      <w:spacing w:before="100" w:beforeAutospacing="1" w:after="100" w:afterAutospacing="1"/>
    </w:pPr>
  </w:style>
  <w:style w:type="paragraph" w:customStyle="1" w:styleId="ico-calendar-icon">
    <w:name w:val="ico-calendar-icon"/>
    <w:basedOn w:val="a"/>
    <w:pPr>
      <w:spacing w:before="100" w:beforeAutospacing="1" w:after="100" w:afterAutospacing="1"/>
    </w:pPr>
  </w:style>
  <w:style w:type="paragraph" w:customStyle="1" w:styleId="ico-glasses">
    <w:name w:val="ico-glasses"/>
    <w:basedOn w:val="a"/>
    <w:pPr>
      <w:spacing w:before="100" w:beforeAutospacing="1" w:after="100" w:afterAutospacing="1"/>
    </w:pPr>
  </w:style>
  <w:style w:type="paragraph" w:customStyle="1" w:styleId="ico-logo">
    <w:name w:val="ico-logo"/>
    <w:basedOn w:val="a"/>
    <w:pPr>
      <w:spacing w:before="100" w:beforeAutospacing="1" w:after="100" w:afterAutospacing="1"/>
    </w:pPr>
  </w:style>
  <w:style w:type="paragraph" w:customStyle="1" w:styleId="ico-menuicon">
    <w:name w:val="ico-menu_icon"/>
    <w:basedOn w:val="a"/>
    <w:pPr>
      <w:spacing w:before="100" w:beforeAutospacing="1" w:after="100" w:afterAutospacing="1"/>
    </w:pPr>
  </w:style>
  <w:style w:type="paragraph" w:customStyle="1" w:styleId="toggler">
    <w:name w:val="toggler"/>
    <w:basedOn w:val="a"/>
    <w:pPr>
      <w:spacing w:before="100" w:beforeAutospacing="1" w:after="100" w:afterAutospacing="1"/>
    </w:pPr>
    <w:rPr>
      <w:vanish/>
    </w:rPr>
  </w:style>
  <w:style w:type="paragraph" w:customStyle="1" w:styleId="ico-pencil">
    <w:name w:val="ico-pencil"/>
    <w:basedOn w:val="a"/>
    <w:pPr>
      <w:spacing w:before="100" w:beforeAutospacing="1" w:after="100" w:afterAutospacing="1"/>
    </w:pPr>
  </w:style>
  <w:style w:type="paragraph" w:customStyle="1" w:styleId="ico-print-icon">
    <w:name w:val="ico-print-icon"/>
    <w:basedOn w:val="a"/>
    <w:pPr>
      <w:spacing w:before="100" w:beforeAutospacing="1" w:after="100" w:afterAutospacing="1"/>
    </w:pPr>
  </w:style>
  <w:style w:type="paragraph" w:customStyle="1" w:styleId="post-print">
    <w:name w:val="post-print"/>
    <w:basedOn w:val="a"/>
    <w:pPr>
      <w:spacing w:before="100" w:beforeAutospacing="1" w:after="100" w:afterAutospacing="1"/>
      <w:ind w:left="300"/>
    </w:pPr>
  </w:style>
  <w:style w:type="paragraph" w:customStyle="1" w:styleId="ico-roskazna-min">
    <w:name w:val="ico-roskazna-min"/>
    <w:basedOn w:val="a"/>
    <w:pPr>
      <w:spacing w:before="100" w:beforeAutospacing="1" w:after="100" w:afterAutospacing="1"/>
    </w:pPr>
  </w:style>
  <w:style w:type="paragraph" w:customStyle="1" w:styleId="ico-roskazna">
    <w:name w:val="ico-roskazna"/>
    <w:basedOn w:val="a"/>
    <w:pPr>
      <w:spacing w:before="100" w:beforeAutospacing="1" w:after="100" w:afterAutospacing="1"/>
    </w:pPr>
  </w:style>
  <w:style w:type="paragraph" w:customStyle="1" w:styleId="ico-search-mobile">
    <w:name w:val="ico-search-mobile"/>
    <w:basedOn w:val="a"/>
    <w:pPr>
      <w:spacing w:before="100" w:beforeAutospacing="1" w:after="100" w:afterAutospacing="1"/>
    </w:pPr>
  </w:style>
  <w:style w:type="paragraph" w:customStyle="1" w:styleId="search-mobile">
    <w:name w:val="search-mobile"/>
    <w:basedOn w:val="a"/>
    <w:pPr>
      <w:spacing w:before="100" w:beforeAutospacing="1" w:after="100" w:afterAutospacing="1"/>
    </w:pPr>
    <w:rPr>
      <w:vanish/>
    </w:rPr>
  </w:style>
  <w:style w:type="paragraph" w:customStyle="1" w:styleId="logo-mob">
    <w:name w:val="logo-mob"/>
    <w:basedOn w:val="a"/>
    <w:pPr>
      <w:spacing w:before="100" w:beforeAutospacing="1" w:after="100" w:afterAutospacing="1"/>
    </w:pPr>
    <w:rPr>
      <w:vanish/>
    </w:rPr>
  </w:style>
  <w:style w:type="paragraph" w:customStyle="1" w:styleId="example-search">
    <w:name w:val="example-search"/>
    <w:basedOn w:val="a"/>
    <w:pPr>
      <w:spacing w:before="30"/>
      <w:ind w:left="150"/>
    </w:pPr>
    <w:rPr>
      <w:sz w:val="20"/>
      <w:szCs w:val="20"/>
    </w:rPr>
  </w:style>
  <w:style w:type="paragraph" w:customStyle="1" w:styleId="advanced-search">
    <w:name w:val="advanced-search"/>
    <w:basedOn w:val="a"/>
    <w:pPr>
      <w:spacing w:before="30"/>
      <w:ind w:right="645"/>
    </w:pPr>
    <w:rPr>
      <w:color w:val="575757"/>
      <w:sz w:val="20"/>
      <w:szCs w:val="20"/>
    </w:rPr>
  </w:style>
  <w:style w:type="paragraph" w:customStyle="1" w:styleId="logo">
    <w:name w:val="logo"/>
    <w:basedOn w:val="a"/>
    <w:pPr>
      <w:spacing w:before="100" w:beforeAutospacing="1" w:after="100" w:afterAutospacing="1"/>
      <w:ind w:right="150"/>
    </w:pPr>
  </w:style>
  <w:style w:type="paragraph" w:customStyle="1" w:styleId="slogan">
    <w:name w:val="slogan"/>
    <w:basedOn w:val="a"/>
    <w:pPr>
      <w:spacing w:before="100" w:beforeAutospacing="1" w:after="100" w:afterAutospacing="1" w:line="315" w:lineRule="atLeast"/>
    </w:pPr>
    <w:rPr>
      <w:color w:val="8D8D8D"/>
      <w:sz w:val="20"/>
      <w:szCs w:val="20"/>
    </w:rPr>
  </w:style>
  <w:style w:type="paragraph" w:customStyle="1" w:styleId="foo-links-b">
    <w:name w:val="foo-links-b"/>
    <w:basedOn w:val="a"/>
    <w:pPr>
      <w:shd w:val="clear" w:color="auto" w:fill="FFFFFF"/>
      <w:spacing w:before="100" w:beforeAutospacing="1" w:after="100" w:afterAutospacing="1"/>
    </w:pPr>
  </w:style>
  <w:style w:type="paragraph" w:customStyle="1" w:styleId="foo-links-items">
    <w:name w:val="foo-links-items"/>
    <w:basedOn w:val="a"/>
    <w:pPr>
      <w:pBdr>
        <w:top w:val="single" w:sz="6" w:space="15" w:color="CBCBCB"/>
      </w:pBdr>
      <w:spacing w:before="100" w:beforeAutospacing="1" w:after="100" w:afterAutospacing="1"/>
    </w:pPr>
  </w:style>
  <w:style w:type="paragraph" w:customStyle="1" w:styleId="foo-links-item">
    <w:name w:val="foo-links-item"/>
    <w:basedOn w:val="a"/>
    <w:pPr>
      <w:spacing w:before="100" w:beforeAutospacing="1" w:after="100" w:afterAutospacing="1"/>
    </w:pPr>
    <w:rPr>
      <w:rFonts w:ascii="PTC55F_W" w:hAnsi="PTC55F_W"/>
    </w:rPr>
  </w:style>
  <w:style w:type="paragraph" w:customStyle="1" w:styleId="foo-nav-b">
    <w:name w:val="foo-nav-b"/>
    <w:basedOn w:val="a"/>
    <w:pPr>
      <w:spacing w:before="100" w:beforeAutospacing="1" w:after="100" w:afterAutospacing="1"/>
    </w:pPr>
    <w:rPr>
      <w:color w:val="FFFFFF"/>
      <w:sz w:val="20"/>
      <w:szCs w:val="20"/>
    </w:rPr>
  </w:style>
  <w:style w:type="paragraph" w:customStyle="1" w:styleId="foo-nav-item">
    <w:name w:val="foo-nav-item"/>
    <w:basedOn w:val="a"/>
    <w:pPr>
      <w:spacing w:before="100" w:beforeAutospacing="1" w:after="100" w:afterAutospacing="1" w:line="270" w:lineRule="atLeast"/>
    </w:pPr>
  </w:style>
  <w:style w:type="paragraph" w:customStyle="1" w:styleId="location">
    <w:name w:val="location"/>
    <w:basedOn w:val="a"/>
    <w:pPr>
      <w:spacing w:before="75"/>
    </w:pPr>
    <w:rPr>
      <w:color w:val="E5E0CD"/>
    </w:rPr>
  </w:style>
  <w:style w:type="paragraph" w:customStyle="1" w:styleId="phone">
    <w:name w:val="phone"/>
    <w:basedOn w:val="a"/>
    <w:pPr>
      <w:spacing w:before="75"/>
    </w:pPr>
    <w:rPr>
      <w:color w:val="E5E0CD"/>
    </w:rPr>
  </w:style>
  <w:style w:type="paragraph" w:customStyle="1" w:styleId="foo-nav-itemullia">
    <w:name w:val="foo-nav-item&gt;ul&gt;li&gt;a"/>
    <w:basedOn w:val="a"/>
    <w:pPr>
      <w:spacing w:before="100" w:beforeAutospacing="1" w:after="100" w:afterAutospacing="1"/>
    </w:pPr>
    <w:rPr>
      <w:color w:val="E1E4EE"/>
    </w:rPr>
  </w:style>
  <w:style w:type="paragraph" w:customStyle="1" w:styleId="aside-item">
    <w:name w:val="aside-item"/>
    <w:basedOn w:val="a"/>
    <w:pPr>
      <w:spacing w:before="100" w:beforeAutospacing="1" w:after="450"/>
    </w:pPr>
  </w:style>
  <w:style w:type="paragraph" w:customStyle="1" w:styleId="14">
    <w:name w:val="Дата1"/>
    <w:basedOn w:val="a"/>
    <w:pPr>
      <w:spacing w:before="100" w:beforeAutospacing="1" w:after="100" w:afterAutospacing="1"/>
    </w:pPr>
    <w:rPr>
      <w:color w:val="8F8F8F"/>
      <w:sz w:val="20"/>
      <w:szCs w:val="20"/>
    </w:rPr>
  </w:style>
  <w:style w:type="paragraph" w:customStyle="1" w:styleId="post-wrap">
    <w:name w:val="post-wrap"/>
    <w:basedOn w:val="a"/>
    <w:pPr>
      <w:spacing w:before="100" w:beforeAutospacing="1" w:after="100" w:afterAutospacing="1"/>
    </w:pPr>
  </w:style>
  <w:style w:type="paragraph" w:customStyle="1" w:styleId="post-wrapdetail-img">
    <w:name w:val="post-wrap__detail-img"/>
    <w:basedOn w:val="a"/>
    <w:pPr>
      <w:spacing w:before="75" w:after="300"/>
      <w:ind w:right="300"/>
    </w:pPr>
  </w:style>
  <w:style w:type="paragraph" w:customStyle="1" w:styleId="post-nav">
    <w:name w:val="post-nav"/>
    <w:basedOn w:val="a"/>
    <w:pPr>
      <w:spacing w:before="150" w:after="300"/>
    </w:pPr>
    <w:rPr>
      <w:sz w:val="20"/>
      <w:szCs w:val="20"/>
    </w:rPr>
  </w:style>
  <w:style w:type="paragraph" w:customStyle="1" w:styleId="post-date">
    <w:name w:val="post-date"/>
    <w:basedOn w:val="a"/>
    <w:pPr>
      <w:spacing w:before="150" w:line="195" w:lineRule="atLeast"/>
    </w:pPr>
    <w:rPr>
      <w:color w:val="6D6D6D"/>
      <w:sz w:val="20"/>
      <w:szCs w:val="20"/>
    </w:rPr>
  </w:style>
  <w:style w:type="paragraph" w:customStyle="1" w:styleId="quote-b">
    <w:name w:val="quote-b"/>
    <w:basedOn w:val="a"/>
    <w:pPr>
      <w:spacing w:before="450" w:after="450"/>
    </w:pPr>
  </w:style>
  <w:style w:type="paragraph" w:customStyle="1" w:styleId="210">
    <w:name w:val="Цитата 21"/>
    <w:basedOn w:val="a"/>
    <w:pPr>
      <w:shd w:val="clear" w:color="auto" w:fill="FAF7EC"/>
      <w:spacing w:before="300" w:after="75"/>
    </w:pPr>
  </w:style>
  <w:style w:type="paragraph" w:customStyle="1" w:styleId="author-quote">
    <w:name w:val="author-quote"/>
    <w:basedOn w:val="a"/>
    <w:pPr>
      <w:spacing w:before="105"/>
      <w:jc w:val="right"/>
    </w:pPr>
    <w:rPr>
      <w:sz w:val="20"/>
      <w:szCs w:val="20"/>
    </w:rPr>
  </w:style>
  <w:style w:type="paragraph" w:customStyle="1" w:styleId="post-images">
    <w:name w:val="post-images"/>
    <w:basedOn w:val="a"/>
    <w:pPr>
      <w:spacing w:before="450" w:after="150"/>
    </w:pPr>
  </w:style>
  <w:style w:type="paragraph" w:customStyle="1" w:styleId="download-descript">
    <w:name w:val="download-descript"/>
    <w:basedOn w:val="a"/>
    <w:pPr>
      <w:pBdr>
        <w:top w:val="single" w:sz="12" w:space="11" w:color="D1C8A6"/>
      </w:pBdr>
      <w:shd w:val="clear" w:color="auto" w:fill="FAF7EC"/>
      <w:spacing w:before="150" w:after="150" w:line="360" w:lineRule="atLeast"/>
    </w:pPr>
    <w:rPr>
      <w:sz w:val="23"/>
      <w:szCs w:val="23"/>
    </w:rPr>
  </w:style>
  <w:style w:type="paragraph" w:customStyle="1" w:styleId="download-title">
    <w:name w:val="download-title"/>
    <w:basedOn w:val="a"/>
    <w:pPr>
      <w:spacing w:before="100" w:beforeAutospacing="1" w:after="100" w:afterAutospacing="1"/>
    </w:pPr>
    <w:rPr>
      <w:color w:val="000000"/>
      <w:sz w:val="20"/>
      <w:szCs w:val="20"/>
    </w:rPr>
  </w:style>
  <w:style w:type="paragraph" w:customStyle="1" w:styleId="mobile-news-title">
    <w:name w:val="mobile-news-title"/>
    <w:basedOn w:val="a"/>
    <w:pPr>
      <w:spacing w:before="100" w:beforeAutospacing="1" w:after="100" w:afterAutospacing="1"/>
    </w:pPr>
    <w:rPr>
      <w:vanish/>
    </w:rPr>
  </w:style>
  <w:style w:type="paragraph" w:customStyle="1" w:styleId="news-item">
    <w:name w:val="news-item"/>
    <w:basedOn w:val="a"/>
    <w:pPr>
      <w:spacing w:after="300"/>
    </w:pPr>
  </w:style>
  <w:style w:type="paragraph" w:customStyle="1" w:styleId="event-item">
    <w:name w:val="event-item"/>
    <w:basedOn w:val="a"/>
    <w:pPr>
      <w:spacing w:before="300" w:after="300"/>
    </w:pPr>
  </w:style>
  <w:style w:type="paragraph" w:customStyle="1" w:styleId="weight-file">
    <w:name w:val="weight-file"/>
    <w:basedOn w:val="a"/>
    <w:pPr>
      <w:spacing w:before="100" w:beforeAutospacing="1" w:after="100" w:afterAutospacing="1"/>
      <w:ind w:left="60"/>
    </w:pPr>
    <w:rPr>
      <w:vanish/>
      <w:color w:val="8A8A8A"/>
      <w:sz w:val="17"/>
      <w:szCs w:val="17"/>
    </w:rPr>
  </w:style>
  <w:style w:type="paragraph" w:customStyle="1" w:styleId="new-cat">
    <w:name w:val="new-cat"/>
    <w:basedOn w:val="a"/>
    <w:pPr>
      <w:spacing w:before="100" w:beforeAutospacing="1" w:after="100" w:afterAutospacing="1"/>
    </w:pPr>
    <w:rPr>
      <w:color w:val="8F8F8F"/>
      <w:sz w:val="20"/>
      <w:szCs w:val="20"/>
    </w:rPr>
  </w:style>
  <w:style w:type="paragraph" w:customStyle="1" w:styleId="event-start">
    <w:name w:val="event-start"/>
    <w:basedOn w:val="a"/>
    <w:pPr>
      <w:spacing w:before="100" w:beforeAutospacing="1" w:after="45"/>
    </w:pPr>
    <w:rPr>
      <w:color w:val="000000"/>
      <w:sz w:val="27"/>
      <w:szCs w:val="27"/>
    </w:rPr>
  </w:style>
  <w:style w:type="paragraph" w:customStyle="1" w:styleId="news-photo">
    <w:name w:val="news-photo"/>
    <w:basedOn w:val="a"/>
    <w:pPr>
      <w:spacing w:before="100" w:beforeAutospacing="1" w:after="100" w:afterAutospacing="1"/>
    </w:pPr>
  </w:style>
  <w:style w:type="paragraph" w:customStyle="1" w:styleId="news-info">
    <w:name w:val="news-info"/>
    <w:basedOn w:val="a"/>
    <w:pPr>
      <w:spacing w:before="100" w:beforeAutospacing="1" w:after="100" w:afterAutospacing="1"/>
    </w:pPr>
  </w:style>
  <w:style w:type="paragraph" w:customStyle="1" w:styleId="event-info">
    <w:name w:val="event-info"/>
    <w:basedOn w:val="a"/>
    <w:pPr>
      <w:spacing w:before="100" w:beforeAutospacing="1" w:after="100" w:afterAutospacing="1"/>
    </w:pPr>
  </w:style>
  <w:style w:type="paragraph" w:customStyle="1" w:styleId="execution-federal-b">
    <w:name w:val="execution-federal-b"/>
    <w:basedOn w:val="a"/>
    <w:pPr>
      <w:spacing w:before="100" w:beforeAutospacing="1" w:after="450"/>
    </w:pPr>
  </w:style>
  <w:style w:type="paragraph" w:customStyle="1" w:styleId="execution-federal">
    <w:name w:val="execution-federal"/>
    <w:basedOn w:val="a"/>
    <w:pPr>
      <w:pBdr>
        <w:top w:val="single" w:sz="6" w:space="15" w:color="BFBFBF"/>
        <w:left w:val="single" w:sz="6" w:space="15" w:color="BFBFBF"/>
        <w:bottom w:val="single" w:sz="6" w:space="15" w:color="BFBFBF"/>
        <w:right w:val="single" w:sz="6" w:space="15" w:color="BFBFBF"/>
      </w:pBdr>
      <w:spacing w:before="150" w:after="150"/>
    </w:pPr>
    <w:rPr>
      <w:color w:val="000000"/>
    </w:rPr>
  </w:style>
  <w:style w:type="paragraph" w:customStyle="1" w:styleId="expenses-income-b">
    <w:name w:val="expenses-income-b"/>
    <w:basedOn w:val="a"/>
    <w:pPr>
      <w:ind w:left="750"/>
    </w:pPr>
  </w:style>
  <w:style w:type="paragraph" w:customStyle="1" w:styleId="histogram-b">
    <w:name w:val="histogram-b"/>
    <w:basedOn w:val="a"/>
    <w:pPr>
      <w:spacing w:before="100" w:beforeAutospacing="1" w:after="100" w:afterAutospacing="1"/>
    </w:pPr>
  </w:style>
  <w:style w:type="paragraph" w:customStyle="1" w:styleId="hist-item">
    <w:name w:val="hist-item"/>
    <w:basedOn w:val="a"/>
    <w:pPr>
      <w:shd w:val="clear" w:color="auto" w:fill="6A6E7E"/>
      <w:spacing w:before="100" w:beforeAutospacing="1" w:after="100" w:afterAutospacing="1"/>
    </w:pPr>
  </w:style>
  <w:style w:type="paragraph" w:customStyle="1" w:styleId="hist-down">
    <w:name w:val="hist-down"/>
    <w:basedOn w:val="a"/>
    <w:pPr>
      <w:pBdr>
        <w:bottom w:val="single" w:sz="12" w:space="0" w:color="FF6767"/>
      </w:pBdr>
      <w:spacing w:before="100" w:beforeAutospacing="1" w:after="100" w:afterAutospacing="1"/>
    </w:pPr>
  </w:style>
  <w:style w:type="paragraph" w:customStyle="1" w:styleId="hist-up">
    <w:name w:val="hist-up"/>
    <w:basedOn w:val="a"/>
    <w:pPr>
      <w:pBdr>
        <w:top w:val="single" w:sz="12" w:space="0" w:color="60DC69"/>
      </w:pBdr>
      <w:spacing w:before="100" w:beforeAutospacing="1" w:after="100" w:afterAutospacing="1"/>
    </w:pPr>
  </w:style>
  <w:style w:type="paragraph" w:customStyle="1" w:styleId="dropdown-year">
    <w:name w:val="dropdown-year"/>
    <w:basedOn w:val="a"/>
    <w:pPr>
      <w:pBdr>
        <w:top w:val="single" w:sz="6" w:space="4" w:color="FFFFFF"/>
        <w:left w:val="single" w:sz="6" w:space="4" w:color="FFFFFF"/>
        <w:bottom w:val="single" w:sz="6" w:space="4" w:color="FFFFFF"/>
        <w:right w:val="single" w:sz="6" w:space="4" w:color="FFFFFF"/>
      </w:pBdr>
      <w:spacing w:before="100" w:beforeAutospacing="1" w:after="100" w:afterAutospacing="1"/>
      <w:jc w:val="center"/>
    </w:pPr>
  </w:style>
  <w:style w:type="paragraph" w:customStyle="1" w:styleId="date-holding">
    <w:name w:val="date-holding"/>
    <w:basedOn w:val="a"/>
    <w:pPr>
      <w:spacing w:before="300" w:after="150"/>
    </w:pPr>
  </w:style>
  <w:style w:type="paragraph" w:customStyle="1" w:styleId="all-news">
    <w:name w:val="all-news"/>
    <w:basedOn w:val="a"/>
    <w:pPr>
      <w:spacing w:before="100" w:beforeAutospacing="1" w:after="100" w:afterAutospacing="1"/>
    </w:pPr>
    <w:rPr>
      <w:sz w:val="20"/>
      <w:szCs w:val="20"/>
    </w:rPr>
  </w:style>
  <w:style w:type="paragraph" w:customStyle="1" w:styleId="quick-links-b">
    <w:name w:val="quick-links-b"/>
    <w:basedOn w:val="a"/>
    <w:pPr>
      <w:spacing w:before="300"/>
    </w:pPr>
  </w:style>
  <w:style w:type="paragraph" w:customStyle="1" w:styleId="quick-links">
    <w:name w:val="quick-links"/>
    <w:basedOn w:val="a"/>
    <w:pPr>
      <w:pBdr>
        <w:top w:val="single" w:sz="6" w:space="0" w:color="CBCBCB"/>
        <w:left w:val="single" w:sz="6" w:space="0" w:color="CBCBCB"/>
        <w:bottom w:val="single" w:sz="6" w:space="0" w:color="CBCBCB"/>
        <w:right w:val="single" w:sz="6" w:space="0" w:color="CBCBCB"/>
      </w:pBdr>
      <w:spacing w:before="150" w:after="150"/>
    </w:pPr>
  </w:style>
  <w:style w:type="paragraph" w:customStyle="1" w:styleId="quick-links-mobile">
    <w:name w:val="quick-links-mobile"/>
    <w:basedOn w:val="a"/>
    <w:pPr>
      <w:spacing w:before="100" w:beforeAutospacing="1" w:after="100" w:afterAutospacing="1"/>
    </w:pPr>
    <w:rPr>
      <w:vanish/>
    </w:rPr>
  </w:style>
  <w:style w:type="paragraph" w:customStyle="1" w:styleId="title-middle">
    <w:name w:val="title-middle"/>
    <w:basedOn w:val="a"/>
    <w:pPr>
      <w:spacing w:before="100" w:beforeAutospacing="1" w:after="100" w:afterAutospacing="1"/>
    </w:pPr>
    <w:rPr>
      <w:sz w:val="27"/>
      <w:szCs w:val="27"/>
    </w:rPr>
  </w:style>
  <w:style w:type="paragraph" w:customStyle="1" w:styleId="operational-day-item">
    <w:name w:val="operational-day-item"/>
    <w:basedOn w:val="a"/>
    <w:pPr>
      <w:spacing w:before="100" w:beforeAutospacing="1" w:after="105"/>
    </w:pPr>
  </w:style>
  <w:style w:type="paragraph" w:customStyle="1" w:styleId="operational-day-title">
    <w:name w:val="operational-day-title"/>
    <w:basedOn w:val="a"/>
    <w:pPr>
      <w:shd w:val="clear" w:color="auto" w:fill="F3F3F3"/>
      <w:spacing w:before="100" w:beforeAutospacing="1" w:after="100" w:afterAutospacing="1" w:line="270" w:lineRule="atLeast"/>
    </w:pPr>
    <w:rPr>
      <w:color w:val="4F5466"/>
      <w:sz w:val="20"/>
      <w:szCs w:val="20"/>
    </w:rPr>
  </w:style>
  <w:style w:type="paragraph" w:customStyle="1" w:styleId="rouble">
    <w:name w:val="rouble"/>
    <w:basedOn w:val="a"/>
    <w:pPr>
      <w:spacing w:before="100" w:beforeAutospacing="1" w:after="100" w:afterAutospacing="1"/>
    </w:pPr>
    <w:rPr>
      <w:rFonts w:ascii="rouble-webfont" w:hAnsi="rouble-webfont"/>
    </w:rPr>
  </w:style>
  <w:style w:type="paragraph" w:customStyle="1" w:styleId="operational-day-text">
    <w:name w:val="operational-day-text"/>
    <w:basedOn w:val="a"/>
    <w:pPr>
      <w:spacing w:before="100" w:beforeAutospacing="1" w:after="100" w:afterAutospacing="1" w:line="270" w:lineRule="atLeast"/>
    </w:pPr>
    <w:rPr>
      <w:color w:val="515151"/>
      <w:sz w:val="20"/>
      <w:szCs w:val="20"/>
    </w:rPr>
  </w:style>
  <w:style w:type="paragraph" w:customStyle="1" w:styleId="operational-day-number">
    <w:name w:val="operational-day-number"/>
    <w:basedOn w:val="a"/>
    <w:pPr>
      <w:spacing w:before="100" w:beforeAutospacing="1" w:after="100" w:afterAutospacing="1"/>
      <w:jc w:val="right"/>
    </w:pPr>
    <w:rPr>
      <w:color w:val="36342E"/>
      <w:sz w:val="36"/>
      <w:szCs w:val="36"/>
    </w:rPr>
  </w:style>
  <w:style w:type="paragraph" w:customStyle="1" w:styleId="operational-day-date">
    <w:name w:val="operational-day-date"/>
    <w:basedOn w:val="a"/>
    <w:pPr>
      <w:spacing w:before="75"/>
    </w:pPr>
    <w:rPr>
      <w:rFonts w:ascii="PTF56F-webfont" w:hAnsi="PTF56F-webfont"/>
      <w:color w:val="757575"/>
      <w:sz w:val="20"/>
      <w:szCs w:val="20"/>
    </w:rPr>
  </w:style>
  <w:style w:type="paragraph" w:customStyle="1" w:styleId="slider">
    <w:name w:val="slider"/>
    <w:basedOn w:val="a"/>
    <w:pPr>
      <w:spacing w:after="300"/>
    </w:pPr>
  </w:style>
  <w:style w:type="paragraph" w:customStyle="1" w:styleId="slider-wrap">
    <w:name w:val="slider-wrap"/>
    <w:basedOn w:val="a"/>
    <w:pPr>
      <w:shd w:val="clear" w:color="auto" w:fill="F8F4E4"/>
      <w:spacing w:before="100" w:beforeAutospacing="1" w:after="100" w:afterAutospacing="1"/>
    </w:pPr>
  </w:style>
  <w:style w:type="paragraph" w:customStyle="1" w:styleId="slider-item">
    <w:name w:val="slider-item"/>
    <w:basedOn w:val="a"/>
    <w:pPr>
      <w:spacing w:before="100" w:beforeAutospacing="1" w:after="100" w:afterAutospacing="1"/>
    </w:pPr>
    <w:rPr>
      <w:vanish/>
    </w:rPr>
  </w:style>
  <w:style w:type="paragraph" w:customStyle="1" w:styleId="slider-image">
    <w:name w:val="slider-image"/>
    <w:basedOn w:val="a"/>
    <w:pPr>
      <w:spacing w:before="100" w:beforeAutospacing="1" w:after="100" w:afterAutospacing="1"/>
    </w:pPr>
  </w:style>
  <w:style w:type="paragraph" w:customStyle="1" w:styleId="slider-news">
    <w:name w:val="slider-news"/>
    <w:basedOn w:val="a"/>
    <w:pPr>
      <w:spacing w:before="100" w:beforeAutospacing="1" w:after="100" w:afterAutospacing="1"/>
    </w:pPr>
  </w:style>
  <w:style w:type="paragraph" w:customStyle="1" w:styleId="slider-nav">
    <w:name w:val="slider-nav"/>
    <w:basedOn w:val="a"/>
    <w:pPr>
      <w:spacing w:before="100" w:beforeAutospacing="1" w:after="100" w:afterAutospacing="1"/>
    </w:pPr>
  </w:style>
  <w:style w:type="paragraph" w:customStyle="1" w:styleId="slider-btn">
    <w:name w:val="slider-btn"/>
    <w:basedOn w:val="a"/>
    <w:pPr>
      <w:spacing w:before="100" w:beforeAutospacing="1" w:after="100" w:afterAutospacing="1"/>
    </w:pPr>
  </w:style>
  <w:style w:type="paragraph" w:customStyle="1" w:styleId="posts-tab">
    <w:name w:val="posts-tab"/>
    <w:basedOn w:val="a"/>
    <w:rPr>
      <w:color w:val="010101"/>
      <w:sz w:val="20"/>
      <w:szCs w:val="20"/>
    </w:rPr>
  </w:style>
  <w:style w:type="paragraph" w:customStyle="1" w:styleId="calendar-b">
    <w:name w:val="calendar-b"/>
    <w:basedOn w:val="a"/>
    <w:pPr>
      <w:spacing w:before="100" w:beforeAutospacing="1" w:after="300"/>
    </w:pPr>
  </w:style>
  <w:style w:type="paragraph" w:customStyle="1" w:styleId="italic-title">
    <w:name w:val="italic-title"/>
    <w:basedOn w:val="a"/>
    <w:pPr>
      <w:spacing w:before="100" w:beforeAutospacing="1" w:after="100" w:afterAutospacing="1"/>
    </w:pPr>
    <w:rPr>
      <w:rFonts w:ascii="PTF56F-webfont" w:hAnsi="PTF56F-webfont"/>
      <w:color w:val="4A4A4A"/>
      <w:sz w:val="27"/>
      <w:szCs w:val="27"/>
    </w:rPr>
  </w:style>
  <w:style w:type="paragraph" w:customStyle="1" w:styleId="news-tip-nv">
    <w:name w:val="news-tip-nv"/>
    <w:basedOn w:val="a"/>
    <w:pPr>
      <w:shd w:val="clear" w:color="auto" w:fill="F3F3F3"/>
      <w:spacing w:before="375" w:after="375"/>
    </w:pPr>
    <w:rPr>
      <w:sz w:val="23"/>
      <w:szCs w:val="23"/>
    </w:rPr>
  </w:style>
  <w:style w:type="paragraph" w:customStyle="1" w:styleId="news-tip">
    <w:name w:val="news-tip"/>
    <w:basedOn w:val="a"/>
    <w:pPr>
      <w:shd w:val="clear" w:color="auto" w:fill="F3F3F3"/>
      <w:spacing w:before="375" w:after="375"/>
    </w:pPr>
    <w:rPr>
      <w:sz w:val="23"/>
      <w:szCs w:val="23"/>
    </w:rPr>
  </w:style>
  <w:style w:type="paragraph" w:customStyle="1" w:styleId="leadership-b">
    <w:name w:val="leadership-b"/>
    <w:basedOn w:val="a"/>
    <w:pPr>
      <w:spacing w:after="375"/>
    </w:pPr>
  </w:style>
  <w:style w:type="paragraph" w:customStyle="1" w:styleId="leadership-item">
    <w:name w:val="leadership-item"/>
    <w:basedOn w:val="a"/>
    <w:pPr>
      <w:spacing w:after="525"/>
    </w:pPr>
  </w:style>
  <w:style w:type="paragraph" w:customStyle="1" w:styleId="leadership-info">
    <w:name w:val="leadership-info"/>
    <w:basedOn w:val="a"/>
    <w:pPr>
      <w:spacing w:before="100" w:beforeAutospacing="1" w:after="100" w:afterAutospacing="1"/>
    </w:pPr>
  </w:style>
  <w:style w:type="paragraph" w:customStyle="1" w:styleId="leadership-photo">
    <w:name w:val="leadership-photo"/>
    <w:basedOn w:val="a"/>
    <w:pPr>
      <w:spacing w:before="100" w:beforeAutospacing="1" w:after="100" w:afterAutospacing="1"/>
      <w:ind w:left="-2175"/>
    </w:pPr>
  </w:style>
  <w:style w:type="paragraph" w:customStyle="1" w:styleId="content-tabs">
    <w:name w:val="content-tabs"/>
    <w:basedOn w:val="a"/>
    <w:pPr>
      <w:spacing w:after="450"/>
    </w:pPr>
  </w:style>
  <w:style w:type="paragraph" w:customStyle="1" w:styleId="content-tab-nav">
    <w:name w:val="content-tab-nav"/>
    <w:basedOn w:val="a"/>
    <w:pPr>
      <w:spacing w:before="100" w:beforeAutospacing="1" w:after="100" w:afterAutospacing="1"/>
    </w:pPr>
  </w:style>
  <w:style w:type="paragraph" w:customStyle="1" w:styleId="structure-link">
    <w:name w:val="structure-link"/>
    <w:basedOn w:val="a"/>
    <w:pPr>
      <w:spacing w:after="105"/>
      <w:ind w:left="300"/>
    </w:pPr>
    <w:rPr>
      <w:color w:val="575757"/>
      <w:sz w:val="23"/>
      <w:szCs w:val="23"/>
    </w:rPr>
  </w:style>
  <w:style w:type="paragraph" w:customStyle="1" w:styleId="leader">
    <w:name w:val="leader"/>
    <w:basedOn w:val="a"/>
    <w:pPr>
      <w:shd w:val="clear" w:color="auto" w:fill="4C526D"/>
      <w:spacing w:before="100" w:beforeAutospacing="1" w:after="100" w:afterAutospacing="1"/>
    </w:pPr>
  </w:style>
  <w:style w:type="paragraph" w:customStyle="1" w:styleId="structure-lvl-1">
    <w:name w:val="structure-lvl-1"/>
    <w:basedOn w:val="a"/>
    <w:pPr>
      <w:shd w:val="clear" w:color="auto" w:fill="F3EFDF"/>
      <w:spacing w:before="100" w:beforeAutospacing="1" w:after="100" w:afterAutospacing="1"/>
    </w:pPr>
  </w:style>
  <w:style w:type="paragraph" w:customStyle="1" w:styleId="structure-tree-item">
    <w:name w:val="structure-tree-item"/>
    <w:basedOn w:val="a"/>
    <w:pPr>
      <w:spacing w:before="100" w:beforeAutospacing="1" w:after="100" w:afterAutospacing="1"/>
    </w:pPr>
  </w:style>
  <w:style w:type="paragraph" w:customStyle="1" w:styleId="structure-lvl-control">
    <w:name w:val="structure-lvl-control"/>
    <w:basedOn w:val="a"/>
    <w:pPr>
      <w:pBdr>
        <w:top w:val="single" w:sz="6" w:space="0" w:color="D1C8A6"/>
        <w:left w:val="single" w:sz="6" w:space="0" w:color="D1C8A6"/>
        <w:bottom w:val="single" w:sz="6" w:space="0" w:color="D1C8A6"/>
        <w:right w:val="single" w:sz="6" w:space="0" w:color="D1C8A6"/>
      </w:pBdr>
      <w:shd w:val="clear" w:color="auto" w:fill="FFFFFF"/>
      <w:spacing w:after="100" w:afterAutospacing="1"/>
    </w:pPr>
  </w:style>
  <w:style w:type="paragraph" w:customStyle="1" w:styleId="structure-lvl-2">
    <w:name w:val="structure-lvl-2"/>
    <w:basedOn w:val="a"/>
    <w:pPr>
      <w:spacing w:before="100" w:beforeAutospacing="1" w:after="100" w:afterAutospacing="1"/>
    </w:pPr>
    <w:rPr>
      <w:vanish/>
    </w:rPr>
  </w:style>
  <w:style w:type="paragraph" w:customStyle="1" w:styleId="structure-sub">
    <w:name w:val="structure-sub"/>
    <w:basedOn w:val="a"/>
    <w:pPr>
      <w:spacing w:before="100" w:beforeAutospacing="1" w:after="100" w:afterAutospacing="1"/>
    </w:pPr>
    <w:rPr>
      <w:vanish/>
    </w:rPr>
  </w:style>
  <w:style w:type="paragraph" w:customStyle="1" w:styleId="nested-structure">
    <w:name w:val="nested-structure"/>
    <w:basedOn w:val="a"/>
    <w:pPr>
      <w:pBdr>
        <w:top w:val="single" w:sz="6" w:space="8" w:color="BFBFBF"/>
      </w:pBdr>
      <w:spacing w:before="300"/>
    </w:pPr>
  </w:style>
  <w:style w:type="paragraph" w:customStyle="1" w:styleId="creation-date">
    <w:name w:val="creation-date"/>
    <w:basedOn w:val="a"/>
    <w:pPr>
      <w:spacing w:before="100" w:beforeAutospacing="1" w:after="100" w:afterAutospacing="1"/>
    </w:pPr>
    <w:rPr>
      <w:color w:val="8F8F8F"/>
      <w:sz w:val="18"/>
      <w:szCs w:val="18"/>
    </w:rPr>
  </w:style>
  <w:style w:type="paragraph" w:customStyle="1" w:styleId="middle-title">
    <w:name w:val="middle-title"/>
    <w:basedOn w:val="a"/>
    <w:pPr>
      <w:spacing w:before="100" w:beforeAutospacing="1" w:after="100" w:afterAutospacing="1"/>
    </w:pPr>
    <w:rPr>
      <w:sz w:val="27"/>
      <w:szCs w:val="27"/>
    </w:rPr>
  </w:style>
  <w:style w:type="paragraph" w:customStyle="1" w:styleId="mtop40">
    <w:name w:val="mtop40"/>
    <w:basedOn w:val="a"/>
    <w:pPr>
      <w:spacing w:before="600" w:after="100" w:afterAutospacing="1"/>
    </w:pPr>
  </w:style>
  <w:style w:type="paragraph" w:customStyle="1" w:styleId="head-department">
    <w:name w:val="head-department"/>
    <w:basedOn w:val="a"/>
    <w:pPr>
      <w:shd w:val="clear" w:color="auto" w:fill="F5F6F9"/>
      <w:spacing w:before="100" w:beforeAutospacing="1" w:after="100" w:afterAutospacing="1"/>
    </w:pPr>
  </w:style>
  <w:style w:type="paragraph" w:customStyle="1" w:styleId="head-photo">
    <w:name w:val="head-photo"/>
    <w:basedOn w:val="a"/>
    <w:pPr>
      <w:spacing w:before="100" w:beforeAutospacing="1" w:after="100" w:afterAutospacing="1"/>
    </w:pPr>
  </w:style>
  <w:style w:type="paragraph" w:customStyle="1" w:styleId="head-info">
    <w:name w:val="head-info"/>
    <w:basedOn w:val="a"/>
    <w:pPr>
      <w:spacing w:before="100" w:beforeAutospacing="1" w:after="100" w:afterAutospacing="1"/>
    </w:pPr>
  </w:style>
  <w:style w:type="paragraph" w:customStyle="1" w:styleId="head-contacts">
    <w:name w:val="head-contacts"/>
    <w:basedOn w:val="a"/>
    <w:pPr>
      <w:pBdr>
        <w:top w:val="single" w:sz="6" w:space="4" w:color="B7B7B7"/>
      </w:pBdr>
      <w:spacing w:before="150"/>
    </w:pPr>
  </w:style>
  <w:style w:type="paragraph" w:customStyle="1" w:styleId="mob-location">
    <w:name w:val="mob-location"/>
    <w:basedOn w:val="a"/>
    <w:rPr>
      <w:vanish/>
      <w:color w:val="FFFFFF"/>
    </w:rPr>
  </w:style>
  <w:style w:type="paragraph" w:customStyle="1" w:styleId="head-department-logo">
    <w:name w:val="head-department-logo"/>
    <w:basedOn w:val="a"/>
    <w:pPr>
      <w:spacing w:before="45"/>
    </w:pPr>
  </w:style>
  <w:style w:type="paragraph" w:customStyle="1" w:styleId="doc-tabs">
    <w:name w:val="doc-tabs"/>
    <w:basedOn w:val="a"/>
    <w:pPr>
      <w:spacing w:before="375" w:after="375"/>
    </w:pPr>
  </w:style>
  <w:style w:type="paragraph" w:customStyle="1" w:styleId="gallery-b">
    <w:name w:val="gallery-b"/>
    <w:basedOn w:val="a"/>
    <w:pPr>
      <w:spacing w:before="225" w:after="225"/>
    </w:pPr>
  </w:style>
  <w:style w:type="paragraph" w:customStyle="1" w:styleId="gallery-wrap">
    <w:name w:val="gallery-wrap"/>
    <w:basedOn w:val="a"/>
    <w:pPr>
      <w:spacing w:before="100" w:beforeAutospacing="1" w:after="100" w:afterAutospacing="1"/>
    </w:pPr>
  </w:style>
  <w:style w:type="paragraph" w:customStyle="1" w:styleId="gallery-item">
    <w:name w:val="gallery-item"/>
    <w:basedOn w:val="a"/>
    <w:pPr>
      <w:spacing w:before="100" w:beforeAutospacing="1" w:after="100" w:afterAutospacing="1"/>
    </w:pPr>
  </w:style>
  <w:style w:type="paragraph" w:customStyle="1" w:styleId="detail-gallery">
    <w:name w:val="detail-gallery"/>
    <w:basedOn w:val="a"/>
    <w:pPr>
      <w:spacing w:before="300" w:after="300"/>
    </w:pPr>
  </w:style>
  <w:style w:type="paragraph" w:customStyle="1" w:styleId="mobile-leadership-item">
    <w:name w:val="mobile-leadership-item"/>
    <w:basedOn w:val="a"/>
    <w:pPr>
      <w:spacing w:before="100" w:beforeAutospacing="1" w:after="100" w:afterAutospacing="1"/>
    </w:pPr>
    <w:rPr>
      <w:vanish/>
    </w:rPr>
  </w:style>
  <w:style w:type="paragraph" w:customStyle="1" w:styleId="mobile-calendar-title">
    <w:name w:val="mobile-calendar-title"/>
    <w:basedOn w:val="a"/>
    <w:pPr>
      <w:spacing w:before="100" w:beforeAutospacing="1" w:after="100" w:afterAutospacing="1"/>
    </w:pPr>
    <w:rPr>
      <w:vanish/>
    </w:rPr>
  </w:style>
  <w:style w:type="paragraph" w:customStyle="1" w:styleId="mobile-calendar-b">
    <w:name w:val="mobile-calendar-b"/>
    <w:basedOn w:val="a"/>
    <w:pPr>
      <w:spacing w:before="150"/>
    </w:pPr>
    <w:rPr>
      <w:vanish/>
    </w:rPr>
  </w:style>
  <w:style w:type="paragraph" w:customStyle="1" w:styleId="blue">
    <w:name w:val="blue"/>
    <w:basedOn w:val="a"/>
    <w:pPr>
      <w:shd w:val="clear" w:color="auto" w:fill="4C526D"/>
      <w:spacing w:before="100" w:beforeAutospacing="1" w:after="100" w:afterAutospacing="1"/>
    </w:pPr>
    <w:rPr>
      <w:rFonts w:ascii="PTC75F_W" w:hAnsi="PTC75F_W"/>
    </w:rPr>
  </w:style>
  <w:style w:type="paragraph" w:customStyle="1" w:styleId="execution-title">
    <w:name w:val="execution-title"/>
    <w:basedOn w:val="a"/>
    <w:pPr>
      <w:spacing w:before="100" w:beforeAutospacing="1" w:after="100" w:afterAutospacing="1"/>
      <w:ind w:right="150"/>
    </w:pPr>
  </w:style>
  <w:style w:type="paragraph" w:customStyle="1" w:styleId="archive-download-item">
    <w:name w:val="archive-download-item"/>
    <w:basedOn w:val="a"/>
    <w:pPr>
      <w:spacing w:before="300" w:after="300"/>
    </w:pPr>
  </w:style>
  <w:style w:type="paragraph" w:customStyle="1" w:styleId="format-download">
    <w:name w:val="format-download"/>
    <w:basedOn w:val="a"/>
    <w:pPr>
      <w:spacing w:after="375"/>
    </w:pPr>
  </w:style>
  <w:style w:type="paragraph" w:customStyle="1" w:styleId="vacancies-unit">
    <w:name w:val="vacancies-unit"/>
    <w:basedOn w:val="a"/>
    <w:pPr>
      <w:spacing w:after="375"/>
    </w:pPr>
  </w:style>
  <w:style w:type="paragraph" w:customStyle="1" w:styleId="vacancies-unitname-block">
    <w:name w:val="vacancies-unit__name-block"/>
    <w:basedOn w:val="a"/>
    <w:pPr>
      <w:spacing w:after="75" w:line="315" w:lineRule="atLeast"/>
    </w:pPr>
  </w:style>
  <w:style w:type="paragraph" w:customStyle="1" w:styleId="icon-link">
    <w:name w:val="icon-link"/>
    <w:basedOn w:val="a"/>
    <w:pPr>
      <w:spacing w:before="100" w:beforeAutospacing="1" w:after="300"/>
    </w:pPr>
  </w:style>
  <w:style w:type="paragraph" w:customStyle="1" w:styleId="spoiler-text">
    <w:name w:val="spoiler-text"/>
    <w:basedOn w:val="a"/>
    <w:pPr>
      <w:spacing w:after="300" w:line="360" w:lineRule="atLeast"/>
    </w:pPr>
    <w:rPr>
      <w:color w:val="000000"/>
      <w:sz w:val="23"/>
      <w:szCs w:val="23"/>
    </w:rPr>
  </w:style>
  <w:style w:type="paragraph" w:customStyle="1" w:styleId="budgets-table-block">
    <w:name w:val="budgets-table-block"/>
    <w:basedOn w:val="a"/>
    <w:pPr>
      <w:spacing w:before="300" w:after="300"/>
    </w:pPr>
  </w:style>
  <w:style w:type="paragraph" w:customStyle="1" w:styleId="budgets-table">
    <w:name w:val="budgets-table"/>
    <w:basedOn w:val="a"/>
    <w:pPr>
      <w:spacing w:before="100" w:beforeAutospacing="1" w:after="100" w:afterAutospacing="1"/>
    </w:pPr>
    <w:rPr>
      <w:sz w:val="23"/>
      <w:szCs w:val="23"/>
    </w:rPr>
  </w:style>
  <w:style w:type="paragraph" w:customStyle="1" w:styleId="main-nav">
    <w:name w:val="main-nav"/>
    <w:basedOn w:val="a"/>
    <w:pPr>
      <w:pBdr>
        <w:bottom w:val="single" w:sz="6" w:space="0" w:color="C7C7C7"/>
      </w:pBdr>
      <w:shd w:val="clear" w:color="auto" w:fill="F3F3F3"/>
      <w:spacing w:before="100" w:beforeAutospacing="1" w:after="100" w:afterAutospacing="1" w:line="300" w:lineRule="atLeast"/>
    </w:pPr>
    <w:rPr>
      <w:sz w:val="20"/>
      <w:szCs w:val="20"/>
    </w:rPr>
  </w:style>
  <w:style w:type="paragraph" w:customStyle="1" w:styleId="city-dropdown-b">
    <w:name w:val="city-dropdown-b"/>
    <w:basedOn w:val="a"/>
    <w:pPr>
      <w:shd w:val="clear" w:color="auto" w:fill="383D4E"/>
      <w:spacing w:before="100" w:beforeAutospacing="1" w:after="100" w:afterAutospacing="1"/>
    </w:pPr>
    <w:rPr>
      <w:vanish/>
    </w:rPr>
  </w:style>
  <w:style w:type="paragraph" w:customStyle="1" w:styleId="city-list">
    <w:name w:val="city-list"/>
    <w:basedOn w:val="a"/>
    <w:pPr>
      <w:spacing w:before="100" w:beforeAutospacing="1" w:after="100" w:afterAutospacing="1"/>
    </w:pPr>
    <w:rPr>
      <w:sz w:val="21"/>
      <w:szCs w:val="21"/>
    </w:rPr>
  </w:style>
  <w:style w:type="paragraph" w:customStyle="1" w:styleId="roskazna-link">
    <w:name w:val="roskazna-link"/>
    <w:basedOn w:val="a"/>
    <w:pPr>
      <w:spacing w:before="100" w:beforeAutospacing="1" w:after="100" w:afterAutospacing="1"/>
      <w:ind w:right="300"/>
    </w:pPr>
  </w:style>
  <w:style w:type="paragraph" w:customStyle="1" w:styleId="menu-nav">
    <w:name w:val="menu-nav"/>
    <w:basedOn w:val="a"/>
    <w:pPr>
      <w:shd w:val="clear" w:color="auto" w:fill="4C526D"/>
      <w:spacing w:before="100" w:beforeAutospacing="1" w:after="100" w:afterAutospacing="1" w:line="270" w:lineRule="atLeast"/>
    </w:pPr>
    <w:rPr>
      <w:sz w:val="23"/>
      <w:szCs w:val="23"/>
    </w:rPr>
  </w:style>
  <w:style w:type="paragraph" w:customStyle="1" w:styleId="info-b">
    <w:name w:val="info-b"/>
    <w:basedOn w:val="a"/>
    <w:pPr>
      <w:spacing w:before="105"/>
      <w:ind w:left="300"/>
    </w:pPr>
    <w:rPr>
      <w:color w:val="FFFFFF"/>
    </w:rPr>
  </w:style>
  <w:style w:type="paragraph" w:customStyle="1" w:styleId="aside-nav">
    <w:name w:val="aside-nav"/>
    <w:basedOn w:val="a"/>
    <w:pPr>
      <w:spacing w:before="375"/>
    </w:pPr>
  </w:style>
  <w:style w:type="paragraph" w:customStyle="1" w:styleId="mobile-main-menu">
    <w:name w:val="mobile-main-menu"/>
    <w:basedOn w:val="a"/>
    <w:pPr>
      <w:spacing w:before="100" w:beforeAutospacing="1" w:after="100" w:afterAutospacing="1"/>
    </w:pPr>
    <w:rPr>
      <w:vanish/>
    </w:rPr>
  </w:style>
  <w:style w:type="paragraph" w:customStyle="1" w:styleId="m-menu-title">
    <w:name w:val="m-menu-title"/>
    <w:basedOn w:val="a"/>
    <w:pPr>
      <w:pBdr>
        <w:bottom w:val="single" w:sz="12" w:space="15" w:color="D1C8A6"/>
      </w:pBdr>
      <w:shd w:val="clear" w:color="auto" w:fill="F8F4E4"/>
      <w:spacing w:after="75"/>
      <w:jc w:val="center"/>
    </w:pPr>
  </w:style>
  <w:style w:type="paragraph" w:customStyle="1" w:styleId="breadcrumbs">
    <w:name w:val="breadcrumbs"/>
    <w:basedOn w:val="a"/>
    <w:pPr>
      <w:spacing w:before="100" w:beforeAutospacing="1" w:after="150"/>
    </w:pPr>
  </w:style>
  <w:style w:type="paragraph" w:customStyle="1" w:styleId="mobile-breadcrumbs">
    <w:name w:val="mobile-breadcrumbs"/>
    <w:basedOn w:val="a"/>
    <w:pPr>
      <w:shd w:val="clear" w:color="auto" w:fill="F8F4E4"/>
      <w:spacing w:before="100" w:beforeAutospacing="1" w:after="100" w:afterAutospacing="1"/>
    </w:pPr>
    <w:rPr>
      <w:vanish/>
    </w:rPr>
  </w:style>
  <w:style w:type="paragraph" w:customStyle="1" w:styleId="advantages-b">
    <w:name w:val="advantages-b"/>
    <w:basedOn w:val="a"/>
    <w:pPr>
      <w:spacing w:after="450"/>
    </w:pPr>
  </w:style>
  <w:style w:type="paragraph" w:customStyle="1" w:styleId="mobile-advantages-b">
    <w:name w:val="mobile-advantages-b"/>
    <w:basedOn w:val="a"/>
    <w:pPr>
      <w:shd w:val="clear" w:color="auto" w:fill="F3F3F3"/>
      <w:spacing w:before="300"/>
    </w:pPr>
    <w:rPr>
      <w:vanish/>
    </w:rPr>
  </w:style>
  <w:style w:type="paragraph" w:customStyle="1" w:styleId="jspverticalbar">
    <w:name w:val="jspverticalbar"/>
    <w:basedOn w:val="a"/>
    <w:pPr>
      <w:shd w:val="clear" w:color="auto" w:fill="FF0000"/>
      <w:spacing w:before="100" w:beforeAutospacing="1" w:after="100" w:afterAutospacing="1"/>
    </w:pPr>
  </w:style>
  <w:style w:type="paragraph" w:customStyle="1" w:styleId="jsphorizontalbar">
    <w:name w:val="jsphorizontalbar"/>
    <w:basedOn w:val="a"/>
    <w:pPr>
      <w:shd w:val="clear" w:color="auto" w:fill="FF0000"/>
      <w:spacing w:before="100" w:beforeAutospacing="1" w:after="100" w:afterAutospacing="1"/>
    </w:pPr>
  </w:style>
  <w:style w:type="paragraph" w:customStyle="1" w:styleId="jspcap">
    <w:name w:val="jspcap"/>
    <w:basedOn w:val="a"/>
    <w:pPr>
      <w:spacing w:before="100" w:beforeAutospacing="1" w:after="100" w:afterAutospacing="1"/>
    </w:pPr>
    <w:rPr>
      <w:vanish/>
    </w:rPr>
  </w:style>
  <w:style w:type="paragraph" w:customStyle="1" w:styleId="jsptrack">
    <w:name w:val="jsptrack"/>
    <w:basedOn w:val="a"/>
    <w:pPr>
      <w:shd w:val="clear" w:color="auto" w:fill="878B97"/>
      <w:spacing w:before="100" w:beforeAutospacing="1" w:after="100" w:afterAutospacing="1"/>
    </w:pPr>
  </w:style>
  <w:style w:type="paragraph" w:customStyle="1" w:styleId="jspdrag">
    <w:name w:val="jspdrag"/>
    <w:basedOn w:val="a"/>
    <w:pPr>
      <w:shd w:val="clear" w:color="auto" w:fill="E5E0CD"/>
      <w:spacing w:before="100" w:beforeAutospacing="1" w:after="100" w:afterAutospacing="1"/>
    </w:pPr>
  </w:style>
  <w:style w:type="paragraph" w:customStyle="1" w:styleId="jsparrow">
    <w:name w:val="jsparrow"/>
    <w:basedOn w:val="a"/>
    <w:pPr>
      <w:shd w:val="clear" w:color="auto" w:fill="50506D"/>
      <w:ind w:firstLine="27680"/>
    </w:pPr>
  </w:style>
  <w:style w:type="paragraph" w:customStyle="1" w:styleId="jspcorner">
    <w:name w:val="jspcorner"/>
    <w:basedOn w:val="a"/>
    <w:pPr>
      <w:shd w:val="clear" w:color="auto" w:fill="EEEEF4"/>
      <w:spacing w:before="100" w:beforeAutospacing="1" w:after="100" w:afterAutospacing="1"/>
    </w:pPr>
  </w:style>
  <w:style w:type="paragraph" w:customStyle="1" w:styleId="pagination">
    <w:name w:val="pagination"/>
    <w:basedOn w:val="a"/>
    <w:pPr>
      <w:spacing w:before="900"/>
      <w:jc w:val="center"/>
    </w:pPr>
  </w:style>
  <w:style w:type="paragraph" w:customStyle="1" w:styleId="button">
    <w:name w:val="button"/>
    <w:basedOn w:val="a"/>
    <w:pPr>
      <w:spacing w:before="100" w:beforeAutospacing="1" w:after="100" w:afterAutospacing="1"/>
    </w:pPr>
    <w:rPr>
      <w:caps/>
      <w:color w:val="6C664E"/>
      <w:sz w:val="20"/>
      <w:szCs w:val="20"/>
    </w:rPr>
  </w:style>
  <w:style w:type="paragraph" w:customStyle="1" w:styleId="region-select">
    <w:name w:val="region-select"/>
    <w:basedOn w:val="a"/>
    <w:pPr>
      <w:shd w:val="clear" w:color="auto" w:fill="F3F3F3"/>
      <w:spacing w:before="100" w:beforeAutospacing="1" w:after="100" w:afterAutospacing="1"/>
    </w:pPr>
  </w:style>
  <w:style w:type="paragraph" w:customStyle="1" w:styleId="select-style">
    <w:name w:val="select-style"/>
    <w:basedOn w:val="a"/>
    <w:pPr>
      <w:pBdr>
        <w:top w:val="single" w:sz="6" w:space="0" w:color="A8A8A8"/>
        <w:left w:val="single" w:sz="6" w:space="8" w:color="A8A8A8"/>
        <w:bottom w:val="single" w:sz="6" w:space="0" w:color="A8A8A8"/>
        <w:right w:val="single" w:sz="6" w:space="8" w:color="A8A8A8"/>
      </w:pBdr>
      <w:spacing w:before="100" w:beforeAutospacing="1" w:after="100" w:afterAutospacing="1"/>
    </w:pPr>
    <w:rPr>
      <w:rFonts w:ascii="PTF55F-webfont" w:hAnsi="PTF55F-webfont"/>
      <w:sz w:val="21"/>
      <w:szCs w:val="21"/>
    </w:rPr>
  </w:style>
  <w:style w:type="paragraph" w:customStyle="1" w:styleId="font-size-select">
    <w:name w:val="font-size-select"/>
    <w:basedOn w:val="a"/>
    <w:pPr>
      <w:shd w:val="clear" w:color="auto" w:fill="F3F3F3"/>
      <w:spacing w:before="100" w:beforeAutospacing="1" w:after="100" w:afterAutospacing="1"/>
    </w:pPr>
  </w:style>
  <w:style w:type="paragraph" w:customStyle="1" w:styleId="small-font-size">
    <w:name w:val="small-font-size"/>
    <w:basedOn w:val="a"/>
    <w:pPr>
      <w:ind w:left="150" w:right="150"/>
    </w:pPr>
    <w:rPr>
      <w:color w:val="4C526D"/>
    </w:rPr>
  </w:style>
  <w:style w:type="paragraph" w:customStyle="1" w:styleId="big-font-size">
    <w:name w:val="big-font-size"/>
    <w:basedOn w:val="a"/>
    <w:pPr>
      <w:ind w:left="150" w:right="150"/>
    </w:pPr>
    <w:rPr>
      <w:color w:val="4C526D"/>
    </w:rPr>
  </w:style>
  <w:style w:type="paragraph" w:customStyle="1" w:styleId="mobile-search-field">
    <w:name w:val="mobile-search-field"/>
    <w:basedOn w:val="a"/>
    <w:pPr>
      <w:shd w:val="clear" w:color="auto" w:fill="F6F6F6"/>
      <w:spacing w:before="100" w:beforeAutospacing="1" w:after="100" w:afterAutospacing="1"/>
    </w:pPr>
    <w:rPr>
      <w:vanish/>
    </w:rPr>
  </w:style>
  <w:style w:type="paragraph" w:customStyle="1" w:styleId="header-nav">
    <w:name w:val="header-nav"/>
    <w:basedOn w:val="a"/>
    <w:pPr>
      <w:spacing w:before="100" w:beforeAutospacing="1" w:after="100" w:afterAutospacing="1"/>
    </w:pPr>
    <w:rPr>
      <w:vanish/>
    </w:rPr>
  </w:style>
  <w:style w:type="paragraph" w:customStyle="1" w:styleId="search-b">
    <w:name w:val="search-b"/>
    <w:basedOn w:val="a"/>
    <w:pPr>
      <w:spacing w:before="300" w:after="450"/>
    </w:pPr>
  </w:style>
  <w:style w:type="paragraph" w:customStyle="1" w:styleId="search-btn">
    <w:name w:val="search-btn"/>
    <w:basedOn w:val="a"/>
    <w:pPr>
      <w:shd w:val="clear" w:color="auto" w:fill="4C526D"/>
      <w:spacing w:before="100" w:beforeAutospacing="1" w:after="100" w:afterAutospacing="1"/>
      <w:ind w:left="-75"/>
    </w:pPr>
    <w:rPr>
      <w:rFonts w:ascii="PTC75F_W" w:hAnsi="PTC75F_W"/>
      <w:caps/>
      <w:color w:val="FFFFFF"/>
    </w:rPr>
  </w:style>
  <w:style w:type="paragraph" w:customStyle="1" w:styleId="result-search-title">
    <w:name w:val="result-search-title"/>
    <w:basedOn w:val="a"/>
    <w:pPr>
      <w:spacing w:before="100" w:beforeAutospacing="1" w:after="100" w:afterAutospacing="1"/>
    </w:pPr>
    <w:rPr>
      <w:sz w:val="36"/>
      <w:szCs w:val="36"/>
    </w:rPr>
  </w:style>
  <w:style w:type="paragraph" w:customStyle="1" w:styleId="results-search">
    <w:name w:val="results-search"/>
    <w:basedOn w:val="a"/>
    <w:pPr>
      <w:spacing w:before="450" w:after="450"/>
    </w:pPr>
  </w:style>
  <w:style w:type="paragraph" w:customStyle="1" w:styleId="results-search-link">
    <w:name w:val="results-search-link"/>
    <w:basedOn w:val="a"/>
    <w:pPr>
      <w:spacing w:before="100" w:beforeAutospacing="1" w:after="100" w:afterAutospacing="1"/>
      <w:ind w:right="225"/>
    </w:pPr>
    <w:rPr>
      <w:color w:val="565656"/>
      <w:sz w:val="20"/>
      <w:szCs w:val="20"/>
    </w:rPr>
  </w:style>
  <w:style w:type="paragraph" w:customStyle="1" w:styleId="fancybox-wrap">
    <w:name w:val="fancybox-wrap"/>
    <w:basedOn w:val="a"/>
  </w:style>
  <w:style w:type="paragraph" w:customStyle="1" w:styleId="fancybox-skin">
    <w:name w:val="fancybox-skin"/>
    <w:basedOn w:val="a"/>
    <w:pPr>
      <w:shd w:val="clear" w:color="auto" w:fill="F9F9F9"/>
    </w:pPr>
    <w:rPr>
      <w:color w:val="444444"/>
    </w:rPr>
  </w:style>
  <w:style w:type="paragraph" w:customStyle="1" w:styleId="fancybox-outer">
    <w:name w:val="fancybox-outer"/>
    <w:basedOn w:val="a"/>
  </w:style>
  <w:style w:type="paragraph" w:customStyle="1" w:styleId="fancybox-inner">
    <w:name w:val="fancybox-inner"/>
    <w:basedOn w:val="a"/>
  </w:style>
  <w:style w:type="paragraph" w:customStyle="1" w:styleId="fancybox-image">
    <w:name w:val="fancybox-image"/>
    <w:basedOn w:val="a"/>
  </w:style>
  <w:style w:type="paragraph" w:customStyle="1" w:styleId="fancybox-nav">
    <w:name w:val="fancybox-nav"/>
    <w:basedOn w:val="a"/>
  </w:style>
  <w:style w:type="paragraph" w:customStyle="1" w:styleId="fancybox-tmp">
    <w:name w:val="fancybox-tmp"/>
    <w:basedOn w:val="a"/>
  </w:style>
  <w:style w:type="paragraph" w:customStyle="1" w:styleId="fancybox-error">
    <w:name w:val="fancybox-error"/>
    <w:basedOn w:val="a"/>
    <w:pPr>
      <w:spacing w:line="300" w:lineRule="atLeast"/>
    </w:pPr>
    <w:rPr>
      <w:rFonts w:ascii="Helvetica" w:hAnsi="Helvetica" w:cs="Helvetica"/>
      <w:color w:val="444444"/>
      <w:sz w:val="21"/>
      <w:szCs w:val="21"/>
    </w:rPr>
  </w:style>
  <w:style w:type="paragraph" w:customStyle="1" w:styleId="fancybox-iframe">
    <w:name w:val="fancybox-iframe"/>
    <w:basedOn w:val="a"/>
    <w:pPr>
      <w:spacing w:before="100" w:beforeAutospacing="1" w:after="100" w:afterAutospacing="1"/>
    </w:pPr>
  </w:style>
  <w:style w:type="paragraph" w:customStyle="1" w:styleId="fancybox-close">
    <w:name w:val="fancybox-close"/>
    <w:basedOn w:val="a"/>
    <w:pPr>
      <w:spacing w:before="100" w:beforeAutospacing="1" w:after="100" w:afterAutospacing="1"/>
    </w:pPr>
  </w:style>
  <w:style w:type="paragraph" w:customStyle="1" w:styleId="fancybox-overlay">
    <w:name w:val="fancybox-overlay"/>
    <w:basedOn w:val="a"/>
    <w:pPr>
      <w:spacing w:before="100" w:beforeAutospacing="1" w:after="100" w:afterAutospacing="1"/>
    </w:pPr>
    <w:rPr>
      <w:vanish/>
    </w:rPr>
  </w:style>
  <w:style w:type="paragraph" w:customStyle="1" w:styleId="fancybox-title">
    <w:name w:val="fancybox-title"/>
    <w:basedOn w:val="a"/>
    <w:pPr>
      <w:spacing w:before="100" w:beforeAutospacing="1" w:after="100" w:afterAutospacing="1" w:line="300" w:lineRule="atLeast"/>
    </w:pPr>
    <w:rPr>
      <w:rFonts w:ascii="Helvetica" w:hAnsi="Helvetica" w:cs="Helvetica"/>
      <w:sz w:val="20"/>
      <w:szCs w:val="20"/>
    </w:rPr>
  </w:style>
  <w:style w:type="paragraph" w:customStyle="1" w:styleId="fancybox-title-float-wrap">
    <w:name w:val="fancybox-title-float-wrap"/>
    <w:basedOn w:val="a"/>
    <w:pPr>
      <w:shd w:val="clear" w:color="auto" w:fill="000000"/>
    </w:pPr>
  </w:style>
  <w:style w:type="paragraph" w:customStyle="1" w:styleId="fancybox-title-outside-wrap">
    <w:name w:val="fancybox-title-outside-wrap"/>
    <w:basedOn w:val="a"/>
    <w:pPr>
      <w:spacing w:before="150" w:after="100" w:afterAutospacing="1"/>
    </w:pPr>
    <w:rPr>
      <w:color w:val="FFFFFF"/>
    </w:rPr>
  </w:style>
  <w:style w:type="paragraph" w:customStyle="1" w:styleId="fancybox-title-inside-wrap">
    <w:name w:val="fancybox-title-inside-wrap"/>
    <w:basedOn w:val="a"/>
    <w:pPr>
      <w:spacing w:before="100" w:beforeAutospacing="1" w:after="100" w:afterAutospacing="1"/>
    </w:pPr>
  </w:style>
  <w:style w:type="paragraph" w:customStyle="1" w:styleId="fancybox-title-over-wrap">
    <w:name w:val="fancybox-title-over-wrap"/>
    <w:basedOn w:val="a"/>
    <w:pPr>
      <w:shd w:val="clear" w:color="auto" w:fill="000000"/>
      <w:spacing w:before="100" w:beforeAutospacing="1" w:after="100" w:afterAutospacing="1"/>
    </w:pPr>
    <w:rPr>
      <w:color w:val="FFFFFF"/>
    </w:rPr>
  </w:style>
  <w:style w:type="paragraph" w:customStyle="1" w:styleId="select2-container">
    <w:name w:val="select2-container"/>
    <w:basedOn w:val="a"/>
  </w:style>
  <w:style w:type="paragraph" w:customStyle="1" w:styleId="select2-drop-mask">
    <w:name w:val="select2-drop-mask"/>
    <w:basedOn w:val="a"/>
    <w:pPr>
      <w:shd w:val="clear" w:color="auto" w:fill="FFFFFF"/>
    </w:pPr>
  </w:style>
  <w:style w:type="paragraph" w:customStyle="1" w:styleId="select2-drop-active">
    <w:name w:val="select2-drop-active"/>
    <w:basedOn w:val="a"/>
    <w:pPr>
      <w:spacing w:before="100" w:beforeAutospacing="1" w:after="100" w:afterAutospacing="1"/>
    </w:pPr>
  </w:style>
  <w:style w:type="paragraph" w:customStyle="1" w:styleId="select2-drop-auto-width">
    <w:name w:val="select2-drop-auto-width"/>
    <w:basedOn w:val="a"/>
    <w:pPr>
      <w:pBdr>
        <w:top w:val="single" w:sz="6" w:space="0" w:color="AAAAAA"/>
      </w:pBdr>
      <w:spacing w:before="100" w:beforeAutospacing="1" w:after="100" w:afterAutospacing="1"/>
    </w:pPr>
  </w:style>
  <w:style w:type="paragraph" w:customStyle="1" w:styleId="select2-search">
    <w:name w:val="select2-search"/>
    <w:basedOn w:val="a"/>
  </w:style>
  <w:style w:type="paragraph" w:customStyle="1" w:styleId="select2-hidden-accessible">
    <w:name w:val="select2-hidden-accessible"/>
    <w:basedOn w:val="a"/>
    <w:pPr>
      <w:ind w:left="-15" w:right="-15"/>
    </w:pPr>
  </w:style>
  <w:style w:type="paragraph" w:customStyle="1" w:styleId="select2-more-results">
    <w:name w:val="select2-more-results"/>
    <w:basedOn w:val="a"/>
    <w:pPr>
      <w:shd w:val="clear" w:color="auto" w:fill="F4F4F4"/>
      <w:spacing w:before="100" w:beforeAutospacing="1" w:after="100" w:afterAutospacing="1"/>
    </w:pPr>
  </w:style>
  <w:style w:type="paragraph" w:customStyle="1" w:styleId="select2-search-choice-close">
    <w:name w:val="select2-search-choice-close"/>
    <w:basedOn w:val="a"/>
    <w:pPr>
      <w:spacing w:before="100" w:beforeAutospacing="1" w:after="100" w:afterAutospacing="1"/>
    </w:pPr>
    <w:rPr>
      <w:sz w:val="2"/>
      <w:szCs w:val="2"/>
    </w:rPr>
  </w:style>
  <w:style w:type="paragraph" w:customStyle="1" w:styleId="select2-display-none">
    <w:name w:val="select2-display-none"/>
    <w:basedOn w:val="a"/>
    <w:pPr>
      <w:spacing w:before="100" w:beforeAutospacing="1" w:after="100" w:afterAutospacing="1"/>
    </w:pPr>
    <w:rPr>
      <w:vanish/>
    </w:rPr>
  </w:style>
  <w:style w:type="paragraph" w:customStyle="1" w:styleId="select2-measure-scrollbar">
    <w:name w:val="select2-measure-scrollbar"/>
    <w:basedOn w:val="a"/>
    <w:pPr>
      <w:spacing w:before="100" w:beforeAutospacing="1" w:after="100" w:afterAutospacing="1"/>
    </w:pPr>
  </w:style>
  <w:style w:type="paragraph" w:customStyle="1" w:styleId="datepicker">
    <w:name w:val="datepicker"/>
    <w:basedOn w:val="a"/>
    <w:pPr>
      <w:spacing w:before="100" w:beforeAutospacing="1" w:after="100" w:afterAutospacing="1"/>
    </w:pPr>
  </w:style>
  <w:style w:type="paragraph" w:customStyle="1" w:styleId="datepicker-inline">
    <w:name w:val="datepicker-inline"/>
    <w:basedOn w:val="a"/>
    <w:pPr>
      <w:spacing w:before="100" w:beforeAutospacing="1" w:after="100" w:afterAutospacing="1"/>
    </w:pPr>
  </w:style>
  <w:style w:type="paragraph" w:customStyle="1" w:styleId="container-form">
    <w:name w:val="container-form"/>
    <w:basedOn w:val="a"/>
    <w:pPr>
      <w:spacing w:before="100" w:beforeAutospacing="1" w:after="100" w:afterAutospacing="1"/>
    </w:pPr>
  </w:style>
  <w:style w:type="paragraph" w:customStyle="1" w:styleId="fancybox-margin">
    <w:name w:val="fancybox-margin"/>
    <w:basedOn w:val="a"/>
    <w:pPr>
      <w:spacing w:before="100" w:beforeAutospacing="1" w:after="100" w:afterAutospacing="1"/>
    </w:pPr>
  </w:style>
  <w:style w:type="paragraph" w:customStyle="1" w:styleId="h2-data">
    <w:name w:val="h2-data"/>
    <w:basedOn w:val="a"/>
    <w:pPr>
      <w:spacing w:before="100" w:beforeAutospacing="1" w:after="100" w:afterAutospacing="1"/>
    </w:pPr>
  </w:style>
  <w:style w:type="paragraph" w:customStyle="1" w:styleId="15">
    <w:name w:val="Название1"/>
    <w:basedOn w:val="a"/>
    <w:pPr>
      <w:spacing w:before="100" w:beforeAutospacing="1" w:after="100" w:afterAutospacing="1"/>
    </w:pPr>
  </w:style>
  <w:style w:type="paragraph" w:customStyle="1" w:styleId="tab-link">
    <w:name w:val="tab-link"/>
    <w:basedOn w:val="a"/>
    <w:pPr>
      <w:spacing w:before="100" w:beforeAutospacing="1" w:after="100" w:afterAutospacing="1"/>
    </w:pPr>
  </w:style>
  <w:style w:type="paragraph" w:customStyle="1" w:styleId="tab-body">
    <w:name w:val="tab-body"/>
    <w:basedOn w:val="a"/>
    <w:pPr>
      <w:spacing w:before="100" w:beforeAutospacing="1" w:after="100" w:afterAutospacing="1"/>
    </w:pPr>
  </w:style>
  <w:style w:type="paragraph" w:customStyle="1" w:styleId="input-block">
    <w:name w:val="input-block"/>
    <w:basedOn w:val="a"/>
    <w:pPr>
      <w:spacing w:before="100" w:beforeAutospacing="1" w:after="100" w:afterAutospacing="1"/>
    </w:pPr>
  </w:style>
  <w:style w:type="paragraph" w:customStyle="1" w:styleId="file-info-text">
    <w:name w:val="file-info-text"/>
    <w:basedOn w:val="a"/>
    <w:pPr>
      <w:spacing w:before="100" w:beforeAutospacing="1" w:after="100" w:afterAutospacing="1"/>
    </w:pPr>
  </w:style>
  <w:style w:type="paragraph" w:customStyle="1" w:styleId="file-input-block">
    <w:name w:val="file-input-block"/>
    <w:basedOn w:val="a"/>
    <w:pPr>
      <w:spacing w:before="100" w:beforeAutospacing="1" w:after="100" w:afterAutospacing="1"/>
    </w:pPr>
  </w:style>
  <w:style w:type="paragraph" w:customStyle="1" w:styleId="d-submit">
    <w:name w:val="d-submit"/>
    <w:basedOn w:val="a"/>
    <w:pPr>
      <w:spacing w:before="100" w:beforeAutospacing="1" w:after="100" w:afterAutospacing="1"/>
    </w:pPr>
  </w:style>
  <w:style w:type="paragraph" w:customStyle="1" w:styleId="download-descriptunit">
    <w:name w:val="download-descript__unit"/>
    <w:basedOn w:val="a"/>
    <w:pPr>
      <w:spacing w:before="100" w:beforeAutospacing="1" w:after="100" w:afterAutospacing="1"/>
    </w:pPr>
  </w:style>
  <w:style w:type="paragraph" w:customStyle="1" w:styleId="d-photogalery-unit">
    <w:name w:val="d-photogalery-unit"/>
    <w:basedOn w:val="a"/>
    <w:pPr>
      <w:spacing w:before="100" w:beforeAutospacing="1" w:after="100" w:afterAutospacing="1"/>
    </w:pPr>
  </w:style>
  <w:style w:type="paragraph" w:customStyle="1" w:styleId="d-spoiler-button">
    <w:name w:val="d-spoiler-button"/>
    <w:basedOn w:val="a"/>
    <w:pPr>
      <w:spacing w:before="100" w:beforeAutospacing="1" w:after="100" w:afterAutospacing="1"/>
    </w:pPr>
  </w:style>
  <w:style w:type="paragraph" w:customStyle="1" w:styleId="d-spoiler-body">
    <w:name w:val="d-spoiler-body"/>
    <w:basedOn w:val="a"/>
    <w:pPr>
      <w:spacing w:before="100" w:beforeAutospacing="1" w:after="100" w:afterAutospacing="1"/>
    </w:pPr>
  </w:style>
  <w:style w:type="paragraph" w:customStyle="1" w:styleId="previewsection-unit">
    <w:name w:val="preview_section-unit"/>
    <w:basedOn w:val="a"/>
    <w:pPr>
      <w:spacing w:before="100" w:beforeAutospacing="1" w:after="100" w:afterAutospacing="1"/>
    </w:pPr>
  </w:style>
  <w:style w:type="paragraph" w:customStyle="1" w:styleId="prev-sect-olunit">
    <w:name w:val="prev-sect-ol__unit"/>
    <w:basedOn w:val="a"/>
    <w:pPr>
      <w:spacing w:before="100" w:beforeAutospacing="1" w:after="100" w:afterAutospacing="1"/>
    </w:pPr>
  </w:style>
  <w:style w:type="paragraph" w:customStyle="1" w:styleId="prev-sect-olunitlia">
    <w:name w:val="prev-sect-ol__unit&gt;li&gt;a"/>
    <w:basedOn w:val="a"/>
    <w:pPr>
      <w:spacing w:before="100" w:beforeAutospacing="1" w:after="100" w:afterAutospacing="1"/>
    </w:pPr>
  </w:style>
  <w:style w:type="paragraph" w:customStyle="1" w:styleId="boss-photo">
    <w:name w:val="boss-photo"/>
    <w:basedOn w:val="a"/>
    <w:pPr>
      <w:spacing w:before="100" w:beforeAutospacing="1" w:after="100" w:afterAutospacing="1"/>
    </w:pPr>
  </w:style>
  <w:style w:type="paragraph" w:customStyle="1" w:styleId="fourth-level-menu-list">
    <w:name w:val="fourth-level-menu-list"/>
    <w:basedOn w:val="a"/>
    <w:pPr>
      <w:spacing w:before="100" w:beforeAutospacing="1" w:after="100" w:afterAutospacing="1"/>
    </w:pPr>
  </w:style>
  <w:style w:type="paragraph" w:customStyle="1" w:styleId="orders-filter-unit">
    <w:name w:val="orders-filter-unit"/>
    <w:basedOn w:val="a"/>
    <w:pPr>
      <w:spacing w:before="100" w:beforeAutospacing="1" w:after="100" w:afterAutospacing="1"/>
    </w:pPr>
  </w:style>
  <w:style w:type="paragraph" w:customStyle="1" w:styleId="d-reset-orders-filter">
    <w:name w:val="d-reset-orders-filter"/>
    <w:basedOn w:val="a"/>
    <w:pPr>
      <w:spacing w:before="100" w:beforeAutospacing="1" w:after="100" w:afterAutospacing="1"/>
    </w:pPr>
  </w:style>
  <w:style w:type="paragraph" w:customStyle="1" w:styleId="orders-unit">
    <w:name w:val="orders-unit"/>
    <w:basedOn w:val="a"/>
    <w:pPr>
      <w:spacing w:before="100" w:beforeAutospacing="1" w:after="100" w:afterAutospacing="1"/>
    </w:pPr>
  </w:style>
  <w:style w:type="paragraph" w:customStyle="1" w:styleId="orders-unit-date">
    <w:name w:val="orders-unit-date"/>
    <w:basedOn w:val="a"/>
    <w:pPr>
      <w:spacing w:before="100" w:beforeAutospacing="1" w:after="100" w:afterAutospacing="1"/>
    </w:pPr>
  </w:style>
  <w:style w:type="paragraph" w:customStyle="1" w:styleId="orders-unit-bot-info">
    <w:name w:val="orders-unit-bot-info"/>
    <w:basedOn w:val="a"/>
    <w:pPr>
      <w:spacing w:before="100" w:beforeAutospacing="1" w:after="100" w:afterAutospacing="1"/>
    </w:pPr>
  </w:style>
  <w:style w:type="paragraph" w:customStyle="1" w:styleId="orders-unit-text">
    <w:name w:val="orders-unit-text"/>
    <w:basedOn w:val="a"/>
    <w:pPr>
      <w:spacing w:before="100" w:beforeAutospacing="1" w:after="100" w:afterAutospacing="1"/>
    </w:pPr>
  </w:style>
  <w:style w:type="paragraph" w:customStyle="1" w:styleId="one-line-tabletr">
    <w:name w:val="one-line-table_tr"/>
    <w:basedOn w:val="a"/>
    <w:pPr>
      <w:spacing w:before="100" w:beforeAutospacing="1" w:after="100" w:afterAutospacing="1"/>
    </w:pPr>
  </w:style>
  <w:style w:type="paragraph" w:customStyle="1" w:styleId="strateg-doc">
    <w:name w:val="strateg-doc"/>
    <w:basedOn w:val="a"/>
    <w:pPr>
      <w:spacing w:before="100" w:beforeAutospacing="1" w:after="100" w:afterAutospacing="1"/>
    </w:pPr>
  </w:style>
  <w:style w:type="paragraph" w:customStyle="1" w:styleId="show-all-strateg-doc">
    <w:name w:val="show-all-strateg-doc"/>
    <w:basedOn w:val="a"/>
    <w:pPr>
      <w:spacing w:before="100" w:beforeAutospacing="1" w:after="100" w:afterAutospacing="1"/>
    </w:pPr>
  </w:style>
  <w:style w:type="paragraph" w:customStyle="1" w:styleId="strateg-doc-list-body">
    <w:name w:val="strateg-doc-list-body"/>
    <w:basedOn w:val="a"/>
    <w:pPr>
      <w:spacing w:before="100" w:beforeAutospacing="1" w:after="100" w:afterAutospacing="1"/>
    </w:pPr>
  </w:style>
  <w:style w:type="paragraph" w:customStyle="1" w:styleId="st-general-infotitle">
    <w:name w:val="st-general-info__title"/>
    <w:basedOn w:val="a"/>
    <w:pPr>
      <w:spacing w:before="100" w:beforeAutospacing="1" w:after="100" w:afterAutospacing="1"/>
    </w:pPr>
  </w:style>
  <w:style w:type="paragraph" w:customStyle="1" w:styleId="st-general-infounit">
    <w:name w:val="st-general-info__unit"/>
    <w:basedOn w:val="a"/>
    <w:pPr>
      <w:spacing w:before="100" w:beforeAutospacing="1" w:after="100" w:afterAutospacing="1"/>
    </w:pPr>
  </w:style>
  <w:style w:type="paragraph" w:customStyle="1" w:styleId="st-diagrammcafk">
    <w:name w:val="st-diagramm__cafk"/>
    <w:basedOn w:val="a"/>
    <w:pPr>
      <w:spacing w:before="100" w:beforeAutospacing="1" w:after="100" w:afterAutospacing="1"/>
    </w:pPr>
  </w:style>
  <w:style w:type="paragraph" w:customStyle="1" w:styleId="st-diagrammreg">
    <w:name w:val="st-diagramm__reg"/>
    <w:basedOn w:val="a"/>
    <w:pPr>
      <w:spacing w:before="100" w:beforeAutospacing="1" w:after="100" w:afterAutospacing="1"/>
    </w:pPr>
  </w:style>
  <w:style w:type="paragraph" w:customStyle="1" w:styleId="icon-st-sort">
    <w:name w:val="icon-st-sort"/>
    <w:basedOn w:val="a"/>
    <w:pPr>
      <w:spacing w:before="100" w:beforeAutospacing="1" w:after="100" w:afterAutospacing="1"/>
    </w:pPr>
  </w:style>
  <w:style w:type="paragraph" w:customStyle="1" w:styleId="number">
    <w:name w:val="number"/>
    <w:basedOn w:val="a"/>
    <w:pPr>
      <w:spacing w:before="100" w:beforeAutospacing="1" w:after="100" w:afterAutospacing="1"/>
    </w:pPr>
  </w:style>
  <w:style w:type="paragraph" w:customStyle="1" w:styleId="execution-of-budgets-liright-block">
    <w:name w:val="execution-of-budgets-li__right-block"/>
    <w:basedOn w:val="a"/>
    <w:pPr>
      <w:spacing w:before="100" w:beforeAutospacing="1" w:after="100" w:afterAutospacing="1"/>
    </w:pPr>
  </w:style>
  <w:style w:type="paragraph" w:customStyle="1" w:styleId="faq-textupp">
    <w:name w:val="faq-text__upp"/>
    <w:basedOn w:val="a"/>
    <w:pPr>
      <w:spacing w:before="100" w:beforeAutospacing="1" w:after="100" w:afterAutospacing="1"/>
    </w:pPr>
  </w:style>
  <w:style w:type="paragraph" w:customStyle="1" w:styleId="news-infoa">
    <w:name w:val="news-info&gt;a"/>
    <w:basedOn w:val="a"/>
    <w:pPr>
      <w:spacing w:before="100" w:beforeAutospacing="1" w:after="100" w:afterAutospacing="1"/>
    </w:pPr>
  </w:style>
  <w:style w:type="paragraph" w:customStyle="1" w:styleId="news-infodetail-link">
    <w:name w:val="news-info__detail-link"/>
    <w:basedOn w:val="a"/>
    <w:pPr>
      <w:spacing w:before="100" w:beforeAutospacing="1" w:after="100" w:afterAutospacing="1"/>
    </w:pPr>
  </w:style>
  <w:style w:type="paragraph" w:customStyle="1" w:styleId="for-client-index">
    <w:name w:val="for-client-index"/>
    <w:basedOn w:val="a"/>
    <w:pPr>
      <w:spacing w:before="100" w:beforeAutospacing="1" w:after="100" w:afterAutospacing="1"/>
    </w:pPr>
  </w:style>
  <w:style w:type="paragraph" w:customStyle="1" w:styleId="search-unit">
    <w:name w:val="search-unit"/>
    <w:basedOn w:val="a"/>
    <w:pPr>
      <w:spacing w:before="100" w:beforeAutospacing="1" w:after="100" w:afterAutospacing="1"/>
    </w:pPr>
  </w:style>
  <w:style w:type="paragraph" w:customStyle="1" w:styleId="mdash">
    <w:name w:val="mdash"/>
    <w:basedOn w:val="a"/>
    <w:pPr>
      <w:spacing w:before="100" w:beforeAutospacing="1" w:after="100" w:afterAutospacing="1"/>
    </w:pPr>
  </w:style>
  <w:style w:type="paragraph" w:customStyle="1" w:styleId="infowidget-inside">
    <w:name w:val="infowidget-inside"/>
    <w:basedOn w:val="a"/>
    <w:pPr>
      <w:spacing w:before="100" w:beforeAutospacing="1" w:after="100" w:afterAutospacing="1"/>
    </w:pPr>
  </w:style>
  <w:style w:type="paragraph" w:customStyle="1" w:styleId="block-schema-unit">
    <w:name w:val="block-schema-unit"/>
    <w:basedOn w:val="a"/>
    <w:pPr>
      <w:spacing w:before="100" w:beforeAutospacing="1" w:after="100" w:afterAutospacing="1"/>
    </w:pPr>
  </w:style>
  <w:style w:type="paragraph" w:customStyle="1" w:styleId="anket-tab-content">
    <w:name w:val="anket-tab-content"/>
    <w:basedOn w:val="a"/>
    <w:pPr>
      <w:spacing w:before="100" w:beforeAutospacing="1" w:after="100" w:afterAutospacing="1"/>
    </w:pPr>
  </w:style>
  <w:style w:type="paragraph" w:customStyle="1" w:styleId="anket-search-unit">
    <w:name w:val="anket-search-unit"/>
    <w:basedOn w:val="a"/>
    <w:pPr>
      <w:spacing w:before="100" w:beforeAutospacing="1" w:after="100" w:afterAutospacing="1"/>
    </w:pPr>
  </w:style>
  <w:style w:type="paragraph" w:customStyle="1" w:styleId="separator">
    <w:name w:val="separator"/>
    <w:basedOn w:val="a"/>
    <w:pPr>
      <w:spacing w:before="100" w:beforeAutospacing="1" w:after="100" w:afterAutospacing="1"/>
    </w:pPr>
  </w:style>
  <w:style w:type="paragraph" w:customStyle="1" w:styleId="d-feedback-linkcontacts">
    <w:name w:val="d-feedback-link__contacts"/>
    <w:basedOn w:val="a"/>
    <w:pPr>
      <w:spacing w:before="100" w:beforeAutospacing="1" w:after="100" w:afterAutospacing="1"/>
    </w:pPr>
  </w:style>
  <w:style w:type="paragraph" w:customStyle="1" w:styleId="leadership-infopost">
    <w:name w:val="leadership-info__post"/>
    <w:basedOn w:val="a"/>
    <w:pPr>
      <w:spacing w:before="100" w:beforeAutospacing="1" w:after="100" w:afterAutospacing="1"/>
    </w:pPr>
  </w:style>
  <w:style w:type="paragraph" w:customStyle="1" w:styleId="leadership-infoname">
    <w:name w:val="leadership-info__name"/>
    <w:basedOn w:val="a"/>
    <w:pPr>
      <w:spacing w:before="100" w:beforeAutospacing="1" w:after="100" w:afterAutospacing="1"/>
    </w:pPr>
  </w:style>
  <w:style w:type="paragraph" w:customStyle="1" w:styleId="leadership-infotext">
    <w:name w:val="leadership-info__text"/>
    <w:basedOn w:val="a"/>
    <w:pPr>
      <w:spacing w:before="100" w:beforeAutospacing="1" w:after="100" w:afterAutospacing="1"/>
    </w:pPr>
  </w:style>
  <w:style w:type="paragraph" w:customStyle="1" w:styleId="icon-clip-attach">
    <w:name w:val="icon-clip-attach"/>
    <w:basedOn w:val="a"/>
    <w:pPr>
      <w:spacing w:before="100" w:beforeAutospacing="1" w:after="100" w:afterAutospacing="1"/>
    </w:pPr>
  </w:style>
  <w:style w:type="paragraph" w:customStyle="1" w:styleId="icon-oper-day-up">
    <w:name w:val="icon-oper-day-up"/>
    <w:basedOn w:val="a"/>
    <w:pPr>
      <w:spacing w:before="100" w:beforeAutospacing="1" w:after="100" w:afterAutospacing="1"/>
    </w:pPr>
  </w:style>
  <w:style w:type="paragraph" w:customStyle="1" w:styleId="icon-oper-day-down">
    <w:name w:val="icon-oper-day-down"/>
    <w:basedOn w:val="a"/>
    <w:pPr>
      <w:spacing w:before="100" w:beforeAutospacing="1" w:after="100" w:afterAutospacing="1"/>
    </w:pPr>
  </w:style>
  <w:style w:type="paragraph" w:customStyle="1" w:styleId="advanteges-logo">
    <w:name w:val="advanteges-logo"/>
    <w:basedOn w:val="a"/>
    <w:pPr>
      <w:spacing w:before="100" w:beforeAutospacing="1" w:after="100" w:afterAutospacing="1"/>
    </w:pPr>
  </w:style>
  <w:style w:type="paragraph" w:customStyle="1" w:styleId="format-file">
    <w:name w:val="format-file"/>
    <w:basedOn w:val="a"/>
    <w:pPr>
      <w:spacing w:before="100" w:beforeAutospacing="1" w:after="100" w:afterAutospacing="1"/>
    </w:pPr>
  </w:style>
  <w:style w:type="paragraph" w:customStyle="1" w:styleId="tabnavigation">
    <w:name w:val="tabnavigation"/>
    <w:basedOn w:val="a"/>
    <w:pPr>
      <w:spacing w:before="100" w:beforeAutospacing="1" w:after="100" w:afterAutospacing="1"/>
    </w:pPr>
  </w:style>
  <w:style w:type="paragraph" w:customStyle="1" w:styleId="diagram-title">
    <w:name w:val="diagram-title"/>
    <w:basedOn w:val="a"/>
    <w:pPr>
      <w:spacing w:before="100" w:beforeAutospacing="1" w:after="100" w:afterAutospacing="1"/>
    </w:pPr>
  </w:style>
  <w:style w:type="paragraph" w:customStyle="1" w:styleId="button-all-news">
    <w:name w:val="button-all-news"/>
    <w:basedOn w:val="a"/>
    <w:pPr>
      <w:spacing w:before="100" w:beforeAutospacing="1" w:after="100" w:afterAutospacing="1"/>
    </w:pPr>
  </w:style>
  <w:style w:type="paragraph" w:customStyle="1" w:styleId="horizontal-tabs">
    <w:name w:val="horizontal-tabs"/>
    <w:basedOn w:val="a"/>
    <w:pPr>
      <w:spacing w:before="100" w:beforeAutospacing="1" w:after="100" w:afterAutospacing="1"/>
    </w:pPr>
  </w:style>
  <w:style w:type="paragraph" w:customStyle="1" w:styleId="ql-mobile-item">
    <w:name w:val="ql-mobile-item"/>
    <w:basedOn w:val="a"/>
    <w:pPr>
      <w:spacing w:before="100" w:beforeAutospacing="1" w:after="100" w:afterAutospacing="1"/>
    </w:pPr>
  </w:style>
  <w:style w:type="paragraph" w:customStyle="1" w:styleId="scructure-line">
    <w:name w:val="scructure-line"/>
    <w:basedOn w:val="a"/>
    <w:pPr>
      <w:spacing w:before="100" w:beforeAutospacing="1" w:after="100" w:afterAutospacing="1"/>
    </w:pPr>
  </w:style>
  <w:style w:type="paragraph" w:customStyle="1" w:styleId="vacancies-unitname">
    <w:name w:val="vacancies-unit__name"/>
    <w:basedOn w:val="a"/>
    <w:pPr>
      <w:spacing w:before="100" w:beforeAutospacing="1" w:after="100" w:afterAutospacing="1"/>
    </w:pPr>
  </w:style>
  <w:style w:type="paragraph" w:customStyle="1" w:styleId="vacancies-unittext">
    <w:name w:val="vacancies-unit__text"/>
    <w:basedOn w:val="a"/>
    <w:pPr>
      <w:spacing w:before="100" w:beforeAutospacing="1" w:after="100" w:afterAutospacing="1"/>
    </w:pPr>
  </w:style>
  <w:style w:type="paragraph" w:customStyle="1" w:styleId="vacancies-unitdata">
    <w:name w:val="vacancies-unit__data"/>
    <w:basedOn w:val="a"/>
    <w:pPr>
      <w:spacing w:before="100" w:beforeAutospacing="1" w:after="100" w:afterAutospacing="1"/>
    </w:pPr>
  </w:style>
  <w:style w:type="paragraph" w:customStyle="1" w:styleId="icon-linkblock">
    <w:name w:val="icon-link__block"/>
    <w:basedOn w:val="a"/>
    <w:pPr>
      <w:spacing w:before="100" w:beforeAutospacing="1" w:after="100" w:afterAutospacing="1"/>
    </w:pPr>
  </w:style>
  <w:style w:type="paragraph" w:customStyle="1" w:styleId="spoiler-textbot">
    <w:name w:val="spoiler-text__bot"/>
    <w:basedOn w:val="a"/>
    <w:pPr>
      <w:spacing w:before="100" w:beforeAutospacing="1" w:after="100" w:afterAutospacing="1"/>
    </w:pPr>
  </w:style>
  <w:style w:type="paragraph" w:customStyle="1" w:styleId="spoiler-texthide">
    <w:name w:val="spoiler-text__hide"/>
    <w:basedOn w:val="a"/>
    <w:pPr>
      <w:spacing w:before="100" w:beforeAutospacing="1" w:after="100" w:afterAutospacing="1"/>
    </w:pPr>
  </w:style>
  <w:style w:type="paragraph" w:customStyle="1" w:styleId="yellow-blocklink">
    <w:name w:val="yellow-block__link"/>
    <w:basedOn w:val="a"/>
    <w:pPr>
      <w:spacing w:before="100" w:beforeAutospacing="1" w:after="100" w:afterAutospacing="1"/>
    </w:pPr>
  </w:style>
  <w:style w:type="paragraph" w:customStyle="1" w:styleId="budgets-table-blocktitle">
    <w:name w:val="budgets-table-block__title"/>
    <w:basedOn w:val="a"/>
    <w:pPr>
      <w:spacing w:before="100" w:beforeAutospacing="1" w:after="100" w:afterAutospacing="1"/>
    </w:pPr>
  </w:style>
  <w:style w:type="paragraph" w:customStyle="1" w:styleId="glasses">
    <w:name w:val="glasses"/>
    <w:basedOn w:val="a"/>
    <w:pPr>
      <w:spacing w:before="100" w:beforeAutospacing="1" w:after="100" w:afterAutospacing="1"/>
    </w:pPr>
  </w:style>
  <w:style w:type="paragraph" w:customStyle="1" w:styleId="territorial-btn">
    <w:name w:val="territorial-btn"/>
    <w:basedOn w:val="a"/>
    <w:pPr>
      <w:spacing w:before="100" w:beforeAutospacing="1" w:after="100" w:afterAutospacing="1"/>
    </w:pPr>
  </w:style>
  <w:style w:type="paragraph" w:customStyle="1" w:styleId="photo">
    <w:name w:val="photo"/>
    <w:basedOn w:val="a"/>
    <w:pPr>
      <w:spacing w:before="100" w:beforeAutospacing="1" w:after="100" w:afterAutospacing="1"/>
    </w:pPr>
  </w:style>
  <w:style w:type="paragraph" w:customStyle="1" w:styleId="left-submenu">
    <w:name w:val="left-submenu"/>
    <w:basedOn w:val="a"/>
    <w:pPr>
      <w:spacing w:before="100" w:beforeAutospacing="1" w:after="100" w:afterAutospacing="1"/>
    </w:pPr>
  </w:style>
  <w:style w:type="paragraph" w:customStyle="1" w:styleId="advanteges-text">
    <w:name w:val="advanteges-text"/>
    <w:basedOn w:val="a"/>
    <w:pPr>
      <w:spacing w:before="100" w:beforeAutospacing="1" w:after="100" w:afterAutospacing="1"/>
    </w:pPr>
  </w:style>
  <w:style w:type="paragraph" w:customStyle="1" w:styleId="advantages-title">
    <w:name w:val="advantages-title"/>
    <w:basedOn w:val="a"/>
    <w:pPr>
      <w:spacing w:before="100" w:beforeAutospacing="1" w:after="100" w:afterAutospacing="1"/>
    </w:pPr>
  </w:style>
  <w:style w:type="paragraph" w:customStyle="1" w:styleId="modern-page-dots">
    <w:name w:val="modern-page-dots"/>
    <w:basedOn w:val="a"/>
    <w:pPr>
      <w:spacing w:before="100" w:beforeAutospacing="1" w:after="100" w:afterAutospacing="1"/>
    </w:pPr>
  </w:style>
  <w:style w:type="paragraph" w:customStyle="1" w:styleId="prev">
    <w:name w:val="prev"/>
    <w:basedOn w:val="a"/>
    <w:pPr>
      <w:spacing w:before="100" w:beforeAutospacing="1" w:after="100" w:afterAutospacing="1"/>
    </w:pPr>
  </w:style>
  <w:style w:type="paragraph" w:customStyle="1" w:styleId="next">
    <w:name w:val="next"/>
    <w:basedOn w:val="a"/>
    <w:pPr>
      <w:spacing w:before="100" w:beforeAutospacing="1" w:after="100" w:afterAutospacing="1"/>
    </w:pPr>
  </w:style>
  <w:style w:type="paragraph" w:customStyle="1" w:styleId="child">
    <w:name w:val="child"/>
    <w:basedOn w:val="a"/>
    <w:pPr>
      <w:spacing w:before="100" w:beforeAutospacing="1" w:after="100" w:afterAutospacing="1"/>
    </w:pPr>
  </w:style>
  <w:style w:type="paragraph" w:customStyle="1" w:styleId="select2-choice">
    <w:name w:val="select2-choice"/>
    <w:basedOn w:val="a"/>
    <w:pPr>
      <w:spacing w:before="100" w:beforeAutospacing="1" w:after="100" w:afterAutospacing="1"/>
    </w:pPr>
  </w:style>
  <w:style w:type="paragraph" w:customStyle="1" w:styleId="select2-result-label">
    <w:name w:val="select2-result-label"/>
    <w:basedOn w:val="a"/>
    <w:pPr>
      <w:spacing w:before="100" w:beforeAutospacing="1" w:after="100" w:afterAutospacing="1"/>
    </w:pPr>
  </w:style>
  <w:style w:type="paragraph" w:customStyle="1" w:styleId="select2-highlighted">
    <w:name w:val="select2-highlighted"/>
    <w:basedOn w:val="a"/>
    <w:pPr>
      <w:spacing w:before="100" w:beforeAutospacing="1" w:after="100" w:afterAutospacing="1"/>
    </w:pPr>
  </w:style>
  <w:style w:type="paragraph" w:customStyle="1" w:styleId="select2-no-results">
    <w:name w:val="select2-no-results"/>
    <w:basedOn w:val="a"/>
    <w:pPr>
      <w:spacing w:before="100" w:beforeAutospacing="1" w:after="100" w:afterAutospacing="1"/>
    </w:pPr>
  </w:style>
  <w:style w:type="paragraph" w:customStyle="1" w:styleId="select2-searching">
    <w:name w:val="select2-searching"/>
    <w:basedOn w:val="a"/>
    <w:pPr>
      <w:spacing w:before="100" w:beforeAutospacing="1" w:after="100" w:afterAutospacing="1"/>
    </w:pPr>
  </w:style>
  <w:style w:type="paragraph" w:customStyle="1" w:styleId="select2-ajax-error">
    <w:name w:val="select2-ajax-error"/>
    <w:basedOn w:val="a"/>
    <w:pPr>
      <w:spacing w:before="100" w:beforeAutospacing="1" w:after="100" w:afterAutospacing="1"/>
    </w:pPr>
  </w:style>
  <w:style w:type="paragraph" w:customStyle="1" w:styleId="select2-selection-limit">
    <w:name w:val="select2-selection-limit"/>
    <w:basedOn w:val="a"/>
    <w:pPr>
      <w:spacing w:before="100" w:beforeAutospacing="1" w:after="100" w:afterAutospacing="1"/>
    </w:pPr>
  </w:style>
  <w:style w:type="paragraph" w:customStyle="1" w:styleId="select2-disabled">
    <w:name w:val="select2-disabled"/>
    <w:basedOn w:val="a"/>
    <w:pPr>
      <w:spacing w:before="100" w:beforeAutospacing="1" w:after="100" w:afterAutospacing="1"/>
    </w:pPr>
  </w:style>
  <w:style w:type="paragraph" w:customStyle="1" w:styleId="select2-selected">
    <w:name w:val="select2-selected"/>
    <w:basedOn w:val="a"/>
    <w:pPr>
      <w:spacing w:before="100" w:beforeAutospacing="1" w:after="100" w:afterAutospacing="1"/>
    </w:pPr>
  </w:style>
  <w:style w:type="paragraph" w:customStyle="1" w:styleId="select2-choices">
    <w:name w:val="select2-choices"/>
    <w:basedOn w:val="a"/>
    <w:pPr>
      <w:spacing w:before="100" w:beforeAutospacing="1" w:after="100" w:afterAutospacing="1"/>
    </w:pPr>
  </w:style>
  <w:style w:type="paragraph" w:customStyle="1" w:styleId="select2-match">
    <w:name w:val="select2-match"/>
    <w:basedOn w:val="a"/>
    <w:pPr>
      <w:spacing w:before="100" w:beforeAutospacing="1" w:after="100" w:afterAutospacing="1"/>
    </w:pPr>
  </w:style>
  <w:style w:type="paragraph" w:customStyle="1" w:styleId="cw">
    <w:name w:val="cw"/>
    <w:basedOn w:val="a"/>
    <w:pPr>
      <w:spacing w:before="100" w:beforeAutospacing="1" w:after="100" w:afterAutospacing="1"/>
    </w:pPr>
  </w:style>
  <w:style w:type="paragraph" w:customStyle="1" w:styleId="add-on">
    <w:name w:val="add-on"/>
    <w:basedOn w:val="a"/>
    <w:pPr>
      <w:spacing w:before="100" w:beforeAutospacing="1" w:after="100" w:afterAutospacing="1"/>
    </w:pPr>
  </w:style>
  <w:style w:type="paragraph" w:customStyle="1" w:styleId="partners-img">
    <w:name w:val="partners-img"/>
    <w:basedOn w:val="a"/>
    <w:pPr>
      <w:spacing w:before="100" w:beforeAutospacing="1" w:after="100" w:afterAutospacing="1"/>
    </w:pPr>
  </w:style>
  <w:style w:type="paragraph" w:customStyle="1" w:styleId="text">
    <w:name w:val="text"/>
    <w:basedOn w:val="a"/>
    <w:pPr>
      <w:spacing w:before="100" w:beforeAutospacing="1" w:after="100" w:afterAutospacing="1"/>
    </w:pPr>
  </w:style>
  <w:style w:type="paragraph" w:customStyle="1" w:styleId="format-downloaddata">
    <w:name w:val="format-download__data"/>
    <w:basedOn w:val="a"/>
    <w:pPr>
      <w:spacing w:before="100" w:beforeAutospacing="1" w:after="100" w:afterAutospacing="1"/>
    </w:pPr>
  </w:style>
  <w:style w:type="paragraph" w:customStyle="1" w:styleId="mark">
    <w:name w:val="mark"/>
    <w:basedOn w:val="a"/>
    <w:pPr>
      <w:spacing w:before="100" w:beforeAutospacing="1" w:after="100" w:afterAutospacing="1"/>
    </w:pPr>
  </w:style>
  <w:style w:type="paragraph" w:customStyle="1" w:styleId="budgets-tablelink">
    <w:name w:val="budgets-table__link"/>
    <w:basedOn w:val="a"/>
    <w:pPr>
      <w:spacing w:before="100" w:beforeAutospacing="1" w:after="100" w:afterAutospacing="1"/>
    </w:pPr>
  </w:style>
  <w:style w:type="paragraph" w:customStyle="1" w:styleId="input-text">
    <w:name w:val="input-text"/>
    <w:basedOn w:val="a"/>
    <w:pPr>
      <w:spacing w:before="100" w:beforeAutospacing="1" w:after="100" w:afterAutospacing="1"/>
    </w:pPr>
  </w:style>
  <w:style w:type="paragraph" w:customStyle="1" w:styleId="d-textarea">
    <w:name w:val="d-textarea"/>
    <w:basedOn w:val="a"/>
    <w:pPr>
      <w:spacing w:before="100" w:beforeAutospacing="1" w:after="100" w:afterAutospacing="1"/>
    </w:pPr>
  </w:style>
  <w:style w:type="paragraph" w:customStyle="1" w:styleId="capcha-block">
    <w:name w:val="capcha-block"/>
    <w:basedOn w:val="a"/>
    <w:pPr>
      <w:spacing w:before="100" w:beforeAutospacing="1" w:after="100" w:afterAutospacing="1"/>
    </w:pPr>
  </w:style>
  <w:style w:type="paragraph" w:customStyle="1" w:styleId="def">
    <w:name w:val="def"/>
    <w:basedOn w:val="a"/>
    <w:pPr>
      <w:spacing w:before="100" w:beforeAutospacing="1" w:after="100" w:afterAutospacing="1"/>
    </w:pPr>
  </w:style>
  <w:style w:type="paragraph" w:customStyle="1" w:styleId="one-line-tabletd">
    <w:name w:val="one-line-table_td"/>
    <w:basedOn w:val="a"/>
    <w:pPr>
      <w:spacing w:before="100" w:beforeAutospacing="1" w:after="100" w:afterAutospacing="1"/>
    </w:pPr>
  </w:style>
  <w:style w:type="paragraph" w:customStyle="1" w:styleId="procurement-dynamics">
    <w:name w:val="procurement-dynamics"/>
    <w:basedOn w:val="a"/>
    <w:pPr>
      <w:spacing w:before="100" w:beforeAutospacing="1" w:after="100" w:afterAutospacing="1"/>
    </w:pPr>
  </w:style>
  <w:style w:type="paragraph" w:customStyle="1" w:styleId="st-general-infounitname">
    <w:name w:val="st-general-info__unit__name"/>
    <w:basedOn w:val="a"/>
    <w:pPr>
      <w:spacing w:before="100" w:beforeAutospacing="1" w:after="100" w:afterAutospacing="1"/>
    </w:pPr>
  </w:style>
  <w:style w:type="paragraph" w:customStyle="1" w:styleId="st-general-infounitsumm">
    <w:name w:val="st-general-info__unit__summ"/>
    <w:basedOn w:val="a"/>
    <w:pPr>
      <w:spacing w:before="100" w:beforeAutospacing="1" w:after="100" w:afterAutospacing="1"/>
    </w:pPr>
  </w:style>
  <w:style w:type="paragraph" w:customStyle="1" w:styleId="st-general-infounitimg">
    <w:name w:val="st-general-info__unit__img"/>
    <w:basedOn w:val="a"/>
    <w:pPr>
      <w:spacing w:before="100" w:beforeAutospacing="1" w:after="100" w:afterAutospacing="1"/>
    </w:pPr>
  </w:style>
  <w:style w:type="paragraph" w:customStyle="1" w:styleId="name">
    <w:name w:val="name"/>
    <w:basedOn w:val="a"/>
    <w:pPr>
      <w:spacing w:before="100" w:beforeAutospacing="1" w:after="100" w:afterAutospacing="1"/>
    </w:pPr>
  </w:style>
  <w:style w:type="paragraph" w:customStyle="1" w:styleId="bot-info">
    <w:name w:val="bot-info"/>
    <w:basedOn w:val="a"/>
    <w:pPr>
      <w:spacing w:before="100" w:beforeAutospacing="1" w:after="100" w:afterAutospacing="1"/>
    </w:pPr>
  </w:style>
  <w:style w:type="paragraph" w:customStyle="1" w:styleId="infowidget">
    <w:name w:val="infowidget"/>
    <w:basedOn w:val="a"/>
    <w:pPr>
      <w:spacing w:before="100" w:beforeAutospacing="1" w:after="100" w:afterAutospacing="1"/>
    </w:pPr>
  </w:style>
  <w:style w:type="paragraph" w:customStyle="1" w:styleId="block-schema-unit-list">
    <w:name w:val="block-schema-unit-list"/>
    <w:basedOn w:val="a"/>
    <w:pPr>
      <w:spacing w:before="100" w:beforeAutospacing="1" w:after="100" w:afterAutospacing="1"/>
    </w:pPr>
  </w:style>
  <w:style w:type="paragraph" w:customStyle="1" w:styleId="numbers-block">
    <w:name w:val="numbers-block"/>
    <w:basedOn w:val="a"/>
    <w:pPr>
      <w:spacing w:before="100" w:beforeAutospacing="1" w:after="100" w:afterAutospacing="1"/>
    </w:pPr>
  </w:style>
  <w:style w:type="paragraph" w:customStyle="1" w:styleId="zip-format">
    <w:name w:val="zip-format"/>
    <w:basedOn w:val="a"/>
    <w:pPr>
      <w:spacing w:before="100" w:beforeAutospacing="1" w:after="100" w:afterAutospacing="1"/>
    </w:pPr>
  </w:style>
  <w:style w:type="paragraph" w:customStyle="1" w:styleId="rar-format">
    <w:name w:val="rar-format"/>
    <w:basedOn w:val="a"/>
    <w:pPr>
      <w:spacing w:before="100" w:beforeAutospacing="1" w:after="100" w:afterAutospacing="1"/>
    </w:pPr>
  </w:style>
  <w:style w:type="paragraph" w:customStyle="1" w:styleId="seven-zip">
    <w:name w:val="seven-zip"/>
    <w:basedOn w:val="a"/>
    <w:pPr>
      <w:spacing w:before="100" w:beforeAutospacing="1" w:after="100" w:afterAutospacing="1"/>
    </w:pPr>
  </w:style>
  <w:style w:type="paragraph" w:customStyle="1" w:styleId="doc-format">
    <w:name w:val="doc-format"/>
    <w:basedOn w:val="a"/>
    <w:pPr>
      <w:spacing w:before="100" w:beforeAutospacing="1" w:after="100" w:afterAutospacing="1"/>
    </w:pPr>
  </w:style>
  <w:style w:type="paragraph" w:customStyle="1" w:styleId="rtf-format">
    <w:name w:val="rtf-format"/>
    <w:basedOn w:val="a"/>
    <w:pPr>
      <w:spacing w:before="100" w:beforeAutospacing="1" w:after="100" w:afterAutospacing="1"/>
    </w:pPr>
  </w:style>
  <w:style w:type="paragraph" w:customStyle="1" w:styleId="pdf-format">
    <w:name w:val="pdf-format"/>
    <w:basedOn w:val="a"/>
    <w:pPr>
      <w:spacing w:before="100" w:beforeAutospacing="1" w:after="100" w:afterAutospacing="1"/>
    </w:pPr>
  </w:style>
  <w:style w:type="paragraph" w:customStyle="1" w:styleId="xlsx-format">
    <w:name w:val="xlsx-format"/>
    <w:basedOn w:val="a"/>
    <w:pPr>
      <w:spacing w:before="100" w:beforeAutospacing="1" w:after="100" w:afterAutospacing="1"/>
    </w:pPr>
  </w:style>
  <w:style w:type="paragraph" w:customStyle="1" w:styleId="tif-format">
    <w:name w:val="tif-format"/>
    <w:basedOn w:val="a"/>
    <w:pPr>
      <w:spacing w:before="100" w:beforeAutospacing="1" w:after="100" w:afterAutospacing="1"/>
    </w:pPr>
  </w:style>
  <w:style w:type="paragraph" w:customStyle="1" w:styleId="jpg-format">
    <w:name w:val="jpg-format"/>
    <w:basedOn w:val="a"/>
    <w:pPr>
      <w:spacing w:before="100" w:beforeAutospacing="1" w:after="100" w:afterAutospacing="1"/>
    </w:pPr>
  </w:style>
  <w:style w:type="paragraph" w:customStyle="1" w:styleId="png-format">
    <w:name w:val="png-format"/>
    <w:basedOn w:val="a"/>
    <w:pPr>
      <w:spacing w:before="100" w:beforeAutospacing="1" w:after="100" w:afterAutospacing="1"/>
    </w:pPr>
  </w:style>
  <w:style w:type="paragraph" w:customStyle="1" w:styleId="ppt-format">
    <w:name w:val="ppt-format"/>
    <w:basedOn w:val="a"/>
    <w:pPr>
      <w:spacing w:before="100" w:beforeAutospacing="1" w:after="100" w:afterAutospacing="1"/>
    </w:pPr>
  </w:style>
  <w:style w:type="paragraph" w:customStyle="1" w:styleId="mpeg-format">
    <w:name w:val="mpeg-format"/>
    <w:basedOn w:val="a"/>
    <w:pPr>
      <w:spacing w:before="100" w:beforeAutospacing="1" w:after="100" w:afterAutospacing="1"/>
    </w:pPr>
  </w:style>
  <w:style w:type="paragraph" w:customStyle="1" w:styleId="ogg-format">
    <w:name w:val="ogg-format"/>
    <w:basedOn w:val="a"/>
    <w:pPr>
      <w:spacing w:before="100" w:beforeAutospacing="1" w:after="100" w:afterAutospacing="1"/>
    </w:pPr>
  </w:style>
  <w:style w:type="paragraph" w:customStyle="1" w:styleId="horizontal-tabs-nav">
    <w:name w:val="horizontal-tabs-nav"/>
    <w:basedOn w:val="a"/>
    <w:pPr>
      <w:spacing w:before="100" w:beforeAutospacing="1" w:after="100" w:afterAutospacing="1"/>
    </w:pPr>
  </w:style>
  <w:style w:type="paragraph" w:customStyle="1" w:styleId="horizontal-tabs-content">
    <w:name w:val="horizontal-tabs-content"/>
    <w:basedOn w:val="a"/>
    <w:pPr>
      <w:spacing w:before="100" w:beforeAutospacing="1" w:after="100" w:afterAutospacing="1"/>
    </w:pPr>
  </w:style>
  <w:style w:type="paragraph" w:customStyle="1" w:styleId="territorial-btn-title">
    <w:name w:val="territorial-btn-title"/>
    <w:basedOn w:val="a"/>
    <w:pPr>
      <w:spacing w:before="100" w:beforeAutospacing="1" w:after="100" w:afterAutospacing="1"/>
    </w:pPr>
  </w:style>
  <w:style w:type="paragraph" w:customStyle="1" w:styleId="select2-arrow">
    <w:name w:val="select2-arrow"/>
    <w:basedOn w:val="a"/>
    <w:pPr>
      <w:spacing w:before="100" w:beforeAutospacing="1" w:after="100" w:afterAutospacing="1"/>
    </w:pPr>
  </w:style>
  <w:style w:type="paragraph" w:customStyle="1" w:styleId="select2-search-field">
    <w:name w:val="select2-search-field"/>
    <w:basedOn w:val="a"/>
    <w:pPr>
      <w:spacing w:before="100" w:beforeAutospacing="1" w:after="100" w:afterAutospacing="1"/>
    </w:pPr>
  </w:style>
  <w:style w:type="paragraph" w:customStyle="1" w:styleId="select2-search-choice">
    <w:name w:val="select2-search-choice"/>
    <w:basedOn w:val="a"/>
    <w:pPr>
      <w:spacing w:before="100" w:beforeAutospacing="1" w:after="100" w:afterAutospacing="1"/>
    </w:pPr>
  </w:style>
  <w:style w:type="paragraph" w:customStyle="1" w:styleId="select2-search-choice-focus">
    <w:name w:val="select2-search-choice-focus"/>
    <w:basedOn w:val="a"/>
    <w:pPr>
      <w:spacing w:before="100" w:beforeAutospacing="1" w:after="100" w:afterAutospacing="1"/>
    </w:pPr>
  </w:style>
  <w:style w:type="paragraph" w:customStyle="1" w:styleId="format">
    <w:name w:val="format"/>
    <w:basedOn w:val="a"/>
    <w:pPr>
      <w:spacing w:before="100" w:beforeAutospacing="1" w:after="100" w:afterAutospacing="1"/>
    </w:pPr>
  </w:style>
  <w:style w:type="paragraph" w:customStyle="1" w:styleId="size">
    <w:name w:val="size"/>
    <w:basedOn w:val="a"/>
    <w:pPr>
      <w:spacing w:before="100" w:beforeAutospacing="1" w:after="100" w:afterAutospacing="1"/>
    </w:pPr>
  </w:style>
  <w:style w:type="paragraph" w:customStyle="1" w:styleId="news-infoname">
    <w:name w:val="news-info__name"/>
    <w:basedOn w:val="a"/>
    <w:pPr>
      <w:spacing w:before="100" w:beforeAutospacing="1" w:after="100" w:afterAutospacing="1"/>
    </w:pPr>
  </w:style>
  <w:style w:type="paragraph" w:customStyle="1" w:styleId="bot-info-link">
    <w:name w:val="bot-info-link"/>
    <w:basedOn w:val="a"/>
    <w:pPr>
      <w:spacing w:before="100" w:beforeAutospacing="1" w:after="100" w:afterAutospacing="1"/>
    </w:pPr>
  </w:style>
  <w:style w:type="paragraph" w:customStyle="1" w:styleId="bot-info-date">
    <w:name w:val="bot-info-date"/>
    <w:basedOn w:val="a"/>
    <w:pPr>
      <w:spacing w:before="100" w:beforeAutospacing="1" w:after="100" w:afterAutospacing="1"/>
    </w:pPr>
  </w:style>
  <w:style w:type="paragraph" w:customStyle="1" w:styleId="boss">
    <w:name w:val="boss"/>
    <w:basedOn w:val="a"/>
    <w:pPr>
      <w:spacing w:before="100" w:beforeAutospacing="1" w:after="100" w:afterAutospacing="1"/>
    </w:pPr>
  </w:style>
  <w:style w:type="paragraph" w:customStyle="1" w:styleId="links">
    <w:name w:val="links"/>
    <w:basedOn w:val="a"/>
    <w:pPr>
      <w:spacing w:before="100" w:beforeAutospacing="1" w:after="100" w:afterAutospacing="1"/>
    </w:pPr>
  </w:style>
  <w:style w:type="paragraph" w:customStyle="1" w:styleId="info">
    <w:name w:val="info"/>
    <w:basedOn w:val="a"/>
    <w:pPr>
      <w:spacing w:before="100" w:beforeAutospacing="1" w:after="100" w:afterAutospacing="1"/>
    </w:pPr>
  </w:style>
  <w:style w:type="paragraph" w:customStyle="1" w:styleId="phone-block">
    <w:name w:val="phone-block"/>
    <w:basedOn w:val="a"/>
    <w:pPr>
      <w:spacing w:before="100" w:beforeAutospacing="1" w:after="100" w:afterAutospacing="1"/>
    </w:pPr>
  </w:style>
  <w:style w:type="paragraph" w:customStyle="1" w:styleId="spoiler-switcher">
    <w:name w:val="spoiler-switcher"/>
    <w:basedOn w:val="a"/>
    <w:pPr>
      <w:spacing w:before="100" w:beforeAutospacing="1" w:after="100" w:afterAutospacing="1"/>
    </w:pPr>
  </w:style>
  <w:style w:type="paragraph" w:customStyle="1" w:styleId="top">
    <w:name w:val="top"/>
    <w:basedOn w:val="a"/>
    <w:pPr>
      <w:spacing w:before="100" w:beforeAutospacing="1" w:after="100" w:afterAutospacing="1"/>
    </w:pPr>
  </w:style>
  <w:style w:type="paragraph" w:customStyle="1" w:styleId="right">
    <w:name w:val="right"/>
    <w:basedOn w:val="a"/>
    <w:pPr>
      <w:spacing w:before="100" w:beforeAutospacing="1" w:after="100" w:afterAutospacing="1"/>
    </w:pPr>
  </w:style>
  <w:style w:type="paragraph" w:customStyle="1" w:styleId="bottom">
    <w:name w:val="bottom"/>
    <w:basedOn w:val="a"/>
    <w:pPr>
      <w:spacing w:before="100" w:beforeAutospacing="1" w:after="100" w:afterAutospacing="1"/>
    </w:pPr>
  </w:style>
  <w:style w:type="paragraph" w:customStyle="1" w:styleId="left">
    <w:name w:val="left"/>
    <w:basedOn w:val="a"/>
    <w:pPr>
      <w:spacing w:before="100" w:beforeAutospacing="1" w:after="100" w:afterAutospacing="1"/>
    </w:pPr>
  </w:style>
  <w:style w:type="paragraph" w:customStyle="1" w:styleId="quest">
    <w:name w:val="quest"/>
    <w:basedOn w:val="a"/>
    <w:pPr>
      <w:spacing w:before="100" w:beforeAutospacing="1" w:after="100" w:afterAutospacing="1"/>
    </w:pPr>
  </w:style>
  <w:style w:type="paragraph" w:customStyle="1" w:styleId="bar">
    <w:name w:val="bar"/>
    <w:basedOn w:val="a"/>
    <w:pPr>
      <w:spacing w:before="100" w:beforeAutospacing="1" w:after="100" w:afterAutospacing="1"/>
    </w:pPr>
  </w:style>
  <w:style w:type="paragraph" w:customStyle="1" w:styleId="post">
    <w:name w:val="post"/>
    <w:basedOn w:val="a"/>
    <w:pPr>
      <w:spacing w:before="100" w:beforeAutospacing="1" w:after="100" w:afterAutospacing="1"/>
    </w:pPr>
  </w:style>
  <w:style w:type="paragraph" w:customStyle="1" w:styleId="clock">
    <w:name w:val="clock&gt;*"/>
    <w:basedOn w:val="a"/>
    <w:pPr>
      <w:spacing w:before="100" w:beforeAutospacing="1" w:after="100" w:afterAutospacing="1"/>
    </w:pPr>
  </w:style>
  <w:style w:type="paragraph" w:customStyle="1" w:styleId="unit">
    <w:name w:val="unit"/>
    <w:basedOn w:val="a"/>
    <w:pPr>
      <w:spacing w:before="100" w:beforeAutospacing="1" w:after="100" w:afterAutospacing="1"/>
    </w:pPr>
  </w:style>
  <w:style w:type="paragraph" w:customStyle="1" w:styleId="arrow">
    <w:name w:val="arrow"/>
    <w:basedOn w:val="a"/>
    <w:pPr>
      <w:spacing w:before="100" w:beforeAutospacing="1" w:after="100" w:afterAutospacing="1"/>
    </w:pPr>
  </w:style>
  <w:style w:type="paragraph" w:customStyle="1" w:styleId="ins">
    <w:name w:val="ins"/>
    <w:basedOn w:val="a"/>
    <w:pPr>
      <w:spacing w:before="100" w:beforeAutospacing="1" w:after="100" w:afterAutospacing="1"/>
    </w:pPr>
  </w:style>
  <w:style w:type="paragraph" w:customStyle="1" w:styleId="phone-block-phone">
    <w:name w:val="phone-block-phone"/>
    <w:basedOn w:val="a"/>
    <w:pPr>
      <w:spacing w:before="100" w:beforeAutospacing="1" w:after="100" w:afterAutospacing="1"/>
    </w:pPr>
  </w:style>
  <w:style w:type="paragraph" w:customStyle="1" w:styleId="16">
    <w:name w:val="Строгий1"/>
    <w:basedOn w:val="a"/>
    <w:pPr>
      <w:spacing w:before="100" w:beforeAutospacing="1" w:after="100" w:afterAutospacing="1"/>
    </w:pPr>
    <w:rPr>
      <w:rFonts w:ascii="PTF75F-webfont" w:hAnsi="PTF75F-webfont"/>
    </w:rPr>
  </w:style>
  <w:style w:type="paragraph" w:customStyle="1" w:styleId="d-photogalery-exit">
    <w:name w:val="d-photogalery-exit"/>
    <w:basedOn w:val="a"/>
    <w:pPr>
      <w:spacing w:before="100" w:beforeAutospacing="1" w:after="100" w:afterAutospacing="1"/>
    </w:pPr>
  </w:style>
  <w:style w:type="paragraph" w:customStyle="1" w:styleId="col-sitemap">
    <w:name w:val="col-sitemap"/>
    <w:basedOn w:val="a"/>
    <w:pPr>
      <w:spacing w:before="100" w:beforeAutospacing="1" w:after="100" w:afterAutospacing="1"/>
    </w:pPr>
  </w:style>
  <w:style w:type="paragraph" w:customStyle="1" w:styleId="text-green">
    <w:name w:val="text-green"/>
    <w:basedOn w:val="a"/>
    <w:pPr>
      <w:spacing w:before="100" w:beforeAutospacing="1" w:after="100" w:afterAutospacing="1"/>
    </w:pPr>
    <w:rPr>
      <w:color w:val="6A8E54"/>
    </w:rPr>
  </w:style>
  <w:style w:type="paragraph" w:customStyle="1" w:styleId="structure-lvl-1post">
    <w:name w:val="structure-lvl-1__post"/>
    <w:basedOn w:val="a"/>
    <w:pPr>
      <w:spacing w:line="360" w:lineRule="atLeast"/>
    </w:pPr>
    <w:rPr>
      <w:color w:val="000000"/>
      <w:sz w:val="20"/>
      <w:szCs w:val="20"/>
    </w:rPr>
  </w:style>
  <w:style w:type="paragraph" w:customStyle="1" w:styleId="leadership-biographyname">
    <w:name w:val="leadership-biography__name"/>
    <w:basedOn w:val="a"/>
    <w:pPr>
      <w:spacing w:after="210" w:line="360" w:lineRule="atLeast"/>
    </w:pPr>
    <w:rPr>
      <w:sz w:val="32"/>
      <w:szCs w:val="32"/>
    </w:rPr>
  </w:style>
  <w:style w:type="paragraph" w:customStyle="1" w:styleId="leadership-biographypost">
    <w:name w:val="leadership-biography__post"/>
    <w:basedOn w:val="a"/>
    <w:pPr>
      <w:spacing w:after="360" w:line="270" w:lineRule="atLeast"/>
    </w:pPr>
    <w:rPr>
      <w:rFonts w:ascii="PTF56F-webfont" w:hAnsi="PTF56F-webfont"/>
      <w:color w:val="4A4A4A"/>
      <w:sz w:val="20"/>
      <w:szCs w:val="20"/>
    </w:rPr>
  </w:style>
  <w:style w:type="paragraph" w:customStyle="1" w:styleId="leadership-biographyphone">
    <w:name w:val="leadership-biography__phone"/>
    <w:basedOn w:val="a"/>
    <w:pPr>
      <w:spacing w:line="270" w:lineRule="atLeast"/>
    </w:pPr>
    <w:rPr>
      <w:sz w:val="20"/>
      <w:szCs w:val="20"/>
    </w:rPr>
  </w:style>
  <w:style w:type="paragraph" w:customStyle="1" w:styleId="site-listunit">
    <w:name w:val="site-list__unit"/>
    <w:basedOn w:val="a"/>
    <w:pPr>
      <w:spacing w:after="150"/>
    </w:pPr>
  </w:style>
  <w:style w:type="paragraph" w:customStyle="1" w:styleId="gis-link-blocklist">
    <w:name w:val="gis-link-block__list"/>
    <w:basedOn w:val="a"/>
  </w:style>
  <w:style w:type="paragraph" w:customStyle="1" w:styleId="info-file">
    <w:name w:val="info-file"/>
    <w:basedOn w:val="a"/>
    <w:pPr>
      <w:spacing w:before="100" w:beforeAutospacing="1" w:after="100" w:afterAutospacing="1"/>
    </w:pPr>
  </w:style>
  <w:style w:type="paragraph" w:customStyle="1" w:styleId="warpfull">
    <w:name w:val="warp_full"/>
    <w:basedOn w:val="a"/>
    <w:pPr>
      <w:spacing w:before="100" w:beforeAutospacing="1" w:after="100" w:afterAutospacing="1"/>
    </w:pPr>
  </w:style>
  <w:style w:type="paragraph" w:customStyle="1" w:styleId="select2-locked">
    <w:name w:val="select2-locked"/>
    <w:basedOn w:val="a"/>
    <w:pPr>
      <w:spacing w:before="100" w:beforeAutospacing="1" w:after="100" w:afterAutospacing="1"/>
    </w:pPr>
  </w:style>
  <w:style w:type="paragraph" w:customStyle="1" w:styleId="select2-default">
    <w:name w:val="select2-default"/>
    <w:basedOn w:val="a"/>
    <w:pPr>
      <w:spacing w:before="100" w:beforeAutospacing="1" w:after="100" w:afterAutospacing="1"/>
    </w:pPr>
    <w:rPr>
      <w:color w:val="999999"/>
    </w:rPr>
  </w:style>
  <w:style w:type="paragraph" w:customStyle="1" w:styleId="thirdlevellinktitle">
    <w:name w:val="third_level__link__title"/>
    <w:basedOn w:val="a"/>
    <w:pPr>
      <w:spacing w:before="100" w:beforeAutospacing="1" w:after="100" w:afterAutospacing="1"/>
    </w:pPr>
  </w:style>
  <w:style w:type="character" w:customStyle="1" w:styleId="label">
    <w:name w:val="label"/>
    <w:basedOn w:val="a0"/>
  </w:style>
  <w:style w:type="character" w:customStyle="1" w:styleId="info-file1">
    <w:name w:val="info-file1"/>
    <w:basedOn w:val="a0"/>
  </w:style>
  <w:style w:type="character" w:customStyle="1" w:styleId="disabled">
    <w:name w:val="disabled"/>
    <w:basedOn w:val="a0"/>
  </w:style>
  <w:style w:type="character" w:customStyle="1" w:styleId="old">
    <w:name w:val="old"/>
    <w:basedOn w:val="a0"/>
  </w:style>
  <w:style w:type="character" w:customStyle="1" w:styleId="new">
    <w:name w:val="new"/>
    <w:basedOn w:val="a0"/>
  </w:style>
  <w:style w:type="character" w:customStyle="1" w:styleId="search-res-plot">
    <w:name w:val="search-res-plot"/>
    <w:basedOn w:val="a0"/>
  </w:style>
  <w:style w:type="paragraph" w:customStyle="1" w:styleId="title1">
    <w:name w:val="title1"/>
    <w:basedOn w:val="a"/>
    <w:pPr>
      <w:spacing w:after="105" w:line="405" w:lineRule="atLeast"/>
    </w:pPr>
    <w:rPr>
      <w:sz w:val="27"/>
      <w:szCs w:val="27"/>
    </w:rPr>
  </w:style>
  <w:style w:type="paragraph" w:customStyle="1" w:styleId="tab-link1">
    <w:name w:val="tab-link1"/>
    <w:basedOn w:val="a"/>
    <w:pPr>
      <w:spacing w:before="100" w:beforeAutospacing="1" w:after="375"/>
    </w:pPr>
  </w:style>
  <w:style w:type="paragraph" w:customStyle="1" w:styleId="tab-body1">
    <w:name w:val="tab-body1"/>
    <w:basedOn w:val="a"/>
    <w:pPr>
      <w:spacing w:before="100" w:beforeAutospacing="1" w:after="100" w:afterAutospacing="1"/>
    </w:pPr>
    <w:rPr>
      <w:vanish/>
    </w:rPr>
  </w:style>
  <w:style w:type="paragraph" w:customStyle="1" w:styleId="input-block1">
    <w:name w:val="input-block1"/>
    <w:basedOn w:val="a"/>
    <w:pPr>
      <w:spacing w:after="300"/>
    </w:pPr>
  </w:style>
  <w:style w:type="paragraph" w:customStyle="1" w:styleId="input-text1">
    <w:name w:val="input-text1"/>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rPr>
      <w:sz w:val="23"/>
      <w:szCs w:val="23"/>
    </w:rPr>
  </w:style>
  <w:style w:type="paragraph" w:customStyle="1" w:styleId="d-textarea1">
    <w:name w:val="d-textarea1"/>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style>
  <w:style w:type="paragraph" w:customStyle="1" w:styleId="capcha-block1">
    <w:name w:val="capcha-block1"/>
    <w:basedOn w:val="a"/>
    <w:pPr>
      <w:spacing w:before="100" w:beforeAutospacing="1" w:after="100" w:afterAutospacing="1"/>
    </w:pPr>
  </w:style>
  <w:style w:type="paragraph" w:customStyle="1" w:styleId="file-info-text1">
    <w:name w:val="file-info-text1"/>
    <w:basedOn w:val="a"/>
    <w:pPr>
      <w:spacing w:before="100" w:beforeAutospacing="1" w:after="100" w:afterAutospacing="1"/>
    </w:pPr>
    <w:rPr>
      <w:color w:val="575757"/>
      <w:sz w:val="20"/>
      <w:szCs w:val="20"/>
    </w:rPr>
  </w:style>
  <w:style w:type="paragraph" w:customStyle="1" w:styleId="file-input-block1">
    <w:name w:val="file-input-block1"/>
    <w:basedOn w:val="a"/>
    <w:pPr>
      <w:pBdr>
        <w:top w:val="single" w:sz="12" w:space="0" w:color="A8A8A8"/>
        <w:left w:val="single" w:sz="12" w:space="0" w:color="A8A8A8"/>
        <w:bottom w:val="single" w:sz="12" w:space="0" w:color="A8A8A8"/>
        <w:right w:val="single" w:sz="12" w:space="0" w:color="A8A8A8"/>
      </w:pBdr>
      <w:spacing w:after="300"/>
    </w:pPr>
  </w:style>
  <w:style w:type="paragraph" w:customStyle="1" w:styleId="d-submit1">
    <w:name w:val="d-submit1"/>
    <w:basedOn w:val="a"/>
    <w:pPr>
      <w:shd w:val="clear" w:color="auto" w:fill="4C526D"/>
      <w:spacing w:before="450" w:after="100" w:afterAutospacing="1" w:line="225" w:lineRule="atLeast"/>
    </w:pPr>
    <w:rPr>
      <w:rFonts w:ascii="PTC75F_W" w:hAnsi="PTC75F_W"/>
      <w:caps/>
      <w:color w:val="FFFFFF"/>
      <w:sz w:val="23"/>
      <w:szCs w:val="23"/>
    </w:rPr>
  </w:style>
  <w:style w:type="paragraph" w:customStyle="1" w:styleId="d-submit2">
    <w:name w:val="d-submit2"/>
    <w:basedOn w:val="a"/>
    <w:pPr>
      <w:shd w:val="clear" w:color="auto" w:fill="616784"/>
      <w:spacing w:before="450" w:after="100" w:afterAutospacing="1" w:line="225" w:lineRule="atLeast"/>
    </w:pPr>
    <w:rPr>
      <w:rFonts w:ascii="PTC75F_W" w:hAnsi="PTC75F_W"/>
      <w:caps/>
      <w:color w:val="FFFFFF"/>
      <w:sz w:val="23"/>
      <w:szCs w:val="23"/>
    </w:rPr>
  </w:style>
  <w:style w:type="paragraph" w:customStyle="1" w:styleId="download-descriptunit1">
    <w:name w:val="download-descript__unit1"/>
    <w:basedOn w:val="a"/>
    <w:pPr>
      <w:pBdr>
        <w:top w:val="single" w:sz="6" w:space="11" w:color="D1C8A6"/>
      </w:pBdr>
    </w:pPr>
  </w:style>
  <w:style w:type="paragraph" w:customStyle="1" w:styleId="news-item1">
    <w:name w:val="news-item1"/>
    <w:basedOn w:val="a"/>
    <w:pPr>
      <w:spacing w:after="150"/>
    </w:pPr>
  </w:style>
  <w:style w:type="paragraph" w:customStyle="1" w:styleId="d-spoiler-button1">
    <w:name w:val="d-spoiler-button1"/>
    <w:basedOn w:val="a"/>
    <w:pPr>
      <w:spacing w:before="100" w:beforeAutospacing="1" w:after="100" w:afterAutospacing="1"/>
    </w:pPr>
    <w:rPr>
      <w:color w:val="4F5466"/>
      <w:sz w:val="20"/>
      <w:szCs w:val="20"/>
    </w:rPr>
  </w:style>
  <w:style w:type="paragraph" w:customStyle="1" w:styleId="d-spoiler-body1">
    <w:name w:val="d-spoiler-body1"/>
    <w:basedOn w:val="a"/>
    <w:pPr>
      <w:spacing w:before="100" w:beforeAutospacing="1" w:after="100" w:afterAutospacing="1"/>
    </w:pPr>
    <w:rPr>
      <w:vanish/>
    </w:rPr>
  </w:style>
  <w:style w:type="paragraph" w:customStyle="1" w:styleId="d-photogalery-unit1">
    <w:name w:val="d-photogalery-unit1"/>
    <w:basedOn w:val="a"/>
    <w:pPr>
      <w:spacing w:after="300"/>
      <w:ind w:right="300"/>
    </w:pPr>
  </w:style>
  <w:style w:type="paragraph" w:customStyle="1" w:styleId="top-border1">
    <w:name w:val="top-border1"/>
    <w:basedOn w:val="a"/>
    <w:pPr>
      <w:pBdr>
        <w:top w:val="single" w:sz="12" w:space="8" w:color="D1C8A6"/>
      </w:pBdr>
      <w:spacing w:before="100" w:beforeAutospacing="1" w:after="300"/>
      <w:ind w:right="600"/>
    </w:pPr>
  </w:style>
  <w:style w:type="paragraph" w:customStyle="1" w:styleId="d-spoiler-button2">
    <w:name w:val="d-spoiler-button2"/>
    <w:basedOn w:val="a"/>
    <w:pPr>
      <w:spacing w:before="100" w:beforeAutospacing="1" w:after="100" w:afterAutospacing="1"/>
    </w:pPr>
    <w:rPr>
      <w:color w:val="4F5466"/>
    </w:rPr>
  </w:style>
  <w:style w:type="paragraph" w:customStyle="1" w:styleId="d-spoiler-button3">
    <w:name w:val="d-spoiler-button3"/>
    <w:basedOn w:val="a"/>
    <w:pPr>
      <w:spacing w:before="100" w:beforeAutospacing="1" w:after="100" w:afterAutospacing="1"/>
    </w:pPr>
    <w:rPr>
      <w:color w:val="4F5466"/>
    </w:rPr>
  </w:style>
  <w:style w:type="paragraph" w:customStyle="1" w:styleId="d-spoiler-body2">
    <w:name w:val="d-spoiler-body2"/>
    <w:basedOn w:val="a"/>
    <w:pPr>
      <w:spacing w:before="100" w:beforeAutospacing="1" w:after="100" w:afterAutospacing="1"/>
    </w:pPr>
    <w:rPr>
      <w:vanish/>
    </w:rPr>
  </w:style>
  <w:style w:type="paragraph" w:customStyle="1" w:styleId="previewsection-unit1">
    <w:name w:val="preview_section-unit1"/>
    <w:basedOn w:val="a"/>
    <w:pPr>
      <w:spacing w:before="100" w:beforeAutospacing="1" w:after="150"/>
    </w:pPr>
  </w:style>
  <w:style w:type="paragraph" w:customStyle="1" w:styleId="title2">
    <w:name w:val="title2"/>
    <w:basedOn w:val="a"/>
    <w:pPr>
      <w:spacing w:before="100" w:beforeAutospacing="1" w:after="100" w:afterAutospacing="1"/>
    </w:pPr>
    <w:rPr>
      <w:rFonts w:ascii="PTF75F-webfont" w:hAnsi="PTF75F-webfont"/>
    </w:rPr>
  </w:style>
  <w:style w:type="paragraph" w:customStyle="1" w:styleId="prev-sect-olunit1">
    <w:name w:val="prev-sect-ol__unit1"/>
    <w:basedOn w:val="a"/>
    <w:pPr>
      <w:spacing w:before="100" w:beforeAutospacing="1" w:after="345"/>
    </w:pPr>
  </w:style>
  <w:style w:type="paragraph" w:customStyle="1" w:styleId="title3">
    <w:name w:val="title3"/>
    <w:basedOn w:val="a"/>
    <w:pPr>
      <w:spacing w:after="345"/>
    </w:pPr>
    <w:rPr>
      <w:sz w:val="27"/>
      <w:szCs w:val="27"/>
    </w:rPr>
  </w:style>
  <w:style w:type="paragraph" w:customStyle="1" w:styleId="prev-sect-olunitlia1">
    <w:name w:val="prev-sect-ol__unit&gt;li&gt;a1"/>
    <w:basedOn w:val="a"/>
    <w:pPr>
      <w:spacing w:before="100" w:beforeAutospacing="1" w:after="100" w:afterAutospacing="1"/>
    </w:pPr>
    <w:rPr>
      <w:color w:val="4F5466"/>
      <w:sz w:val="23"/>
      <w:szCs w:val="23"/>
    </w:rPr>
  </w:style>
  <w:style w:type="paragraph" w:customStyle="1" w:styleId="prev-sect-olunitlia2">
    <w:name w:val="prev-sect-ol__unit&gt;li&gt;a2"/>
    <w:basedOn w:val="a"/>
    <w:pPr>
      <w:spacing w:before="100" w:beforeAutospacing="1" w:after="100" w:afterAutospacing="1"/>
    </w:pPr>
    <w:rPr>
      <w:color w:val="4F5466"/>
      <w:sz w:val="23"/>
      <w:szCs w:val="23"/>
    </w:rPr>
  </w:style>
  <w:style w:type="paragraph" w:customStyle="1" w:styleId="thirdlevellinktitle1">
    <w:name w:val="third_level__link__title1"/>
    <w:basedOn w:val="a"/>
    <w:pPr>
      <w:spacing w:after="150"/>
      <w:ind w:left="225"/>
    </w:pPr>
  </w:style>
  <w:style w:type="paragraph" w:customStyle="1" w:styleId="d-link1">
    <w:name w:val="d-link1"/>
    <w:basedOn w:val="a"/>
    <w:pPr>
      <w:spacing w:before="100" w:beforeAutospacing="1" w:after="100" w:afterAutospacing="1"/>
    </w:pPr>
    <w:rPr>
      <w:color w:val="575757"/>
    </w:rPr>
  </w:style>
  <w:style w:type="paragraph" w:customStyle="1" w:styleId="boss-photo1">
    <w:name w:val="boss-photo1"/>
    <w:basedOn w:val="a"/>
    <w:pPr>
      <w:spacing w:before="100" w:beforeAutospacing="1" w:after="150"/>
    </w:pPr>
  </w:style>
  <w:style w:type="paragraph" w:customStyle="1" w:styleId="fourth-level-menu-list1">
    <w:name w:val="fourth-level-menu-list1"/>
    <w:basedOn w:val="a"/>
    <w:pPr>
      <w:spacing w:before="100" w:beforeAutospacing="1" w:after="100" w:afterAutospacing="1" w:line="270" w:lineRule="atLeast"/>
    </w:pPr>
    <w:rPr>
      <w:sz w:val="20"/>
      <w:szCs w:val="20"/>
    </w:rPr>
  </w:style>
  <w:style w:type="paragraph" w:customStyle="1" w:styleId="orders-filter-unit1">
    <w:name w:val="orders-filter-unit1"/>
    <w:basedOn w:val="a"/>
    <w:pPr>
      <w:spacing w:after="375"/>
      <w:ind w:left="450"/>
    </w:pPr>
  </w:style>
  <w:style w:type="paragraph" w:customStyle="1" w:styleId="input-text2">
    <w:name w:val="input-text2"/>
    <w:basedOn w:val="a"/>
    <w:pPr>
      <w:pBdr>
        <w:top w:val="single" w:sz="6" w:space="0" w:color="A8A8A8"/>
        <w:left w:val="single" w:sz="6" w:space="11" w:color="A8A8A8"/>
        <w:bottom w:val="single" w:sz="6" w:space="0" w:color="A8A8A8"/>
        <w:right w:val="single" w:sz="6" w:space="11" w:color="A8A8A8"/>
      </w:pBdr>
      <w:spacing w:before="100" w:beforeAutospacing="1" w:after="100" w:afterAutospacing="1"/>
    </w:pPr>
    <w:rPr>
      <w:sz w:val="20"/>
      <w:szCs w:val="20"/>
    </w:rPr>
  </w:style>
  <w:style w:type="paragraph" w:customStyle="1" w:styleId="def1">
    <w:name w:val="def1"/>
    <w:basedOn w:val="a"/>
    <w:pPr>
      <w:ind w:left="135" w:right="135"/>
    </w:pPr>
  </w:style>
  <w:style w:type="paragraph" w:customStyle="1" w:styleId="select2-choice1">
    <w:name w:val="select2-choice1"/>
    <w:basedOn w:val="a"/>
    <w:pPr>
      <w:shd w:val="clear" w:color="auto" w:fill="FFFFFF"/>
      <w:spacing w:before="100" w:beforeAutospacing="1" w:after="100" w:afterAutospacing="1" w:line="570" w:lineRule="atLeast"/>
    </w:pPr>
    <w:rPr>
      <w:color w:val="000000"/>
    </w:rPr>
  </w:style>
  <w:style w:type="paragraph" w:customStyle="1" w:styleId="select2-arrow1">
    <w:name w:val="select2-arrow1"/>
    <w:basedOn w:val="a"/>
    <w:pPr>
      <w:pBdr>
        <w:left w:val="single" w:sz="6" w:space="0" w:color="A8A8A8"/>
      </w:pBdr>
      <w:shd w:val="clear" w:color="auto" w:fill="FFFFFF"/>
      <w:spacing w:before="100" w:beforeAutospacing="1" w:after="100" w:afterAutospacing="1"/>
    </w:pPr>
  </w:style>
  <w:style w:type="paragraph" w:customStyle="1" w:styleId="d-select1">
    <w:name w:val="d-select1"/>
    <w:basedOn w:val="a"/>
    <w:pPr>
      <w:spacing w:before="100" w:beforeAutospacing="1" w:after="100" w:afterAutospacing="1"/>
    </w:pPr>
    <w:rPr>
      <w:sz w:val="20"/>
      <w:szCs w:val="20"/>
    </w:rPr>
  </w:style>
  <w:style w:type="paragraph" w:customStyle="1" w:styleId="d-submit3">
    <w:name w:val="d-submit3"/>
    <w:basedOn w:val="a"/>
    <w:pPr>
      <w:shd w:val="clear" w:color="auto" w:fill="4C526D"/>
      <w:spacing w:before="100" w:beforeAutospacing="1" w:after="100" w:afterAutospacing="1" w:line="195" w:lineRule="atLeast"/>
    </w:pPr>
    <w:rPr>
      <w:rFonts w:ascii="PTC75F_W" w:hAnsi="PTC75F_W"/>
      <w:color w:val="FFFFFF"/>
      <w:sz w:val="20"/>
      <w:szCs w:val="20"/>
    </w:rPr>
  </w:style>
  <w:style w:type="paragraph" w:customStyle="1" w:styleId="d-submit4">
    <w:name w:val="d-submit4"/>
    <w:basedOn w:val="a"/>
    <w:pPr>
      <w:shd w:val="clear" w:color="auto" w:fill="616784"/>
      <w:spacing w:before="100" w:beforeAutospacing="1" w:after="100" w:afterAutospacing="1" w:line="195" w:lineRule="atLeast"/>
    </w:pPr>
    <w:rPr>
      <w:rFonts w:ascii="PTC75F_W" w:hAnsi="PTC75F_W"/>
      <w:color w:val="FFFFFF"/>
      <w:sz w:val="20"/>
      <w:szCs w:val="20"/>
    </w:rPr>
  </w:style>
  <w:style w:type="paragraph" w:customStyle="1" w:styleId="d-reset-orders-filter1">
    <w:name w:val="d-reset-orders-filter1"/>
    <w:basedOn w:val="a"/>
    <w:pPr>
      <w:spacing w:before="100" w:beforeAutospacing="1" w:after="100" w:afterAutospacing="1"/>
      <w:ind w:left="300"/>
    </w:pPr>
    <w:rPr>
      <w:sz w:val="20"/>
      <w:szCs w:val="20"/>
    </w:rPr>
  </w:style>
  <w:style w:type="paragraph" w:customStyle="1" w:styleId="orders-unit1">
    <w:name w:val="orders-unit1"/>
    <w:basedOn w:val="a"/>
    <w:pPr>
      <w:pBdr>
        <w:bottom w:val="single" w:sz="6" w:space="23" w:color="A8A8A8"/>
      </w:pBdr>
      <w:spacing w:before="100" w:beforeAutospacing="1" w:after="100" w:afterAutospacing="1"/>
    </w:pPr>
  </w:style>
  <w:style w:type="paragraph" w:customStyle="1" w:styleId="orders-unit-date1">
    <w:name w:val="orders-unit-date1"/>
    <w:basedOn w:val="a"/>
    <w:pPr>
      <w:spacing w:before="100" w:beforeAutospacing="1" w:after="100" w:afterAutospacing="1"/>
    </w:pPr>
    <w:rPr>
      <w:color w:val="575757"/>
      <w:sz w:val="20"/>
      <w:szCs w:val="20"/>
    </w:rPr>
  </w:style>
  <w:style w:type="paragraph" w:customStyle="1" w:styleId="orders-unit-bot-info1">
    <w:name w:val="orders-unit-bot-info1"/>
    <w:basedOn w:val="a"/>
    <w:pPr>
      <w:spacing w:before="100" w:beforeAutospacing="1" w:after="100" w:afterAutospacing="1"/>
    </w:pPr>
    <w:rPr>
      <w:color w:val="575757"/>
      <w:sz w:val="20"/>
      <w:szCs w:val="20"/>
    </w:rPr>
  </w:style>
  <w:style w:type="paragraph" w:customStyle="1" w:styleId="orders-unit-text1">
    <w:name w:val="orders-unit-text1"/>
    <w:basedOn w:val="a"/>
    <w:pPr>
      <w:spacing w:before="75" w:after="75"/>
    </w:pPr>
  </w:style>
  <w:style w:type="paragraph" w:customStyle="1" w:styleId="h2-data1">
    <w:name w:val="h2-data1"/>
    <w:basedOn w:val="a"/>
    <w:pPr>
      <w:spacing w:before="100" w:beforeAutospacing="1" w:after="100" w:afterAutospacing="1"/>
    </w:pPr>
    <w:rPr>
      <w:color w:val="6D6D6D"/>
      <w:sz w:val="20"/>
      <w:szCs w:val="20"/>
    </w:rPr>
  </w:style>
  <w:style w:type="paragraph" w:customStyle="1" w:styleId="one-line-tabletr1">
    <w:name w:val="one-line-table_tr1"/>
    <w:basedOn w:val="a"/>
    <w:pPr>
      <w:pBdr>
        <w:bottom w:val="single" w:sz="6" w:space="0" w:color="A8A8A8"/>
      </w:pBdr>
      <w:spacing w:before="100" w:beforeAutospacing="1" w:after="100" w:afterAutospacing="1"/>
    </w:pPr>
  </w:style>
  <w:style w:type="paragraph" w:customStyle="1" w:styleId="one-line-tabletd1">
    <w:name w:val="one-line-table_td1"/>
    <w:basedOn w:val="a"/>
    <w:pPr>
      <w:spacing w:before="100" w:beforeAutospacing="1" w:after="100" w:afterAutospacing="1"/>
    </w:pPr>
  </w:style>
  <w:style w:type="paragraph" w:customStyle="1" w:styleId="footnote1">
    <w:name w:val="footnote1"/>
    <w:basedOn w:val="a"/>
    <w:pPr>
      <w:spacing w:after="100" w:afterAutospacing="1"/>
      <w:ind w:left="30" w:right="45"/>
    </w:pPr>
    <w:rPr>
      <w:sz w:val="15"/>
      <w:szCs w:val="15"/>
    </w:rPr>
  </w:style>
  <w:style w:type="paragraph" w:customStyle="1" w:styleId="strateg-doc1">
    <w:name w:val="strateg-doc1"/>
    <w:basedOn w:val="a"/>
    <w:pPr>
      <w:spacing w:before="225" w:after="225"/>
    </w:pPr>
  </w:style>
  <w:style w:type="paragraph" w:customStyle="1" w:styleId="news-info1">
    <w:name w:val="news-info1"/>
    <w:basedOn w:val="a"/>
    <w:pPr>
      <w:spacing w:before="100" w:beforeAutospacing="1" w:after="100" w:afterAutospacing="1"/>
    </w:pPr>
  </w:style>
  <w:style w:type="paragraph" w:customStyle="1" w:styleId="show-all-strateg-doc1">
    <w:name w:val="show-all-strateg-doc1"/>
    <w:basedOn w:val="a"/>
    <w:pPr>
      <w:spacing w:before="100" w:beforeAutospacing="1" w:after="100" w:afterAutospacing="1"/>
    </w:pPr>
    <w:rPr>
      <w:color w:val="4F5466"/>
      <w:sz w:val="20"/>
      <w:szCs w:val="20"/>
    </w:rPr>
  </w:style>
  <w:style w:type="paragraph" w:customStyle="1" w:styleId="show-all-strateg-doc2">
    <w:name w:val="show-all-strateg-doc2"/>
    <w:basedOn w:val="a"/>
    <w:pPr>
      <w:spacing w:before="100" w:beforeAutospacing="1" w:after="100" w:afterAutospacing="1"/>
    </w:pPr>
    <w:rPr>
      <w:color w:val="4F5466"/>
      <w:sz w:val="20"/>
      <w:szCs w:val="20"/>
    </w:rPr>
  </w:style>
  <w:style w:type="paragraph" w:customStyle="1" w:styleId="strateg-doc-list-body1">
    <w:name w:val="strateg-doc-list-body1"/>
    <w:basedOn w:val="a"/>
    <w:pPr>
      <w:spacing w:before="100" w:beforeAutospacing="1" w:after="100" w:afterAutospacing="1"/>
    </w:pPr>
    <w:rPr>
      <w:vanish/>
    </w:rPr>
  </w:style>
  <w:style w:type="paragraph" w:customStyle="1" w:styleId="st-general-infotitle1">
    <w:name w:val="st-general-info__title1"/>
    <w:basedOn w:val="a"/>
    <w:pPr>
      <w:spacing w:before="100" w:beforeAutospacing="1" w:after="375"/>
      <w:jc w:val="center"/>
    </w:pPr>
    <w:rPr>
      <w:sz w:val="27"/>
      <w:szCs w:val="27"/>
    </w:rPr>
  </w:style>
  <w:style w:type="paragraph" w:customStyle="1" w:styleId="procurement-dynamics1">
    <w:name w:val="procurement-dynamics1"/>
    <w:basedOn w:val="a"/>
    <w:pPr>
      <w:spacing w:before="100" w:beforeAutospacing="1" w:after="100" w:afterAutospacing="1"/>
    </w:pPr>
    <w:rPr>
      <w:color w:val="575757"/>
      <w:sz w:val="23"/>
      <w:szCs w:val="23"/>
    </w:rPr>
  </w:style>
  <w:style w:type="paragraph" w:customStyle="1" w:styleId="st-general-infounit1">
    <w:name w:val="st-general-info__unit1"/>
    <w:basedOn w:val="a"/>
    <w:pPr>
      <w:spacing w:before="100" w:beforeAutospacing="1" w:after="100" w:afterAutospacing="1"/>
      <w:ind w:left="375"/>
    </w:pPr>
  </w:style>
  <w:style w:type="paragraph" w:customStyle="1" w:styleId="st-general-infounitname1">
    <w:name w:val="st-general-info__unit__name1"/>
    <w:basedOn w:val="a"/>
    <w:pPr>
      <w:spacing w:before="100" w:beforeAutospacing="1" w:after="75"/>
    </w:pPr>
    <w:rPr>
      <w:spacing w:val="-8"/>
    </w:rPr>
  </w:style>
  <w:style w:type="paragraph" w:customStyle="1" w:styleId="st-general-infounitsumm1">
    <w:name w:val="st-general-info__unit__summ1"/>
    <w:basedOn w:val="a"/>
    <w:pPr>
      <w:spacing w:before="100" w:beforeAutospacing="1" w:after="100" w:afterAutospacing="1"/>
    </w:pPr>
  </w:style>
  <w:style w:type="paragraph" w:customStyle="1" w:styleId="st-general-infounitimg1">
    <w:name w:val="st-general-info__unit__img1"/>
    <w:basedOn w:val="a"/>
    <w:pPr>
      <w:spacing w:before="105"/>
      <w:ind w:right="120"/>
    </w:pPr>
  </w:style>
  <w:style w:type="paragraph" w:customStyle="1" w:styleId="img-hr1">
    <w:name w:val="img-hr1"/>
    <w:basedOn w:val="a"/>
    <w:pPr>
      <w:shd w:val="clear" w:color="auto" w:fill="AAAAAA"/>
    </w:pPr>
  </w:style>
  <w:style w:type="paragraph" w:customStyle="1" w:styleId="st-diagrammcafk1">
    <w:name w:val="st-diagramm__cafk1"/>
    <w:basedOn w:val="a"/>
    <w:pPr>
      <w:spacing w:before="100" w:beforeAutospacing="1" w:after="100" w:afterAutospacing="1"/>
    </w:pPr>
  </w:style>
  <w:style w:type="paragraph" w:customStyle="1" w:styleId="st-diagrammreg1">
    <w:name w:val="st-diagramm__reg1"/>
    <w:basedOn w:val="a"/>
    <w:pPr>
      <w:spacing w:before="100" w:beforeAutospacing="1" w:after="100" w:afterAutospacing="1"/>
    </w:pPr>
  </w:style>
  <w:style w:type="paragraph" w:customStyle="1" w:styleId="icon-st-sort1">
    <w:name w:val="icon-st-sort1"/>
    <w:basedOn w:val="a"/>
    <w:pPr>
      <w:spacing w:before="100" w:beforeAutospacing="1" w:after="100" w:afterAutospacing="1"/>
      <w:ind w:left="75"/>
    </w:pPr>
  </w:style>
  <w:style w:type="paragraph" w:customStyle="1" w:styleId="icon-st-sort2">
    <w:name w:val="icon-st-sort2"/>
    <w:basedOn w:val="a"/>
    <w:pPr>
      <w:spacing w:before="100" w:beforeAutospacing="1" w:after="100" w:afterAutospacing="1"/>
      <w:ind w:left="75"/>
    </w:pPr>
  </w:style>
  <w:style w:type="paragraph" w:customStyle="1" w:styleId="number1">
    <w:name w:val="number1"/>
    <w:basedOn w:val="a"/>
    <w:pPr>
      <w:spacing w:before="100" w:beforeAutospacing="1" w:after="100" w:afterAutospacing="1"/>
    </w:pPr>
    <w:rPr>
      <w:color w:val="8F8F8F"/>
      <w:sz w:val="20"/>
      <w:szCs w:val="20"/>
    </w:rPr>
  </w:style>
  <w:style w:type="paragraph" w:customStyle="1" w:styleId="d-spoiler1">
    <w:name w:val="d-spoiler1"/>
    <w:basedOn w:val="a"/>
    <w:pPr>
      <w:spacing w:before="100" w:beforeAutospacing="1"/>
    </w:pPr>
  </w:style>
  <w:style w:type="paragraph" w:customStyle="1" w:styleId="d-spoiler-button4">
    <w:name w:val="d-spoiler-button4"/>
    <w:basedOn w:val="a"/>
    <w:pPr>
      <w:spacing w:before="100" w:beforeAutospacing="1" w:after="100" w:afterAutospacing="1"/>
    </w:pPr>
    <w:rPr>
      <w:color w:val="4F5466"/>
      <w:sz w:val="20"/>
      <w:szCs w:val="20"/>
    </w:rPr>
  </w:style>
  <w:style w:type="paragraph" w:customStyle="1" w:styleId="execution-of-budgets-liright-block1">
    <w:name w:val="execution-of-budgets-li__right-block1"/>
    <w:basedOn w:val="a"/>
    <w:pPr>
      <w:spacing w:before="100" w:beforeAutospacing="1" w:after="100" w:afterAutospacing="1"/>
    </w:pPr>
  </w:style>
  <w:style w:type="paragraph" w:customStyle="1" w:styleId="text1">
    <w:name w:val="text1"/>
    <w:basedOn w:val="a"/>
    <w:pPr>
      <w:spacing w:before="100" w:beforeAutospacing="1" w:after="100" w:afterAutospacing="1"/>
    </w:pPr>
  </w:style>
  <w:style w:type="paragraph" w:customStyle="1" w:styleId="format1">
    <w:name w:val="format1"/>
    <w:basedOn w:val="a"/>
    <w:pPr>
      <w:spacing w:before="100" w:beforeAutospacing="1" w:after="100" w:afterAutospacing="1"/>
    </w:pPr>
    <w:rPr>
      <w:color w:val="C39D29"/>
      <w:sz w:val="17"/>
      <w:szCs w:val="17"/>
    </w:rPr>
  </w:style>
  <w:style w:type="paragraph" w:customStyle="1" w:styleId="size1">
    <w:name w:val="size1"/>
    <w:basedOn w:val="a"/>
    <w:pPr>
      <w:spacing w:before="100" w:beforeAutospacing="1" w:after="100" w:afterAutospacing="1"/>
    </w:pPr>
    <w:rPr>
      <w:color w:val="8F8F8F"/>
      <w:sz w:val="17"/>
      <w:szCs w:val="17"/>
    </w:rPr>
  </w:style>
  <w:style w:type="paragraph" w:customStyle="1" w:styleId="text2">
    <w:name w:val="text2"/>
    <w:basedOn w:val="a"/>
    <w:pPr>
      <w:spacing w:before="100" w:beforeAutospacing="1" w:after="100" w:afterAutospacing="1"/>
    </w:pPr>
    <w:rPr>
      <w:color w:val="000000"/>
    </w:rPr>
  </w:style>
  <w:style w:type="paragraph" w:customStyle="1" w:styleId="format2">
    <w:name w:val="format2"/>
    <w:basedOn w:val="a"/>
    <w:pPr>
      <w:shd w:val="clear" w:color="auto" w:fill="C1A53B"/>
      <w:spacing w:before="100" w:beforeAutospacing="1" w:after="100" w:afterAutospacing="1"/>
    </w:pPr>
    <w:rPr>
      <w:color w:val="FFFFFF"/>
      <w:sz w:val="17"/>
      <w:szCs w:val="17"/>
    </w:rPr>
  </w:style>
  <w:style w:type="paragraph" w:customStyle="1" w:styleId="select2-choice2">
    <w:name w:val="select2-choice2"/>
    <w:basedOn w:val="a"/>
    <w:pPr>
      <w:shd w:val="clear" w:color="auto" w:fill="FFFFFF"/>
      <w:spacing w:before="100" w:beforeAutospacing="1" w:after="100" w:afterAutospacing="1" w:line="570" w:lineRule="atLeast"/>
    </w:pPr>
    <w:rPr>
      <w:color w:val="000000"/>
    </w:rPr>
  </w:style>
  <w:style w:type="paragraph" w:customStyle="1" w:styleId="select2-arrow2">
    <w:name w:val="select2-arrow2"/>
    <w:basedOn w:val="a"/>
    <w:pPr>
      <w:pBdr>
        <w:left w:val="single" w:sz="6" w:space="0" w:color="A8A8A8"/>
      </w:pBdr>
      <w:shd w:val="clear" w:color="auto" w:fill="FFFFFF"/>
      <w:spacing w:before="100" w:beforeAutospacing="1" w:after="100" w:afterAutospacing="1"/>
    </w:pPr>
  </w:style>
  <w:style w:type="paragraph" w:customStyle="1" w:styleId="d-select2">
    <w:name w:val="d-select2"/>
    <w:basedOn w:val="a"/>
    <w:pPr>
      <w:spacing w:before="100" w:beforeAutospacing="1" w:after="100" w:afterAutospacing="1"/>
    </w:pPr>
    <w:rPr>
      <w:sz w:val="20"/>
      <w:szCs w:val="20"/>
    </w:rPr>
  </w:style>
  <w:style w:type="paragraph" w:customStyle="1" w:styleId="faq-textupp1">
    <w:name w:val="faq-text__upp1"/>
    <w:basedOn w:val="a"/>
    <w:pPr>
      <w:spacing w:before="100" w:beforeAutospacing="1" w:after="100" w:afterAutospacing="1"/>
    </w:pPr>
    <w:rPr>
      <w:sz w:val="20"/>
      <w:szCs w:val="20"/>
    </w:rPr>
  </w:style>
  <w:style w:type="paragraph" w:customStyle="1" w:styleId="news-infoa1">
    <w:name w:val="news-info&gt;a1"/>
    <w:basedOn w:val="a"/>
    <w:rPr>
      <w:sz w:val="23"/>
      <w:szCs w:val="23"/>
    </w:rPr>
  </w:style>
  <w:style w:type="paragraph" w:customStyle="1" w:styleId="news-infoname1">
    <w:name w:val="news-info__name1"/>
    <w:basedOn w:val="a"/>
    <w:rPr>
      <w:color w:val="9D4D71"/>
      <w:sz w:val="23"/>
      <w:szCs w:val="23"/>
    </w:rPr>
  </w:style>
  <w:style w:type="paragraph" w:customStyle="1" w:styleId="news-infodetail-link1">
    <w:name w:val="news-info__detail-link1"/>
    <w:basedOn w:val="a"/>
    <w:rPr>
      <w:sz w:val="23"/>
      <w:szCs w:val="23"/>
    </w:rPr>
  </w:style>
  <w:style w:type="paragraph" w:customStyle="1" w:styleId="news-infodetail-link2">
    <w:name w:val="news-info__detail-link2"/>
    <w:basedOn w:val="a"/>
    <w:rPr>
      <w:color w:val="9D4D71"/>
      <w:sz w:val="23"/>
      <w:szCs w:val="23"/>
    </w:rPr>
  </w:style>
  <w:style w:type="paragraph" w:customStyle="1" w:styleId="d-spoiler2">
    <w:name w:val="d-spoiler2"/>
    <w:basedOn w:val="a"/>
    <w:pPr>
      <w:spacing w:before="45"/>
    </w:pPr>
    <w:rPr>
      <w:sz w:val="23"/>
      <w:szCs w:val="23"/>
    </w:rPr>
  </w:style>
  <w:style w:type="paragraph" w:customStyle="1" w:styleId="d-link4">
    <w:name w:val="d-link4"/>
    <w:basedOn w:val="a"/>
    <w:rPr>
      <w:color w:val="4F5466"/>
      <w:sz w:val="20"/>
      <w:szCs w:val="20"/>
    </w:rPr>
  </w:style>
  <w:style w:type="paragraph" w:customStyle="1" w:styleId="d-spoiler-body3">
    <w:name w:val="d-spoiler-body3"/>
    <w:basedOn w:val="a"/>
    <w:pPr>
      <w:pBdr>
        <w:top w:val="single" w:sz="6" w:space="10" w:color="A8A8A8"/>
        <w:bottom w:val="single" w:sz="6" w:space="5" w:color="A8A8A8"/>
      </w:pBdr>
      <w:spacing w:before="150"/>
    </w:pPr>
    <w:rPr>
      <w:vanish/>
      <w:sz w:val="23"/>
      <w:szCs w:val="23"/>
    </w:rPr>
  </w:style>
  <w:style w:type="paragraph" w:customStyle="1" w:styleId="d-spoiler-button5">
    <w:name w:val="d-spoiler-button5"/>
    <w:basedOn w:val="a"/>
    <w:rPr>
      <w:rFonts w:ascii="PTF75F-webfont" w:hAnsi="PTF75F-webfont"/>
      <w:color w:val="575757"/>
      <w:sz w:val="18"/>
      <w:szCs w:val="18"/>
    </w:rPr>
  </w:style>
  <w:style w:type="paragraph" w:customStyle="1" w:styleId="partners-img1">
    <w:name w:val="partners-img1"/>
    <w:basedOn w:val="a"/>
    <w:pPr>
      <w:spacing w:before="100" w:beforeAutospacing="1" w:after="100" w:afterAutospacing="1"/>
    </w:pPr>
  </w:style>
  <w:style w:type="paragraph" w:customStyle="1" w:styleId="text3">
    <w:name w:val="text3"/>
    <w:basedOn w:val="a"/>
    <w:rPr>
      <w:sz w:val="20"/>
      <w:szCs w:val="20"/>
    </w:rPr>
  </w:style>
  <w:style w:type="paragraph" w:customStyle="1" w:styleId="d-link5">
    <w:name w:val="d-link5"/>
    <w:basedOn w:val="a"/>
    <w:rPr>
      <w:color w:val="4F5466"/>
      <w:sz w:val="20"/>
      <w:szCs w:val="20"/>
    </w:rPr>
  </w:style>
  <w:style w:type="paragraph" w:customStyle="1" w:styleId="text4">
    <w:name w:val="text4"/>
    <w:basedOn w:val="a"/>
    <w:rPr>
      <w:sz w:val="20"/>
      <w:szCs w:val="20"/>
    </w:rPr>
  </w:style>
  <w:style w:type="paragraph" w:customStyle="1" w:styleId="d-link6">
    <w:name w:val="d-link6"/>
    <w:basedOn w:val="a"/>
    <w:rPr>
      <w:color w:val="4F5466"/>
    </w:rPr>
  </w:style>
  <w:style w:type="paragraph" w:customStyle="1" w:styleId="for-client-index1">
    <w:name w:val="for-client-index1"/>
    <w:basedOn w:val="a"/>
    <w:pPr>
      <w:pBdr>
        <w:top w:val="single" w:sz="6" w:space="0" w:color="A8A8A8"/>
        <w:left w:val="single" w:sz="6" w:space="0" w:color="A8A8A8"/>
        <w:bottom w:val="single" w:sz="6" w:space="0" w:color="A8A8A8"/>
        <w:right w:val="single" w:sz="6" w:space="0" w:color="A8A8A8"/>
      </w:pBdr>
      <w:spacing w:before="100" w:beforeAutospacing="1" w:after="100" w:afterAutospacing="1"/>
    </w:pPr>
  </w:style>
  <w:style w:type="paragraph" w:customStyle="1" w:styleId="info-file2">
    <w:name w:val="info-file2"/>
    <w:basedOn w:val="a"/>
    <w:pPr>
      <w:spacing w:before="100" w:beforeAutospacing="1" w:after="100" w:afterAutospacing="1" w:line="300" w:lineRule="atLeast"/>
    </w:pPr>
  </w:style>
  <w:style w:type="paragraph" w:customStyle="1" w:styleId="format-file1">
    <w:name w:val="format-file1"/>
    <w:basedOn w:val="a"/>
    <w:rPr>
      <w:rFonts w:ascii="PTC55F_W" w:hAnsi="PTC55F_W"/>
      <w:sz w:val="17"/>
      <w:szCs w:val="17"/>
    </w:rPr>
  </w:style>
  <w:style w:type="paragraph" w:customStyle="1" w:styleId="format-downloaddata1">
    <w:name w:val="format-download__data1"/>
    <w:basedOn w:val="a"/>
    <w:pPr>
      <w:spacing w:after="75" w:line="195" w:lineRule="atLeast"/>
    </w:pPr>
    <w:rPr>
      <w:color w:val="8A8A8A"/>
      <w:sz w:val="17"/>
      <w:szCs w:val="17"/>
    </w:rPr>
  </w:style>
  <w:style w:type="paragraph" w:customStyle="1" w:styleId="foo-links-items1">
    <w:name w:val="foo-links-items1"/>
    <w:basedOn w:val="a"/>
    <w:pPr>
      <w:spacing w:before="100" w:beforeAutospacing="1" w:after="100" w:afterAutospacing="1"/>
    </w:pPr>
  </w:style>
  <w:style w:type="paragraph" w:customStyle="1" w:styleId="search-unit1">
    <w:name w:val="search-unit1"/>
    <w:basedOn w:val="a"/>
    <w:pPr>
      <w:spacing w:after="450"/>
    </w:pPr>
  </w:style>
  <w:style w:type="character" w:customStyle="1" w:styleId="search-res-plot1">
    <w:name w:val="search-res-plot1"/>
    <w:basedOn w:val="a0"/>
    <w:rPr>
      <w:rFonts w:ascii="PTF75F-webfont" w:hAnsi="PTF75F-webfont" w:hint="default"/>
    </w:rPr>
  </w:style>
  <w:style w:type="paragraph" w:customStyle="1" w:styleId="name1">
    <w:name w:val="name1"/>
    <w:basedOn w:val="a"/>
    <w:pPr>
      <w:spacing w:after="45"/>
    </w:pPr>
    <w:rPr>
      <w:sz w:val="23"/>
      <w:szCs w:val="23"/>
    </w:rPr>
  </w:style>
  <w:style w:type="paragraph" w:customStyle="1" w:styleId="text5">
    <w:name w:val="text5"/>
    <w:basedOn w:val="a"/>
    <w:rPr>
      <w:sz w:val="23"/>
      <w:szCs w:val="23"/>
    </w:rPr>
  </w:style>
  <w:style w:type="paragraph" w:customStyle="1" w:styleId="bot-info1">
    <w:name w:val="bot-info1"/>
    <w:basedOn w:val="a"/>
    <w:pPr>
      <w:spacing w:before="100" w:beforeAutospacing="1" w:after="100" w:afterAutospacing="1"/>
    </w:pPr>
    <w:rPr>
      <w:sz w:val="20"/>
      <w:szCs w:val="20"/>
    </w:rPr>
  </w:style>
  <w:style w:type="paragraph" w:customStyle="1" w:styleId="bot-info-link1">
    <w:name w:val="bot-info-link1"/>
    <w:basedOn w:val="a"/>
    <w:pPr>
      <w:spacing w:before="100" w:beforeAutospacing="1" w:after="100" w:afterAutospacing="1"/>
    </w:pPr>
    <w:rPr>
      <w:color w:val="575757"/>
    </w:rPr>
  </w:style>
  <w:style w:type="paragraph" w:customStyle="1" w:styleId="bot-info-date1">
    <w:name w:val="bot-info-date1"/>
    <w:basedOn w:val="a"/>
    <w:pPr>
      <w:ind w:left="210"/>
    </w:pPr>
    <w:rPr>
      <w:color w:val="8F8F8F"/>
    </w:rPr>
  </w:style>
  <w:style w:type="character" w:customStyle="1" w:styleId="label1">
    <w:name w:val="label1"/>
    <w:basedOn w:val="a0"/>
    <w:rPr>
      <w:sz w:val="20"/>
      <w:szCs w:val="20"/>
    </w:rPr>
  </w:style>
  <w:style w:type="paragraph" w:customStyle="1" w:styleId="d-checkbox1">
    <w:name w:val="d-checkbox1"/>
    <w:basedOn w:val="a"/>
    <w:pPr>
      <w:spacing w:after="150"/>
    </w:pPr>
    <w:rPr>
      <w:color w:val="575757"/>
      <w:sz w:val="20"/>
      <w:szCs w:val="20"/>
    </w:rPr>
  </w:style>
  <w:style w:type="paragraph" w:customStyle="1" w:styleId="mdash1">
    <w:name w:val="mdash1"/>
    <w:basedOn w:val="a"/>
    <w:pPr>
      <w:ind w:left="75" w:right="75"/>
    </w:pPr>
  </w:style>
  <w:style w:type="paragraph" w:customStyle="1" w:styleId="select2-choice3">
    <w:name w:val="select2-choice3"/>
    <w:basedOn w:val="a"/>
    <w:pPr>
      <w:shd w:val="clear" w:color="auto" w:fill="FFFFFF"/>
      <w:spacing w:before="100" w:beforeAutospacing="1" w:after="100" w:afterAutospacing="1" w:line="540" w:lineRule="atLeast"/>
    </w:pPr>
    <w:rPr>
      <w:color w:val="000000"/>
    </w:rPr>
  </w:style>
  <w:style w:type="paragraph" w:customStyle="1" w:styleId="select2-arrow3">
    <w:name w:val="select2-arrow3"/>
    <w:basedOn w:val="a"/>
    <w:pPr>
      <w:pBdr>
        <w:left w:val="single" w:sz="6" w:space="0" w:color="A8A8A8"/>
      </w:pBdr>
      <w:shd w:val="clear" w:color="auto" w:fill="FFFFFF"/>
      <w:spacing w:before="100" w:beforeAutospacing="1" w:after="100" w:afterAutospacing="1"/>
    </w:pPr>
  </w:style>
  <w:style w:type="paragraph" w:customStyle="1" w:styleId="d-select3">
    <w:name w:val="d-select3"/>
    <w:basedOn w:val="a"/>
    <w:pPr>
      <w:spacing w:after="360"/>
    </w:pPr>
    <w:rPr>
      <w:sz w:val="20"/>
      <w:szCs w:val="20"/>
    </w:rPr>
  </w:style>
  <w:style w:type="paragraph" w:customStyle="1" w:styleId="infowidget-inside1">
    <w:name w:val="infowidget-inside1"/>
    <w:basedOn w:val="a"/>
    <w:pPr>
      <w:shd w:val="clear" w:color="auto" w:fill="383D4E"/>
      <w:spacing w:before="100" w:beforeAutospacing="1" w:after="100" w:afterAutospacing="1"/>
    </w:pPr>
  </w:style>
  <w:style w:type="paragraph" w:customStyle="1" w:styleId="infowidget-inside2">
    <w:name w:val="infowidget-inside2"/>
    <w:basedOn w:val="a"/>
    <w:pPr>
      <w:shd w:val="clear" w:color="auto" w:fill="383D4E"/>
      <w:spacing w:before="100" w:beforeAutospacing="1" w:after="100" w:afterAutospacing="1"/>
    </w:pPr>
    <w:rPr>
      <w:vanish/>
    </w:rPr>
  </w:style>
  <w:style w:type="paragraph" w:customStyle="1" w:styleId="infowidget1">
    <w:name w:val="infowidget1"/>
    <w:basedOn w:val="a"/>
    <w:pPr>
      <w:pBdr>
        <w:left w:val="single" w:sz="6" w:space="17" w:color="6D7181"/>
      </w:pBdr>
      <w:spacing w:before="100" w:beforeAutospacing="1" w:after="100" w:afterAutospacing="1"/>
    </w:pPr>
  </w:style>
  <w:style w:type="paragraph" w:customStyle="1" w:styleId="boss1">
    <w:name w:val="boss1"/>
    <w:basedOn w:val="a"/>
    <w:pPr>
      <w:pBdr>
        <w:bottom w:val="single" w:sz="6" w:space="11" w:color="6D7181"/>
      </w:pBdr>
      <w:spacing w:before="100" w:beforeAutospacing="1" w:after="100" w:afterAutospacing="1"/>
    </w:pPr>
  </w:style>
  <w:style w:type="paragraph" w:customStyle="1" w:styleId="photo1">
    <w:name w:val="photo1"/>
    <w:basedOn w:val="a"/>
    <w:pPr>
      <w:ind w:right="210"/>
    </w:pPr>
  </w:style>
  <w:style w:type="paragraph" w:customStyle="1" w:styleId="post1">
    <w:name w:val="post1"/>
    <w:basedOn w:val="a"/>
    <w:pPr>
      <w:spacing w:after="150"/>
    </w:pPr>
    <w:rPr>
      <w:rFonts w:ascii="PTF56F-webfont" w:hAnsi="PTF56F-webfont"/>
      <w:color w:val="FFFFFF"/>
      <w:sz w:val="20"/>
      <w:szCs w:val="20"/>
    </w:rPr>
  </w:style>
  <w:style w:type="paragraph" w:customStyle="1" w:styleId="links1">
    <w:name w:val="links1"/>
    <w:basedOn w:val="a"/>
    <w:pPr>
      <w:pBdr>
        <w:bottom w:val="single" w:sz="6" w:space="11" w:color="6D7181"/>
      </w:pBdr>
      <w:spacing w:before="100" w:beforeAutospacing="1" w:after="100" w:afterAutospacing="1"/>
    </w:pPr>
  </w:style>
  <w:style w:type="paragraph" w:customStyle="1" w:styleId="info1">
    <w:name w:val="info1"/>
    <w:basedOn w:val="a"/>
    <w:pPr>
      <w:pBdr>
        <w:bottom w:val="single" w:sz="6" w:space="4" w:color="6D7181"/>
      </w:pBdr>
      <w:spacing w:before="100" w:beforeAutospacing="1" w:after="100" w:afterAutospacing="1"/>
    </w:pPr>
  </w:style>
  <w:style w:type="paragraph" w:customStyle="1" w:styleId="ballun-icon1">
    <w:name w:val="ballun-icon1"/>
    <w:basedOn w:val="a"/>
    <w:pPr>
      <w:spacing w:after="150"/>
      <w:ind w:right="150"/>
    </w:pPr>
    <w:rPr>
      <w:color w:val="FFFFFF"/>
      <w:sz w:val="20"/>
      <w:szCs w:val="20"/>
    </w:rPr>
  </w:style>
  <w:style w:type="paragraph" w:customStyle="1" w:styleId="clock-icon1">
    <w:name w:val="clock-icon1"/>
    <w:basedOn w:val="a"/>
    <w:pPr>
      <w:spacing w:before="60"/>
      <w:ind w:right="150"/>
    </w:pPr>
    <w:rPr>
      <w:color w:val="FFFFFF"/>
      <w:sz w:val="20"/>
      <w:szCs w:val="20"/>
    </w:rPr>
  </w:style>
  <w:style w:type="paragraph" w:customStyle="1" w:styleId="clock1">
    <w:name w:val="clock&gt;*1"/>
    <w:basedOn w:val="a"/>
    <w:pPr>
      <w:spacing w:after="150"/>
      <w:ind w:right="375"/>
    </w:pPr>
    <w:rPr>
      <w:color w:val="FFFFFF"/>
      <w:sz w:val="20"/>
      <w:szCs w:val="20"/>
    </w:rPr>
  </w:style>
  <w:style w:type="paragraph" w:customStyle="1" w:styleId="phone-block1">
    <w:name w:val="phone-block1"/>
    <w:basedOn w:val="a"/>
    <w:pPr>
      <w:spacing w:before="100" w:beforeAutospacing="1" w:after="100" w:afterAutospacing="1"/>
    </w:pPr>
  </w:style>
  <w:style w:type="paragraph" w:customStyle="1" w:styleId="unit1">
    <w:name w:val="unit1"/>
    <w:basedOn w:val="a"/>
    <w:pPr>
      <w:spacing w:before="100" w:beforeAutospacing="1" w:after="100" w:afterAutospacing="1"/>
    </w:pPr>
  </w:style>
  <w:style w:type="paragraph" w:customStyle="1" w:styleId="text6">
    <w:name w:val="text6"/>
    <w:basedOn w:val="a"/>
    <w:pPr>
      <w:spacing w:after="75"/>
    </w:pPr>
    <w:rPr>
      <w:color w:val="FFFFFF"/>
      <w:sz w:val="20"/>
      <w:szCs w:val="20"/>
    </w:rPr>
  </w:style>
  <w:style w:type="paragraph" w:customStyle="1" w:styleId="phone-block-phone1">
    <w:name w:val="phone-block-phone1"/>
    <w:basedOn w:val="a"/>
    <w:rPr>
      <w:color w:val="E5E0CD"/>
      <w:sz w:val="23"/>
      <w:szCs w:val="23"/>
    </w:rPr>
  </w:style>
  <w:style w:type="paragraph" w:customStyle="1" w:styleId="phone-icon1">
    <w:name w:val="phone-icon1"/>
    <w:basedOn w:val="a"/>
    <w:pPr>
      <w:ind w:right="75"/>
    </w:pPr>
  </w:style>
  <w:style w:type="paragraph" w:customStyle="1" w:styleId="block-schema-unit1">
    <w:name w:val="block-schema-unit1"/>
    <w:basedOn w:val="a"/>
    <w:pPr>
      <w:pBdr>
        <w:bottom w:val="single" w:sz="6" w:space="31" w:color="A8A8A8"/>
      </w:pBdr>
      <w:spacing w:before="100" w:beforeAutospacing="1" w:after="100" w:afterAutospacing="1"/>
    </w:pPr>
  </w:style>
  <w:style w:type="paragraph" w:customStyle="1" w:styleId="title4">
    <w:name w:val="title4"/>
    <w:basedOn w:val="a"/>
    <w:pPr>
      <w:spacing w:after="150"/>
      <w:jc w:val="center"/>
    </w:pPr>
    <w:rPr>
      <w:sz w:val="27"/>
      <w:szCs w:val="27"/>
    </w:rPr>
  </w:style>
  <w:style w:type="paragraph" w:customStyle="1" w:styleId="spoiler-switcher1">
    <w:name w:val="spoiler-switcher1"/>
    <w:basedOn w:val="a"/>
    <w:pPr>
      <w:spacing w:before="100" w:beforeAutospacing="1" w:after="100" w:afterAutospacing="1"/>
      <w:jc w:val="center"/>
    </w:pPr>
  </w:style>
  <w:style w:type="paragraph" w:customStyle="1" w:styleId="block-schema-unit-list1">
    <w:name w:val="block-schema-unit-list1"/>
    <w:basedOn w:val="a"/>
    <w:pPr>
      <w:spacing w:before="100" w:beforeAutospacing="1" w:after="100" w:afterAutospacing="1"/>
    </w:pPr>
    <w:rPr>
      <w:sz w:val="20"/>
      <w:szCs w:val="20"/>
    </w:rPr>
  </w:style>
  <w:style w:type="paragraph" w:customStyle="1" w:styleId="numbers-block1">
    <w:name w:val="numbers-block1"/>
    <w:basedOn w:val="a"/>
    <w:pPr>
      <w:spacing w:before="100" w:beforeAutospacing="1" w:after="100" w:afterAutospacing="1"/>
    </w:pPr>
    <w:rPr>
      <w:vanish/>
    </w:rPr>
  </w:style>
  <w:style w:type="paragraph" w:customStyle="1" w:styleId="number2">
    <w:name w:val="number2"/>
    <w:basedOn w:val="a"/>
    <w:pPr>
      <w:pBdr>
        <w:top w:val="single" w:sz="12" w:space="2" w:color="58BBD8"/>
        <w:left w:val="single" w:sz="12" w:space="0" w:color="58BBD8"/>
        <w:bottom w:val="single" w:sz="12" w:space="2" w:color="58BBD8"/>
        <w:right w:val="single" w:sz="12" w:space="0" w:color="58BBD8"/>
      </w:pBdr>
      <w:spacing w:before="100" w:beforeAutospacing="1" w:after="100" w:afterAutospacing="1"/>
      <w:jc w:val="center"/>
    </w:pPr>
    <w:rPr>
      <w:color w:val="58BBD8"/>
      <w:sz w:val="20"/>
      <w:szCs w:val="20"/>
    </w:rPr>
  </w:style>
  <w:style w:type="paragraph" w:customStyle="1" w:styleId="number3">
    <w:name w:val="number3"/>
    <w:basedOn w:val="a"/>
    <w:pPr>
      <w:pBdr>
        <w:top w:val="single" w:sz="12" w:space="2" w:color="58BBD8"/>
        <w:left w:val="single" w:sz="12" w:space="0" w:color="58BBD8"/>
        <w:bottom w:val="single" w:sz="12" w:space="2" w:color="58BBD8"/>
        <w:right w:val="single" w:sz="12" w:space="0" w:color="58BBD8"/>
      </w:pBdr>
      <w:shd w:val="clear" w:color="auto" w:fill="58BBD8"/>
      <w:spacing w:before="100" w:beforeAutospacing="1" w:after="100" w:afterAutospacing="1"/>
      <w:jc w:val="center"/>
    </w:pPr>
    <w:rPr>
      <w:color w:val="FFFFFF"/>
      <w:sz w:val="20"/>
      <w:szCs w:val="20"/>
    </w:rPr>
  </w:style>
  <w:style w:type="paragraph" w:customStyle="1" w:styleId="arrow1">
    <w:name w:val="arrow1"/>
    <w:basedOn w:val="a"/>
    <w:pPr>
      <w:shd w:val="clear" w:color="auto" w:fill="58BBD8"/>
      <w:spacing w:before="100" w:beforeAutospacing="1" w:after="100" w:afterAutospacing="1"/>
      <w:ind w:left="-15"/>
    </w:pPr>
  </w:style>
  <w:style w:type="paragraph" w:customStyle="1" w:styleId="arrow2">
    <w:name w:val="arrow2"/>
    <w:basedOn w:val="a"/>
    <w:pPr>
      <w:shd w:val="clear" w:color="auto" w:fill="58BBD8"/>
      <w:spacing w:before="100" w:beforeAutospacing="1" w:after="100" w:afterAutospacing="1"/>
    </w:pPr>
  </w:style>
  <w:style w:type="paragraph" w:customStyle="1" w:styleId="arrow3">
    <w:name w:val="arrow3"/>
    <w:basedOn w:val="a"/>
    <w:pPr>
      <w:shd w:val="clear" w:color="auto" w:fill="58BBD8"/>
      <w:spacing w:before="100" w:beforeAutospacing="1" w:after="100" w:afterAutospacing="1"/>
      <w:ind w:left="-15"/>
    </w:pPr>
  </w:style>
  <w:style w:type="paragraph" w:customStyle="1" w:styleId="arrow4">
    <w:name w:val="arrow4"/>
    <w:basedOn w:val="a"/>
    <w:pPr>
      <w:shd w:val="clear" w:color="auto" w:fill="58BBD8"/>
      <w:spacing w:before="100" w:beforeAutospacing="1" w:after="100" w:afterAutospacing="1"/>
    </w:pPr>
  </w:style>
  <w:style w:type="paragraph" w:customStyle="1" w:styleId="top1">
    <w:name w:val="top1"/>
    <w:basedOn w:val="a"/>
    <w:pPr>
      <w:spacing w:before="100" w:beforeAutospacing="1" w:after="100" w:afterAutospacing="1"/>
      <w:ind w:left="-1500"/>
      <w:jc w:val="center"/>
    </w:pPr>
  </w:style>
  <w:style w:type="paragraph" w:customStyle="1" w:styleId="number4">
    <w:name w:val="number4"/>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right1">
    <w:name w:val="right1"/>
    <w:basedOn w:val="a"/>
    <w:pPr>
      <w:spacing w:before="100" w:beforeAutospacing="1" w:after="100" w:afterAutospacing="1"/>
    </w:pPr>
  </w:style>
  <w:style w:type="paragraph" w:customStyle="1" w:styleId="number5">
    <w:name w:val="number5"/>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bottom1">
    <w:name w:val="bottom1"/>
    <w:basedOn w:val="a"/>
    <w:pPr>
      <w:spacing w:before="100" w:beforeAutospacing="1" w:after="100" w:afterAutospacing="1"/>
      <w:ind w:left="-1500"/>
      <w:jc w:val="center"/>
    </w:pPr>
  </w:style>
  <w:style w:type="paragraph" w:customStyle="1" w:styleId="number6">
    <w:name w:val="number6"/>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left1">
    <w:name w:val="left1"/>
    <w:basedOn w:val="a"/>
    <w:pPr>
      <w:spacing w:before="100" w:beforeAutospacing="1" w:after="100" w:afterAutospacing="1"/>
    </w:pPr>
  </w:style>
  <w:style w:type="paragraph" w:customStyle="1" w:styleId="number7">
    <w:name w:val="number7"/>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anket-tab-content1">
    <w:name w:val="anket-tab-content1"/>
    <w:basedOn w:val="a"/>
    <w:pPr>
      <w:spacing w:before="100" w:beforeAutospacing="1" w:after="100" w:afterAutospacing="1"/>
    </w:pPr>
  </w:style>
  <w:style w:type="paragraph" w:customStyle="1" w:styleId="anket-search-unit1">
    <w:name w:val="anket-search-unit1"/>
    <w:basedOn w:val="a"/>
    <w:pPr>
      <w:spacing w:before="100" w:beforeAutospacing="1" w:after="450"/>
    </w:pPr>
  </w:style>
  <w:style w:type="paragraph" w:customStyle="1" w:styleId="quest1">
    <w:name w:val="quest1"/>
    <w:basedOn w:val="a"/>
    <w:pPr>
      <w:spacing w:before="100" w:beforeAutospacing="1" w:after="100" w:afterAutospacing="1"/>
    </w:pPr>
  </w:style>
  <w:style w:type="paragraph" w:customStyle="1" w:styleId="bar1">
    <w:name w:val="bar1"/>
    <w:basedOn w:val="a"/>
    <w:pPr>
      <w:spacing w:before="100" w:beforeAutospacing="1" w:after="100" w:afterAutospacing="1" w:line="225" w:lineRule="atLeast"/>
    </w:pPr>
    <w:rPr>
      <w:sz w:val="20"/>
      <w:szCs w:val="20"/>
    </w:rPr>
  </w:style>
  <w:style w:type="paragraph" w:customStyle="1" w:styleId="ins1">
    <w:name w:val="ins1"/>
    <w:basedOn w:val="a"/>
    <w:pPr>
      <w:shd w:val="clear" w:color="auto" w:fill="F3EFDF"/>
      <w:spacing w:before="100" w:beforeAutospacing="1" w:after="100" w:afterAutospacing="1"/>
    </w:pPr>
  </w:style>
  <w:style w:type="paragraph" w:customStyle="1" w:styleId="separator1">
    <w:name w:val="separator1"/>
    <w:basedOn w:val="a"/>
    <w:pPr>
      <w:ind w:left="90" w:right="90"/>
    </w:pPr>
  </w:style>
  <w:style w:type="paragraph" w:customStyle="1" w:styleId="d-feedback-link1">
    <w:name w:val="d-feedback-link1"/>
    <w:basedOn w:val="a"/>
    <w:pPr>
      <w:shd w:val="clear" w:color="auto" w:fill="4C526D"/>
      <w:spacing w:after="100" w:afterAutospacing="1" w:line="195" w:lineRule="atLeast"/>
    </w:pPr>
    <w:rPr>
      <w:rFonts w:ascii="PTC75F_W" w:hAnsi="PTC75F_W"/>
      <w:caps/>
      <w:color w:val="FFFFFF"/>
      <w:sz w:val="20"/>
      <w:szCs w:val="20"/>
    </w:rPr>
  </w:style>
  <w:style w:type="paragraph" w:customStyle="1" w:styleId="d-feedback-linkcontacts1">
    <w:name w:val="d-feedback-link__contacts1"/>
    <w:basedOn w:val="a"/>
    <w:pPr>
      <w:spacing w:before="100" w:beforeAutospacing="1" w:after="100" w:afterAutospacing="1" w:line="195" w:lineRule="atLeast"/>
    </w:pPr>
    <w:rPr>
      <w:sz w:val="20"/>
      <w:szCs w:val="20"/>
    </w:rPr>
  </w:style>
  <w:style w:type="paragraph" w:customStyle="1" w:styleId="tab-body2">
    <w:name w:val="tab-body2"/>
    <w:basedOn w:val="a"/>
    <w:pPr>
      <w:spacing w:before="100" w:beforeAutospacing="1" w:after="100" w:afterAutospacing="1"/>
    </w:pPr>
  </w:style>
  <w:style w:type="paragraph" w:customStyle="1" w:styleId="leadership-infopost1">
    <w:name w:val="leadership-info__post1"/>
    <w:basedOn w:val="a"/>
    <w:pPr>
      <w:spacing w:after="75" w:line="285" w:lineRule="atLeast"/>
    </w:pPr>
    <w:rPr>
      <w:rFonts w:ascii="PTF56F-webfont" w:hAnsi="PTF56F-webfont"/>
      <w:color w:val="6D6D6D"/>
      <w:sz w:val="23"/>
      <w:szCs w:val="23"/>
    </w:rPr>
  </w:style>
  <w:style w:type="paragraph" w:customStyle="1" w:styleId="leadership-infoname1">
    <w:name w:val="leadership-info__name1"/>
    <w:basedOn w:val="a"/>
    <w:pPr>
      <w:spacing w:after="375" w:line="360" w:lineRule="atLeast"/>
    </w:pPr>
    <w:rPr>
      <w:sz w:val="27"/>
      <w:szCs w:val="27"/>
    </w:rPr>
  </w:style>
  <w:style w:type="paragraph" w:customStyle="1" w:styleId="leadership-infotext1">
    <w:name w:val="leadership-info__text1"/>
    <w:basedOn w:val="a"/>
    <w:pPr>
      <w:spacing w:before="100" w:beforeAutospacing="1" w:after="100" w:afterAutospacing="1" w:line="270" w:lineRule="atLeast"/>
    </w:pPr>
    <w:rPr>
      <w:sz w:val="20"/>
      <w:szCs w:val="20"/>
    </w:rPr>
  </w:style>
  <w:style w:type="paragraph" w:customStyle="1" w:styleId="icon-clip-attach1">
    <w:name w:val="icon-clip-attach1"/>
    <w:basedOn w:val="a"/>
    <w:pPr>
      <w:shd w:val="clear" w:color="auto" w:fill="FFFFFF"/>
      <w:spacing w:before="100" w:beforeAutospacing="1" w:after="100" w:afterAutospacing="1"/>
    </w:pPr>
  </w:style>
  <w:style w:type="paragraph" w:customStyle="1" w:styleId="select2-choice4">
    <w:name w:val="select2-choice4"/>
    <w:basedOn w:val="a"/>
    <w:pPr>
      <w:spacing w:before="100" w:beforeAutospacing="1" w:after="100" w:afterAutospacing="1" w:line="510" w:lineRule="atLeast"/>
    </w:pPr>
  </w:style>
  <w:style w:type="paragraph" w:customStyle="1" w:styleId="select2-arrow4">
    <w:name w:val="select2-arrow4"/>
    <w:basedOn w:val="a"/>
    <w:pPr>
      <w:spacing w:before="100" w:beforeAutospacing="1" w:after="100" w:afterAutospacing="1"/>
    </w:pPr>
  </w:style>
  <w:style w:type="paragraph" w:customStyle="1" w:styleId="icon-oper-day-up1">
    <w:name w:val="icon-oper-day-up1"/>
    <w:basedOn w:val="a"/>
    <w:pPr>
      <w:spacing w:before="100" w:beforeAutospacing="1" w:after="60"/>
    </w:pPr>
  </w:style>
  <w:style w:type="paragraph" w:customStyle="1" w:styleId="icon-oper-day-down1">
    <w:name w:val="icon-oper-day-down1"/>
    <w:basedOn w:val="a"/>
    <w:pPr>
      <w:spacing w:before="100" w:beforeAutospacing="1" w:after="90"/>
    </w:pPr>
  </w:style>
  <w:style w:type="paragraph" w:customStyle="1" w:styleId="select2-choice5">
    <w:name w:val="select2-choice5"/>
    <w:basedOn w:val="a"/>
    <w:pPr>
      <w:spacing w:before="100" w:beforeAutospacing="1" w:after="100" w:afterAutospacing="1" w:line="510" w:lineRule="atLeast"/>
    </w:pPr>
  </w:style>
  <w:style w:type="paragraph" w:customStyle="1" w:styleId="select2-arrow5">
    <w:name w:val="select2-arrow5"/>
    <w:basedOn w:val="a"/>
    <w:pPr>
      <w:spacing w:before="100" w:beforeAutospacing="1" w:after="100" w:afterAutospacing="1"/>
    </w:pPr>
  </w:style>
  <w:style w:type="paragraph" w:customStyle="1" w:styleId="d-submit5">
    <w:name w:val="d-submit5"/>
    <w:basedOn w:val="a"/>
    <w:pPr>
      <w:spacing w:after="300"/>
    </w:pPr>
  </w:style>
  <w:style w:type="paragraph" w:customStyle="1" w:styleId="advanteges-logo1">
    <w:name w:val="advanteges-logo1"/>
    <w:basedOn w:val="a"/>
    <w:pPr>
      <w:spacing w:before="225"/>
      <w:ind w:left="300" w:right="450"/>
    </w:pPr>
  </w:style>
  <w:style w:type="paragraph" w:customStyle="1" w:styleId="mobile-news-title1">
    <w:name w:val="mobile-news-title1"/>
    <w:basedOn w:val="a"/>
    <w:pPr>
      <w:spacing w:before="100" w:beforeAutospacing="1" w:after="100" w:afterAutospacing="1"/>
    </w:pPr>
    <w:rPr>
      <w:vanish/>
    </w:rPr>
  </w:style>
  <w:style w:type="paragraph" w:customStyle="1" w:styleId="weight-file1">
    <w:name w:val="weight-file1"/>
    <w:basedOn w:val="a"/>
    <w:pPr>
      <w:spacing w:before="100" w:beforeAutospacing="1" w:after="100" w:afterAutospacing="1"/>
      <w:ind w:left="60"/>
    </w:pPr>
    <w:rPr>
      <w:color w:val="8A8A8A"/>
      <w:sz w:val="17"/>
      <w:szCs w:val="17"/>
    </w:rPr>
  </w:style>
  <w:style w:type="paragraph" w:customStyle="1" w:styleId="weight-file2">
    <w:name w:val="weight-file2"/>
    <w:basedOn w:val="a"/>
    <w:pPr>
      <w:spacing w:before="100" w:beforeAutospacing="1" w:after="100" w:afterAutospacing="1"/>
      <w:ind w:left="60"/>
    </w:pPr>
    <w:rPr>
      <w:color w:val="8A8A8A"/>
      <w:sz w:val="17"/>
      <w:szCs w:val="17"/>
    </w:rPr>
  </w:style>
  <w:style w:type="paragraph" w:customStyle="1" w:styleId="format-file2">
    <w:name w:val="format-file2"/>
    <w:basedOn w:val="a"/>
    <w:pPr>
      <w:shd w:val="clear" w:color="auto" w:fill="676767"/>
      <w:spacing w:before="100" w:beforeAutospacing="1" w:after="100" w:afterAutospacing="1"/>
    </w:pPr>
    <w:rPr>
      <w:color w:val="FFFFFF"/>
    </w:rPr>
  </w:style>
  <w:style w:type="paragraph" w:customStyle="1" w:styleId="format-file3">
    <w:name w:val="format-file3"/>
    <w:basedOn w:val="a"/>
    <w:pPr>
      <w:shd w:val="clear" w:color="auto" w:fill="676767"/>
      <w:spacing w:before="100" w:beforeAutospacing="1" w:after="100" w:afterAutospacing="1"/>
    </w:pPr>
    <w:rPr>
      <w:color w:val="FFFFFF"/>
    </w:rPr>
  </w:style>
  <w:style w:type="paragraph" w:customStyle="1" w:styleId="zip-format1">
    <w:name w:val="zip-format1"/>
    <w:basedOn w:val="a"/>
    <w:pPr>
      <w:shd w:val="clear" w:color="auto" w:fill="C5AD50"/>
      <w:spacing w:before="100" w:beforeAutospacing="1" w:after="100" w:afterAutospacing="1"/>
    </w:pPr>
  </w:style>
  <w:style w:type="paragraph" w:customStyle="1" w:styleId="zip-format2">
    <w:name w:val="zip-format2"/>
    <w:basedOn w:val="a"/>
    <w:pPr>
      <w:shd w:val="clear" w:color="auto" w:fill="C5AD50"/>
      <w:spacing w:before="100" w:beforeAutospacing="1" w:after="100" w:afterAutospacing="1"/>
    </w:pPr>
  </w:style>
  <w:style w:type="paragraph" w:customStyle="1" w:styleId="rar-format1">
    <w:name w:val="rar-format1"/>
    <w:basedOn w:val="a"/>
    <w:pPr>
      <w:shd w:val="clear" w:color="auto" w:fill="C5AD50"/>
      <w:spacing w:before="100" w:beforeAutospacing="1" w:after="100" w:afterAutospacing="1"/>
    </w:pPr>
  </w:style>
  <w:style w:type="paragraph" w:customStyle="1" w:styleId="rar-format2">
    <w:name w:val="rar-format2"/>
    <w:basedOn w:val="a"/>
    <w:pPr>
      <w:shd w:val="clear" w:color="auto" w:fill="C5AD50"/>
      <w:spacing w:before="100" w:beforeAutospacing="1" w:after="100" w:afterAutospacing="1"/>
    </w:pPr>
  </w:style>
  <w:style w:type="paragraph" w:customStyle="1" w:styleId="seven-zip1">
    <w:name w:val="seven-zip1"/>
    <w:basedOn w:val="a"/>
    <w:pPr>
      <w:shd w:val="clear" w:color="auto" w:fill="C5AD50"/>
      <w:spacing w:before="100" w:beforeAutospacing="1" w:after="100" w:afterAutospacing="1"/>
    </w:pPr>
  </w:style>
  <w:style w:type="paragraph" w:customStyle="1" w:styleId="seven-zip2">
    <w:name w:val="seven-zip2"/>
    <w:basedOn w:val="a"/>
    <w:pPr>
      <w:shd w:val="clear" w:color="auto" w:fill="C5AD50"/>
      <w:spacing w:before="100" w:beforeAutospacing="1" w:after="100" w:afterAutospacing="1"/>
    </w:pPr>
  </w:style>
  <w:style w:type="paragraph" w:customStyle="1" w:styleId="doc-format1">
    <w:name w:val="doc-format1"/>
    <w:basedOn w:val="a"/>
    <w:pPr>
      <w:shd w:val="clear" w:color="auto" w:fill="468FC7"/>
      <w:spacing w:before="100" w:beforeAutospacing="1" w:after="100" w:afterAutospacing="1"/>
    </w:pPr>
  </w:style>
  <w:style w:type="paragraph" w:customStyle="1" w:styleId="doc-format2">
    <w:name w:val="doc-format2"/>
    <w:basedOn w:val="a"/>
    <w:pPr>
      <w:shd w:val="clear" w:color="auto" w:fill="468FC7"/>
      <w:spacing w:before="100" w:beforeAutospacing="1" w:after="100" w:afterAutospacing="1"/>
    </w:pPr>
  </w:style>
  <w:style w:type="paragraph" w:customStyle="1" w:styleId="rtf-format1">
    <w:name w:val="rtf-format1"/>
    <w:basedOn w:val="a"/>
    <w:pPr>
      <w:shd w:val="clear" w:color="auto" w:fill="468FC7"/>
      <w:spacing w:before="100" w:beforeAutospacing="1" w:after="100" w:afterAutospacing="1"/>
    </w:pPr>
  </w:style>
  <w:style w:type="paragraph" w:customStyle="1" w:styleId="rtf-format2">
    <w:name w:val="rtf-format2"/>
    <w:basedOn w:val="a"/>
    <w:pPr>
      <w:shd w:val="clear" w:color="auto" w:fill="468FC7"/>
      <w:spacing w:before="100" w:beforeAutospacing="1" w:after="100" w:afterAutospacing="1"/>
    </w:pPr>
  </w:style>
  <w:style w:type="paragraph" w:customStyle="1" w:styleId="pdf-format1">
    <w:name w:val="pdf-format1"/>
    <w:basedOn w:val="a"/>
    <w:pPr>
      <w:shd w:val="clear" w:color="auto" w:fill="EA4C3A"/>
      <w:spacing w:before="100" w:beforeAutospacing="1" w:after="100" w:afterAutospacing="1"/>
    </w:pPr>
  </w:style>
  <w:style w:type="paragraph" w:customStyle="1" w:styleId="pdf-format2">
    <w:name w:val="pdf-format2"/>
    <w:basedOn w:val="a"/>
    <w:pPr>
      <w:shd w:val="clear" w:color="auto" w:fill="EA4C3A"/>
      <w:spacing w:before="100" w:beforeAutospacing="1" w:after="100" w:afterAutospacing="1"/>
    </w:pPr>
  </w:style>
  <w:style w:type="paragraph" w:customStyle="1" w:styleId="xlsx-format1">
    <w:name w:val="xlsx-format1"/>
    <w:basedOn w:val="a"/>
    <w:pPr>
      <w:shd w:val="clear" w:color="auto" w:fill="74B241"/>
      <w:spacing w:before="100" w:beforeAutospacing="1" w:after="100" w:afterAutospacing="1"/>
    </w:pPr>
  </w:style>
  <w:style w:type="paragraph" w:customStyle="1" w:styleId="xlsx-format2">
    <w:name w:val="xlsx-format2"/>
    <w:basedOn w:val="a"/>
    <w:pPr>
      <w:shd w:val="clear" w:color="auto" w:fill="74B241"/>
      <w:spacing w:before="100" w:beforeAutospacing="1" w:after="100" w:afterAutospacing="1"/>
    </w:pPr>
  </w:style>
  <w:style w:type="paragraph" w:customStyle="1" w:styleId="tif-format1">
    <w:name w:val="tif-format1"/>
    <w:basedOn w:val="a"/>
    <w:pPr>
      <w:shd w:val="clear" w:color="auto" w:fill="53A7B4"/>
      <w:spacing w:before="100" w:beforeAutospacing="1" w:after="100" w:afterAutospacing="1"/>
    </w:pPr>
  </w:style>
  <w:style w:type="paragraph" w:customStyle="1" w:styleId="tif-format2">
    <w:name w:val="tif-format2"/>
    <w:basedOn w:val="a"/>
    <w:pPr>
      <w:shd w:val="clear" w:color="auto" w:fill="53A7B4"/>
      <w:spacing w:before="100" w:beforeAutospacing="1" w:after="100" w:afterAutospacing="1"/>
    </w:pPr>
  </w:style>
  <w:style w:type="paragraph" w:customStyle="1" w:styleId="jpg-format1">
    <w:name w:val="jpg-format1"/>
    <w:basedOn w:val="a"/>
    <w:pPr>
      <w:shd w:val="clear" w:color="auto" w:fill="53A7B4"/>
      <w:spacing w:before="100" w:beforeAutospacing="1" w:after="100" w:afterAutospacing="1"/>
    </w:pPr>
  </w:style>
  <w:style w:type="paragraph" w:customStyle="1" w:styleId="jpg-format2">
    <w:name w:val="jpg-format2"/>
    <w:basedOn w:val="a"/>
    <w:pPr>
      <w:shd w:val="clear" w:color="auto" w:fill="53A7B4"/>
      <w:spacing w:before="100" w:beforeAutospacing="1" w:after="100" w:afterAutospacing="1"/>
    </w:pPr>
  </w:style>
  <w:style w:type="paragraph" w:customStyle="1" w:styleId="png-format1">
    <w:name w:val="png-format1"/>
    <w:basedOn w:val="a"/>
    <w:pPr>
      <w:shd w:val="clear" w:color="auto" w:fill="53A7B4"/>
      <w:spacing w:before="100" w:beforeAutospacing="1" w:after="100" w:afterAutospacing="1"/>
    </w:pPr>
  </w:style>
  <w:style w:type="paragraph" w:customStyle="1" w:styleId="png-format2">
    <w:name w:val="png-format2"/>
    <w:basedOn w:val="a"/>
    <w:pPr>
      <w:shd w:val="clear" w:color="auto" w:fill="53A7B4"/>
      <w:spacing w:before="100" w:beforeAutospacing="1" w:after="100" w:afterAutospacing="1"/>
    </w:pPr>
  </w:style>
  <w:style w:type="paragraph" w:customStyle="1" w:styleId="ppt-format1">
    <w:name w:val="ppt-format1"/>
    <w:basedOn w:val="a"/>
    <w:pPr>
      <w:shd w:val="clear" w:color="auto" w:fill="ED621E"/>
      <w:spacing w:before="100" w:beforeAutospacing="1" w:after="100" w:afterAutospacing="1"/>
    </w:pPr>
  </w:style>
  <w:style w:type="paragraph" w:customStyle="1" w:styleId="ppt-format2">
    <w:name w:val="ppt-format2"/>
    <w:basedOn w:val="a"/>
    <w:pPr>
      <w:shd w:val="clear" w:color="auto" w:fill="ED621E"/>
      <w:spacing w:before="100" w:beforeAutospacing="1" w:after="100" w:afterAutospacing="1"/>
    </w:pPr>
  </w:style>
  <w:style w:type="paragraph" w:customStyle="1" w:styleId="mpeg-format1">
    <w:name w:val="mpeg-format1"/>
    <w:basedOn w:val="a"/>
    <w:pPr>
      <w:shd w:val="clear" w:color="auto" w:fill="89A0A9"/>
      <w:spacing w:before="100" w:beforeAutospacing="1" w:after="100" w:afterAutospacing="1"/>
    </w:pPr>
  </w:style>
  <w:style w:type="paragraph" w:customStyle="1" w:styleId="mpeg-format2">
    <w:name w:val="mpeg-format2"/>
    <w:basedOn w:val="a"/>
    <w:pPr>
      <w:shd w:val="clear" w:color="auto" w:fill="89A0A9"/>
      <w:spacing w:before="100" w:beforeAutospacing="1" w:after="100" w:afterAutospacing="1"/>
    </w:pPr>
  </w:style>
  <w:style w:type="paragraph" w:customStyle="1" w:styleId="ogg-format1">
    <w:name w:val="ogg-format1"/>
    <w:basedOn w:val="a"/>
    <w:pPr>
      <w:shd w:val="clear" w:color="auto" w:fill="89A0A9"/>
      <w:spacing w:before="100" w:beforeAutospacing="1" w:after="100" w:afterAutospacing="1"/>
    </w:pPr>
  </w:style>
  <w:style w:type="paragraph" w:customStyle="1" w:styleId="ogg-format2">
    <w:name w:val="ogg-format2"/>
    <w:basedOn w:val="a"/>
    <w:pPr>
      <w:shd w:val="clear" w:color="auto" w:fill="89A0A9"/>
      <w:spacing w:before="100" w:beforeAutospacing="1" w:after="100" w:afterAutospacing="1"/>
    </w:pPr>
  </w:style>
  <w:style w:type="paragraph" w:customStyle="1" w:styleId="weight-file3">
    <w:name w:val="weight-file3"/>
    <w:basedOn w:val="a"/>
    <w:pPr>
      <w:spacing w:before="100" w:beforeAutospacing="1" w:after="100" w:afterAutospacing="1"/>
      <w:ind w:left="60"/>
    </w:pPr>
    <w:rPr>
      <w:color w:val="8A8A8A"/>
      <w:sz w:val="17"/>
      <w:szCs w:val="17"/>
    </w:rPr>
  </w:style>
  <w:style w:type="paragraph" w:customStyle="1" w:styleId="format-file4">
    <w:name w:val="format-file4"/>
    <w:basedOn w:val="a"/>
    <w:pPr>
      <w:shd w:val="clear" w:color="auto" w:fill="676767"/>
      <w:spacing w:before="100" w:beforeAutospacing="1" w:after="100" w:afterAutospacing="1"/>
    </w:pPr>
    <w:rPr>
      <w:color w:val="FFFFFF"/>
    </w:rPr>
  </w:style>
  <w:style w:type="paragraph" w:customStyle="1" w:styleId="zip-format3">
    <w:name w:val="zip-format3"/>
    <w:basedOn w:val="a"/>
    <w:pPr>
      <w:shd w:val="clear" w:color="auto" w:fill="C5AD50"/>
      <w:spacing w:before="100" w:beforeAutospacing="1" w:after="100" w:afterAutospacing="1"/>
    </w:pPr>
  </w:style>
  <w:style w:type="paragraph" w:customStyle="1" w:styleId="rar-format3">
    <w:name w:val="rar-format3"/>
    <w:basedOn w:val="a"/>
    <w:pPr>
      <w:shd w:val="clear" w:color="auto" w:fill="C5AD50"/>
      <w:spacing w:before="100" w:beforeAutospacing="1" w:after="100" w:afterAutospacing="1"/>
    </w:pPr>
  </w:style>
  <w:style w:type="paragraph" w:customStyle="1" w:styleId="seven-zip3">
    <w:name w:val="seven-zip3"/>
    <w:basedOn w:val="a"/>
    <w:pPr>
      <w:shd w:val="clear" w:color="auto" w:fill="C5AD50"/>
      <w:spacing w:before="100" w:beforeAutospacing="1" w:after="100" w:afterAutospacing="1"/>
    </w:pPr>
  </w:style>
  <w:style w:type="paragraph" w:customStyle="1" w:styleId="doc-format3">
    <w:name w:val="doc-format3"/>
    <w:basedOn w:val="a"/>
    <w:pPr>
      <w:shd w:val="clear" w:color="auto" w:fill="468FC7"/>
      <w:spacing w:before="100" w:beforeAutospacing="1" w:after="100" w:afterAutospacing="1"/>
    </w:pPr>
  </w:style>
  <w:style w:type="paragraph" w:customStyle="1" w:styleId="rtf-format3">
    <w:name w:val="rtf-format3"/>
    <w:basedOn w:val="a"/>
    <w:pPr>
      <w:shd w:val="clear" w:color="auto" w:fill="468FC7"/>
      <w:spacing w:before="100" w:beforeAutospacing="1" w:after="100" w:afterAutospacing="1"/>
    </w:pPr>
  </w:style>
  <w:style w:type="paragraph" w:customStyle="1" w:styleId="pdf-format3">
    <w:name w:val="pdf-format3"/>
    <w:basedOn w:val="a"/>
    <w:pPr>
      <w:shd w:val="clear" w:color="auto" w:fill="EA4C3A"/>
      <w:spacing w:before="100" w:beforeAutospacing="1" w:after="100" w:afterAutospacing="1"/>
    </w:pPr>
  </w:style>
  <w:style w:type="paragraph" w:customStyle="1" w:styleId="xlsx-format3">
    <w:name w:val="xlsx-format3"/>
    <w:basedOn w:val="a"/>
    <w:pPr>
      <w:shd w:val="clear" w:color="auto" w:fill="74B241"/>
      <w:spacing w:before="100" w:beforeAutospacing="1" w:after="100" w:afterAutospacing="1"/>
    </w:pPr>
  </w:style>
  <w:style w:type="paragraph" w:customStyle="1" w:styleId="tif-format3">
    <w:name w:val="tif-format3"/>
    <w:basedOn w:val="a"/>
    <w:pPr>
      <w:shd w:val="clear" w:color="auto" w:fill="53A7B4"/>
      <w:spacing w:before="100" w:beforeAutospacing="1" w:after="100" w:afterAutospacing="1"/>
    </w:pPr>
  </w:style>
  <w:style w:type="paragraph" w:customStyle="1" w:styleId="jpg-format3">
    <w:name w:val="jpg-format3"/>
    <w:basedOn w:val="a"/>
    <w:pPr>
      <w:shd w:val="clear" w:color="auto" w:fill="53A7B4"/>
      <w:spacing w:before="100" w:beforeAutospacing="1" w:after="100" w:afterAutospacing="1"/>
    </w:pPr>
  </w:style>
  <w:style w:type="paragraph" w:customStyle="1" w:styleId="png-format3">
    <w:name w:val="png-format3"/>
    <w:basedOn w:val="a"/>
    <w:pPr>
      <w:shd w:val="clear" w:color="auto" w:fill="53A7B4"/>
      <w:spacing w:before="100" w:beforeAutospacing="1" w:after="100" w:afterAutospacing="1"/>
    </w:pPr>
  </w:style>
  <w:style w:type="paragraph" w:customStyle="1" w:styleId="ppt-format3">
    <w:name w:val="ppt-format3"/>
    <w:basedOn w:val="a"/>
    <w:pPr>
      <w:shd w:val="clear" w:color="auto" w:fill="ED621E"/>
      <w:spacing w:before="100" w:beforeAutospacing="1" w:after="100" w:afterAutospacing="1"/>
    </w:pPr>
  </w:style>
  <w:style w:type="paragraph" w:customStyle="1" w:styleId="mpeg-format3">
    <w:name w:val="mpeg-format3"/>
    <w:basedOn w:val="a"/>
    <w:pPr>
      <w:shd w:val="clear" w:color="auto" w:fill="89A0A9"/>
      <w:spacing w:before="100" w:beforeAutospacing="1" w:after="100" w:afterAutospacing="1"/>
    </w:pPr>
  </w:style>
  <w:style w:type="paragraph" w:customStyle="1" w:styleId="ogg-format3">
    <w:name w:val="ogg-format3"/>
    <w:basedOn w:val="a"/>
    <w:pPr>
      <w:shd w:val="clear" w:color="auto" w:fill="89A0A9"/>
      <w:spacing w:before="100" w:beforeAutospacing="1" w:after="100" w:afterAutospacing="1"/>
    </w:pPr>
  </w:style>
  <w:style w:type="character" w:customStyle="1" w:styleId="info-file3">
    <w:name w:val="info-file3"/>
    <w:basedOn w:val="a0"/>
  </w:style>
  <w:style w:type="character" w:customStyle="1" w:styleId="info-file4">
    <w:name w:val="info-file4"/>
    <w:basedOn w:val="a0"/>
  </w:style>
  <w:style w:type="paragraph" w:customStyle="1" w:styleId="format-file5">
    <w:name w:val="format-file5"/>
    <w:basedOn w:val="a"/>
    <w:pPr>
      <w:spacing w:before="75" w:after="75"/>
    </w:pPr>
    <w:rPr>
      <w:rFonts w:ascii="PTF75F-webfont" w:hAnsi="PTF75F-webfont"/>
      <w:sz w:val="17"/>
      <w:szCs w:val="17"/>
    </w:rPr>
  </w:style>
  <w:style w:type="paragraph" w:customStyle="1" w:styleId="news-info2">
    <w:name w:val="news-info2"/>
    <w:basedOn w:val="a"/>
    <w:pPr>
      <w:spacing w:before="100" w:beforeAutospacing="1" w:after="100" w:afterAutospacing="1"/>
    </w:pPr>
  </w:style>
  <w:style w:type="paragraph" w:customStyle="1" w:styleId="tabnavigation1">
    <w:name w:val="tabnavigation1"/>
    <w:basedOn w:val="a"/>
    <w:pPr>
      <w:spacing w:after="375"/>
    </w:pPr>
  </w:style>
  <w:style w:type="paragraph" w:customStyle="1" w:styleId="number8">
    <w:name w:val="number8"/>
    <w:basedOn w:val="a"/>
    <w:pPr>
      <w:shd w:val="clear" w:color="auto" w:fill="66B96A"/>
      <w:spacing w:before="100" w:beforeAutospacing="1" w:after="100" w:afterAutospacing="1"/>
      <w:ind w:left="75"/>
    </w:pPr>
    <w:rPr>
      <w:rFonts w:ascii="Arial" w:hAnsi="Arial" w:cs="Arial"/>
      <w:color w:val="FFFFFF"/>
      <w:sz w:val="17"/>
      <w:szCs w:val="17"/>
    </w:rPr>
  </w:style>
  <w:style w:type="paragraph" w:customStyle="1" w:styleId="diagram-title1">
    <w:name w:val="diagram-title1"/>
    <w:basedOn w:val="a"/>
    <w:pPr>
      <w:spacing w:before="100" w:beforeAutospacing="1" w:after="100" w:afterAutospacing="1"/>
    </w:pPr>
  </w:style>
  <w:style w:type="paragraph" w:customStyle="1" w:styleId="button-all-news1">
    <w:name w:val="button-all-news1"/>
    <w:basedOn w:val="a"/>
    <w:pPr>
      <w:shd w:val="clear" w:color="auto" w:fill="FFFFFF"/>
      <w:spacing w:before="100" w:beforeAutospacing="1" w:after="100" w:afterAutospacing="1"/>
    </w:pPr>
    <w:rPr>
      <w:color w:val="696969"/>
    </w:rPr>
  </w:style>
  <w:style w:type="paragraph" w:customStyle="1" w:styleId="horizontal-tabs1">
    <w:name w:val="horizontal-tabs1"/>
    <w:basedOn w:val="a"/>
    <w:pPr>
      <w:spacing w:before="100" w:beforeAutospacing="1" w:after="100" w:afterAutospacing="1"/>
    </w:pPr>
  </w:style>
  <w:style w:type="paragraph" w:customStyle="1" w:styleId="horizontal-tabs-nav1">
    <w:name w:val="horizontal-tabs-nav1"/>
    <w:basedOn w:val="a"/>
    <w:pPr>
      <w:spacing w:before="100" w:beforeAutospacing="1" w:after="100" w:afterAutospacing="1"/>
      <w:ind w:left="-4200"/>
    </w:pPr>
  </w:style>
  <w:style w:type="paragraph" w:customStyle="1" w:styleId="horizontal-tabs-content1">
    <w:name w:val="horizontal-tabs-content1"/>
    <w:basedOn w:val="a"/>
    <w:pPr>
      <w:spacing w:before="100" w:beforeAutospacing="1" w:after="100" w:afterAutospacing="1"/>
    </w:pPr>
  </w:style>
  <w:style w:type="paragraph" w:customStyle="1" w:styleId="quick-links1">
    <w:name w:val="quick-links1"/>
    <w:basedOn w:val="a"/>
    <w:pPr>
      <w:pBdr>
        <w:top w:val="single" w:sz="6" w:space="0" w:color="CBCBCB"/>
      </w:pBdr>
      <w:spacing w:before="150" w:after="150"/>
    </w:pPr>
  </w:style>
  <w:style w:type="paragraph" w:customStyle="1" w:styleId="ql-mobile-item1">
    <w:name w:val="ql-mobile-item1"/>
    <w:basedOn w:val="a"/>
    <w:pPr>
      <w:spacing w:before="150" w:after="150"/>
    </w:pPr>
    <w:rPr>
      <w:color w:val="4F5466"/>
    </w:rPr>
  </w:style>
  <w:style w:type="paragraph" w:customStyle="1" w:styleId="date1">
    <w:name w:val="date1"/>
    <w:basedOn w:val="a"/>
    <w:pPr>
      <w:spacing w:after="120" w:line="315" w:lineRule="atLeast"/>
    </w:pPr>
    <w:rPr>
      <w:color w:val="8F8F8F"/>
      <w:sz w:val="18"/>
      <w:szCs w:val="18"/>
    </w:rPr>
  </w:style>
  <w:style w:type="paragraph" w:customStyle="1" w:styleId="italic-title1">
    <w:name w:val="italic-title1"/>
    <w:basedOn w:val="a"/>
    <w:pPr>
      <w:spacing w:before="100" w:beforeAutospacing="1" w:after="30"/>
    </w:pPr>
    <w:rPr>
      <w:rFonts w:ascii="PTF56F-webfont" w:hAnsi="PTF56F-webfont"/>
      <w:color w:val="FFFFFF"/>
      <w:sz w:val="27"/>
      <w:szCs w:val="27"/>
    </w:rPr>
  </w:style>
  <w:style w:type="paragraph" w:customStyle="1" w:styleId="middle-title1">
    <w:name w:val="middle-title1"/>
    <w:basedOn w:val="a"/>
    <w:pPr>
      <w:spacing w:line="270" w:lineRule="atLeast"/>
    </w:pPr>
    <w:rPr>
      <w:sz w:val="20"/>
      <w:szCs w:val="20"/>
    </w:rPr>
  </w:style>
  <w:style w:type="paragraph" w:customStyle="1" w:styleId="structure-lvl-control1">
    <w:name w:val="structure-lvl-control1"/>
    <w:basedOn w:val="a"/>
    <w:pPr>
      <w:pBdr>
        <w:top w:val="single" w:sz="6" w:space="0" w:color="BFBFBF"/>
        <w:left w:val="single" w:sz="6" w:space="0" w:color="BFBFBF"/>
        <w:bottom w:val="single" w:sz="6" w:space="0" w:color="BFBFBF"/>
        <w:right w:val="single" w:sz="6" w:space="0" w:color="BFBFBF"/>
      </w:pBdr>
      <w:shd w:val="clear" w:color="auto" w:fill="FFFFFF"/>
      <w:spacing w:line="270" w:lineRule="atLeast"/>
    </w:pPr>
    <w:rPr>
      <w:sz w:val="20"/>
      <w:szCs w:val="20"/>
    </w:rPr>
  </w:style>
  <w:style w:type="paragraph" w:customStyle="1" w:styleId="scructure-line1">
    <w:name w:val="scructure-line1"/>
    <w:basedOn w:val="a"/>
    <w:pPr>
      <w:shd w:val="clear" w:color="auto" w:fill="BFBFBF"/>
      <w:spacing w:line="270" w:lineRule="atLeast"/>
    </w:pPr>
    <w:rPr>
      <w:sz w:val="20"/>
      <w:szCs w:val="20"/>
    </w:rPr>
  </w:style>
  <w:style w:type="paragraph" w:customStyle="1" w:styleId="italic-title2">
    <w:name w:val="italic-title2"/>
    <w:basedOn w:val="a"/>
    <w:pPr>
      <w:spacing w:before="100" w:beforeAutospacing="1" w:after="75"/>
    </w:pPr>
    <w:rPr>
      <w:rFonts w:ascii="PTF56F-webfont" w:hAnsi="PTF56F-webfont"/>
      <w:color w:val="565656"/>
      <w:sz w:val="21"/>
      <w:szCs w:val="21"/>
    </w:rPr>
  </w:style>
  <w:style w:type="paragraph" w:customStyle="1" w:styleId="phone1">
    <w:name w:val="phone1"/>
    <w:basedOn w:val="a"/>
    <w:pPr>
      <w:spacing w:before="75" w:line="270" w:lineRule="atLeast"/>
    </w:pPr>
    <w:rPr>
      <w:color w:val="000000"/>
      <w:sz w:val="20"/>
      <w:szCs w:val="20"/>
    </w:rPr>
  </w:style>
  <w:style w:type="paragraph" w:customStyle="1" w:styleId="location1">
    <w:name w:val="location1"/>
    <w:basedOn w:val="a"/>
    <w:pPr>
      <w:spacing w:before="105" w:line="270" w:lineRule="atLeast"/>
    </w:pPr>
    <w:rPr>
      <w:color w:val="000000"/>
      <w:sz w:val="20"/>
      <w:szCs w:val="20"/>
    </w:rPr>
  </w:style>
  <w:style w:type="paragraph" w:customStyle="1" w:styleId="gallery-item1">
    <w:name w:val="gallery-item1"/>
    <w:basedOn w:val="a"/>
    <w:pPr>
      <w:spacing w:before="100" w:beforeAutospacing="1" w:after="300"/>
    </w:pPr>
  </w:style>
  <w:style w:type="paragraph" w:customStyle="1" w:styleId="button1">
    <w:name w:val="button1"/>
    <w:basedOn w:val="a"/>
    <w:pPr>
      <w:pBdr>
        <w:bottom w:val="single" w:sz="6" w:space="0" w:color="4C526D"/>
      </w:pBdr>
      <w:spacing w:before="100" w:beforeAutospacing="1" w:after="100" w:afterAutospacing="1"/>
    </w:pPr>
    <w:rPr>
      <w:caps/>
      <w:color w:val="6C664E"/>
      <w:sz w:val="20"/>
      <w:szCs w:val="20"/>
    </w:rPr>
  </w:style>
  <w:style w:type="paragraph" w:customStyle="1" w:styleId="content-tab-nav1">
    <w:name w:val="content-tab-nav1"/>
    <w:basedOn w:val="a"/>
  </w:style>
  <w:style w:type="paragraph" w:customStyle="1" w:styleId="weight-file4">
    <w:name w:val="weight-file4"/>
    <w:basedOn w:val="a"/>
    <w:pPr>
      <w:spacing w:before="100" w:beforeAutospacing="1" w:after="100" w:afterAutospacing="1"/>
      <w:ind w:left="60"/>
    </w:pPr>
    <w:rPr>
      <w:rFonts w:ascii="PTC55F_W" w:hAnsi="PTC55F_W"/>
      <w:vanish/>
      <w:color w:val="8A8A8A"/>
      <w:sz w:val="17"/>
      <w:szCs w:val="17"/>
    </w:rPr>
  </w:style>
  <w:style w:type="paragraph" w:customStyle="1" w:styleId="format-file6">
    <w:name w:val="format-file6"/>
    <w:basedOn w:val="a"/>
    <w:pPr>
      <w:spacing w:before="100" w:beforeAutospacing="1" w:after="100" w:afterAutospacing="1"/>
    </w:pPr>
    <w:rPr>
      <w:rFonts w:ascii="PTC55F_W" w:hAnsi="PTC55F_W"/>
    </w:rPr>
  </w:style>
  <w:style w:type="paragraph" w:customStyle="1" w:styleId="date2">
    <w:name w:val="date2"/>
    <w:basedOn w:val="a"/>
    <w:pPr>
      <w:spacing w:before="100" w:beforeAutospacing="1" w:after="100" w:afterAutospacing="1" w:line="360" w:lineRule="atLeast"/>
    </w:pPr>
    <w:rPr>
      <w:color w:val="8F8F8F"/>
      <w:sz w:val="21"/>
      <w:szCs w:val="21"/>
    </w:rPr>
  </w:style>
  <w:style w:type="paragraph" w:customStyle="1" w:styleId="mobile-news-title2">
    <w:name w:val="mobile-news-title2"/>
    <w:basedOn w:val="a"/>
    <w:pPr>
      <w:spacing w:before="100" w:beforeAutospacing="1" w:after="100" w:afterAutospacing="1" w:line="420" w:lineRule="atLeast"/>
    </w:pPr>
    <w:rPr>
      <w:vanish/>
      <w:sz w:val="33"/>
      <w:szCs w:val="33"/>
    </w:rPr>
  </w:style>
  <w:style w:type="paragraph" w:customStyle="1" w:styleId="mobile-news-title3">
    <w:name w:val="mobile-news-title3"/>
    <w:basedOn w:val="a"/>
    <w:pPr>
      <w:spacing w:before="100" w:beforeAutospacing="1" w:after="100" w:afterAutospacing="1" w:line="420" w:lineRule="atLeast"/>
    </w:pPr>
    <w:rPr>
      <w:vanish/>
      <w:sz w:val="33"/>
      <w:szCs w:val="33"/>
    </w:rPr>
  </w:style>
  <w:style w:type="paragraph" w:customStyle="1" w:styleId="operational-day-date1">
    <w:name w:val="operational-day-date1"/>
    <w:basedOn w:val="a"/>
    <w:pPr>
      <w:spacing w:before="75" w:line="420" w:lineRule="atLeast"/>
    </w:pPr>
    <w:rPr>
      <w:rFonts w:ascii="PTF56F-webfont" w:hAnsi="PTF56F-webfont"/>
      <w:color w:val="757575"/>
      <w:sz w:val="26"/>
      <w:szCs w:val="26"/>
    </w:rPr>
  </w:style>
  <w:style w:type="paragraph" w:customStyle="1" w:styleId="advanced-search1">
    <w:name w:val="advanced-search1"/>
    <w:basedOn w:val="a"/>
    <w:pPr>
      <w:spacing w:before="30" w:line="330" w:lineRule="atLeast"/>
      <w:ind w:right="645"/>
    </w:pPr>
    <w:rPr>
      <w:color w:val="575757"/>
      <w:sz w:val="26"/>
      <w:szCs w:val="26"/>
    </w:rPr>
  </w:style>
  <w:style w:type="paragraph" w:customStyle="1" w:styleId="vacancies-unitname1">
    <w:name w:val="vacancies-unit__name1"/>
    <w:basedOn w:val="a"/>
    <w:pPr>
      <w:spacing w:before="100" w:beforeAutospacing="1" w:after="100" w:afterAutospacing="1" w:line="315" w:lineRule="atLeast"/>
    </w:pPr>
    <w:rPr>
      <w:color w:val="4F5466"/>
      <w:sz w:val="23"/>
      <w:szCs w:val="23"/>
    </w:rPr>
  </w:style>
  <w:style w:type="paragraph" w:customStyle="1" w:styleId="vacancies-unitname2">
    <w:name w:val="vacancies-unit__name2"/>
    <w:basedOn w:val="a"/>
    <w:pPr>
      <w:spacing w:before="100" w:beforeAutospacing="1" w:after="100" w:afterAutospacing="1" w:line="315" w:lineRule="atLeast"/>
    </w:pPr>
    <w:rPr>
      <w:color w:val="4F5466"/>
      <w:sz w:val="23"/>
      <w:szCs w:val="23"/>
    </w:rPr>
  </w:style>
  <w:style w:type="paragraph" w:customStyle="1" w:styleId="vacancies-unittext1">
    <w:name w:val="vacancies-unit__text1"/>
    <w:basedOn w:val="a"/>
    <w:pPr>
      <w:spacing w:line="360" w:lineRule="atLeast"/>
    </w:pPr>
    <w:rPr>
      <w:color w:val="4A4A4A"/>
      <w:sz w:val="23"/>
      <w:szCs w:val="23"/>
    </w:rPr>
  </w:style>
  <w:style w:type="paragraph" w:customStyle="1" w:styleId="vacancies-unitdata1">
    <w:name w:val="vacancies-unit__data1"/>
    <w:basedOn w:val="a"/>
    <w:pPr>
      <w:spacing w:line="315" w:lineRule="atLeast"/>
    </w:pPr>
    <w:rPr>
      <w:color w:val="8F8F8F"/>
      <w:sz w:val="20"/>
      <w:szCs w:val="20"/>
    </w:rPr>
  </w:style>
  <w:style w:type="paragraph" w:customStyle="1" w:styleId="icon-linkblock1">
    <w:name w:val="icon-link__block1"/>
    <w:basedOn w:val="a"/>
    <w:pPr>
      <w:spacing w:before="100" w:beforeAutospacing="1" w:after="45"/>
    </w:pPr>
  </w:style>
  <w:style w:type="paragraph" w:customStyle="1" w:styleId="spoiler-textbot1">
    <w:name w:val="spoiler-text__bot1"/>
    <w:basedOn w:val="a"/>
    <w:pPr>
      <w:ind w:left="75" w:right="75"/>
    </w:pPr>
  </w:style>
  <w:style w:type="paragraph" w:customStyle="1" w:styleId="spoiler-texthide1">
    <w:name w:val="spoiler-text__hide1"/>
    <w:basedOn w:val="a"/>
    <w:pPr>
      <w:spacing w:before="100" w:beforeAutospacing="1" w:after="100" w:afterAutospacing="1"/>
    </w:pPr>
    <w:rPr>
      <w:vanish/>
    </w:rPr>
  </w:style>
  <w:style w:type="paragraph" w:customStyle="1" w:styleId="yellow-blocklink1">
    <w:name w:val="yellow-block__link1"/>
    <w:basedOn w:val="a"/>
    <w:pPr>
      <w:spacing w:before="100" w:beforeAutospacing="1" w:after="150"/>
    </w:pPr>
  </w:style>
  <w:style w:type="paragraph" w:customStyle="1" w:styleId="budgets-table-blocktitle1">
    <w:name w:val="budgets-table-block__title1"/>
    <w:basedOn w:val="a"/>
    <w:pPr>
      <w:spacing w:before="100" w:beforeAutospacing="1" w:after="100" w:afterAutospacing="1" w:line="405" w:lineRule="atLeast"/>
    </w:pPr>
    <w:rPr>
      <w:color w:val="000000"/>
      <w:sz w:val="27"/>
      <w:szCs w:val="27"/>
    </w:rPr>
  </w:style>
  <w:style w:type="paragraph" w:customStyle="1" w:styleId="budgets-tablelink1">
    <w:name w:val="budgets-table__link1"/>
    <w:basedOn w:val="a"/>
    <w:pPr>
      <w:spacing w:before="100" w:beforeAutospacing="1" w:after="100" w:afterAutospacing="1"/>
    </w:pPr>
    <w:rPr>
      <w:color w:val="4F5466"/>
    </w:rPr>
  </w:style>
  <w:style w:type="paragraph" w:customStyle="1" w:styleId="budgets-tablelink2">
    <w:name w:val="budgets-table__link2"/>
    <w:basedOn w:val="a"/>
    <w:pPr>
      <w:spacing w:before="100" w:beforeAutospacing="1" w:after="100" w:afterAutospacing="1"/>
    </w:pPr>
    <w:rPr>
      <w:color w:val="4F5466"/>
    </w:rPr>
  </w:style>
  <w:style w:type="paragraph" w:customStyle="1" w:styleId="glasses1">
    <w:name w:val="glasses1"/>
    <w:basedOn w:val="a"/>
    <w:pPr>
      <w:spacing w:before="100" w:beforeAutospacing="1" w:after="100" w:afterAutospacing="1"/>
    </w:pPr>
  </w:style>
  <w:style w:type="paragraph" w:customStyle="1" w:styleId="territorial-btn1">
    <w:name w:val="territorial-btn1"/>
    <w:basedOn w:val="a"/>
    <w:pPr>
      <w:spacing w:before="100" w:beforeAutospacing="1" w:after="100" w:afterAutospacing="1"/>
    </w:pPr>
  </w:style>
  <w:style w:type="paragraph" w:customStyle="1" w:styleId="territorial-btn-title1">
    <w:name w:val="territorial-btn-title1"/>
    <w:basedOn w:val="a"/>
    <w:pPr>
      <w:spacing w:before="100" w:beforeAutospacing="1" w:after="100" w:afterAutospacing="1" w:line="210" w:lineRule="atLeast"/>
    </w:pPr>
    <w:rPr>
      <w:color w:val="575757"/>
    </w:rPr>
  </w:style>
  <w:style w:type="paragraph" w:customStyle="1" w:styleId="city-list1">
    <w:name w:val="city-list1"/>
    <w:basedOn w:val="a"/>
    <w:pPr>
      <w:spacing w:after="100" w:afterAutospacing="1"/>
    </w:pPr>
    <w:rPr>
      <w:sz w:val="21"/>
      <w:szCs w:val="21"/>
    </w:rPr>
  </w:style>
  <w:style w:type="paragraph" w:customStyle="1" w:styleId="info-b1">
    <w:name w:val="info-b1"/>
    <w:basedOn w:val="a"/>
    <w:pPr>
      <w:ind w:left="300"/>
    </w:pPr>
    <w:rPr>
      <w:color w:val="FFFFFF"/>
    </w:rPr>
  </w:style>
  <w:style w:type="paragraph" w:customStyle="1" w:styleId="photo2">
    <w:name w:val="photo2"/>
    <w:basedOn w:val="a"/>
    <w:pPr>
      <w:spacing w:before="100" w:beforeAutospacing="1" w:after="100" w:afterAutospacing="1"/>
    </w:pPr>
  </w:style>
  <w:style w:type="paragraph" w:customStyle="1" w:styleId="title5">
    <w:name w:val="title5"/>
    <w:basedOn w:val="a"/>
    <w:pPr>
      <w:spacing w:before="100" w:beforeAutospacing="1" w:after="100" w:afterAutospacing="1"/>
      <w:ind w:left="300"/>
    </w:pPr>
  </w:style>
  <w:style w:type="paragraph" w:customStyle="1" w:styleId="left-submenu1">
    <w:name w:val="left-submenu1"/>
    <w:basedOn w:val="a"/>
    <w:pPr>
      <w:shd w:val="clear" w:color="auto" w:fill="FCFAF2"/>
    </w:pPr>
  </w:style>
  <w:style w:type="paragraph" w:customStyle="1" w:styleId="aside-nav1">
    <w:name w:val="aside-nav1"/>
    <w:basedOn w:val="a"/>
    <w:rPr>
      <w:vanish/>
    </w:rPr>
  </w:style>
  <w:style w:type="paragraph" w:customStyle="1" w:styleId="advanteges-text1">
    <w:name w:val="advanteges-text1"/>
    <w:basedOn w:val="a"/>
    <w:pPr>
      <w:spacing w:before="225" w:after="100" w:afterAutospacing="1"/>
    </w:pPr>
    <w:rPr>
      <w:color w:val="5E5E5E"/>
      <w:sz w:val="20"/>
      <w:szCs w:val="20"/>
    </w:rPr>
  </w:style>
  <w:style w:type="paragraph" w:customStyle="1" w:styleId="advantages-title1">
    <w:name w:val="advantages-title1"/>
    <w:basedOn w:val="a"/>
    <w:pPr>
      <w:shd w:val="clear" w:color="auto" w:fill="545A74"/>
      <w:spacing w:before="100" w:beforeAutospacing="1" w:after="100" w:afterAutospacing="1" w:line="270" w:lineRule="atLeast"/>
      <w:jc w:val="center"/>
    </w:pPr>
    <w:rPr>
      <w:rFonts w:ascii="PTC75F_W" w:hAnsi="PTC75F_W"/>
      <w:caps/>
      <w:sz w:val="20"/>
      <w:szCs w:val="20"/>
    </w:rPr>
  </w:style>
  <w:style w:type="paragraph" w:customStyle="1" w:styleId="jsparrow1">
    <w:name w:val="jsparrow1"/>
    <w:basedOn w:val="a"/>
    <w:pPr>
      <w:shd w:val="clear" w:color="auto" w:fill="50506D"/>
      <w:ind w:firstLine="27680"/>
    </w:pPr>
  </w:style>
  <w:style w:type="paragraph" w:customStyle="1" w:styleId="jsparrow2">
    <w:name w:val="jsparrow2"/>
    <w:basedOn w:val="a"/>
    <w:pPr>
      <w:shd w:val="clear" w:color="auto" w:fill="50506D"/>
      <w:ind w:firstLine="27680"/>
    </w:pPr>
  </w:style>
  <w:style w:type="paragraph" w:customStyle="1" w:styleId="modern-page-dots1">
    <w:name w:val="modern-page-dots1"/>
    <w:basedOn w:val="a"/>
    <w:pPr>
      <w:spacing w:before="45"/>
      <w:ind w:left="75" w:right="75"/>
    </w:pPr>
    <w:rPr>
      <w:color w:val="575757"/>
    </w:rPr>
  </w:style>
  <w:style w:type="paragraph" w:customStyle="1" w:styleId="prev1">
    <w:name w:val="prev1"/>
    <w:basedOn w:val="a"/>
    <w:pPr>
      <w:spacing w:before="100" w:beforeAutospacing="1" w:after="100" w:afterAutospacing="1" w:line="390" w:lineRule="atLeast"/>
      <w:ind w:right="225"/>
      <w:jc w:val="center"/>
    </w:pPr>
    <w:rPr>
      <w:color w:val="575757"/>
      <w:sz w:val="21"/>
      <w:szCs w:val="21"/>
    </w:rPr>
  </w:style>
  <w:style w:type="paragraph" w:customStyle="1" w:styleId="next1">
    <w:name w:val="next1"/>
    <w:basedOn w:val="a"/>
    <w:pPr>
      <w:spacing w:before="100" w:beforeAutospacing="1" w:after="100" w:afterAutospacing="1" w:line="390" w:lineRule="atLeast"/>
      <w:jc w:val="center"/>
    </w:pPr>
    <w:rPr>
      <w:color w:val="575757"/>
      <w:sz w:val="21"/>
      <w:szCs w:val="21"/>
    </w:rPr>
  </w:style>
  <w:style w:type="paragraph" w:customStyle="1" w:styleId="menu-nav1">
    <w:name w:val="menu-nav1"/>
    <w:basedOn w:val="a"/>
    <w:pPr>
      <w:shd w:val="clear" w:color="auto" w:fill="4C526D"/>
      <w:spacing w:before="100" w:beforeAutospacing="1" w:after="100" w:afterAutospacing="1" w:line="270" w:lineRule="atLeast"/>
    </w:pPr>
    <w:rPr>
      <w:sz w:val="23"/>
      <w:szCs w:val="23"/>
    </w:rPr>
  </w:style>
  <w:style w:type="paragraph" w:customStyle="1" w:styleId="mark1">
    <w:name w:val="mark1"/>
    <w:basedOn w:val="a"/>
    <w:pPr>
      <w:shd w:val="clear" w:color="auto" w:fill="FFFAE1"/>
      <w:spacing w:before="75"/>
    </w:pPr>
  </w:style>
  <w:style w:type="paragraph" w:customStyle="1" w:styleId="child1">
    <w:name w:val="child1"/>
    <w:basedOn w:val="a"/>
    <w:pPr>
      <w:spacing w:before="100" w:beforeAutospacing="1" w:after="100" w:afterAutospacing="1" w:line="360" w:lineRule="atLeast"/>
      <w:ind w:right="-11906"/>
    </w:pPr>
    <w:rPr>
      <w:rFonts w:ascii="PTF75F-webfont" w:hAnsi="PTF75F-webfont"/>
      <w:color w:val="FFFFFF"/>
    </w:rPr>
  </w:style>
  <w:style w:type="paragraph" w:customStyle="1" w:styleId="select2-choice6">
    <w:name w:val="select2-choice6"/>
    <w:basedOn w:val="a"/>
    <w:pPr>
      <w:shd w:val="clear" w:color="auto" w:fill="FFFFFF"/>
      <w:spacing w:before="100" w:beforeAutospacing="1" w:after="100" w:afterAutospacing="1" w:line="705" w:lineRule="atLeast"/>
    </w:pPr>
    <w:rPr>
      <w:color w:val="000000"/>
    </w:rPr>
  </w:style>
  <w:style w:type="paragraph" w:customStyle="1" w:styleId="select2-search1">
    <w:name w:val="select2-search1"/>
    <w:basedOn w:val="a"/>
  </w:style>
  <w:style w:type="paragraph" w:customStyle="1" w:styleId="select2-arrow6">
    <w:name w:val="select2-arrow6"/>
    <w:basedOn w:val="a"/>
    <w:pPr>
      <w:pBdr>
        <w:left w:val="single" w:sz="6" w:space="0" w:color="A8A8A8"/>
      </w:pBdr>
      <w:shd w:val="clear" w:color="auto" w:fill="FFFFFF"/>
      <w:spacing w:before="100" w:beforeAutospacing="1" w:after="100" w:afterAutospacing="1"/>
    </w:pPr>
  </w:style>
  <w:style w:type="paragraph" w:customStyle="1" w:styleId="select2-arrow7">
    <w:name w:val="select2-arrow7"/>
    <w:basedOn w:val="a"/>
    <w:pPr>
      <w:spacing w:before="100" w:beforeAutospacing="1" w:after="100" w:afterAutospacing="1"/>
    </w:pPr>
  </w:style>
  <w:style w:type="paragraph" w:customStyle="1" w:styleId="select2-result-label1">
    <w:name w:val="select2-result-label1"/>
    <w:basedOn w:val="a"/>
  </w:style>
  <w:style w:type="paragraph" w:customStyle="1" w:styleId="select2-result-label2">
    <w:name w:val="select2-result-label2"/>
    <w:basedOn w:val="a"/>
    <w:pPr>
      <w:spacing w:before="100" w:beforeAutospacing="1" w:after="100" w:afterAutospacing="1"/>
    </w:pPr>
  </w:style>
  <w:style w:type="paragraph" w:customStyle="1" w:styleId="select2-result-label3">
    <w:name w:val="select2-result-label3"/>
    <w:basedOn w:val="a"/>
    <w:pPr>
      <w:spacing w:before="100" w:beforeAutospacing="1" w:after="100" w:afterAutospacing="1"/>
    </w:pPr>
  </w:style>
  <w:style w:type="paragraph" w:customStyle="1" w:styleId="select2-result-label4">
    <w:name w:val="select2-result-label4"/>
    <w:basedOn w:val="a"/>
    <w:pPr>
      <w:spacing w:before="100" w:beforeAutospacing="1" w:after="100" w:afterAutospacing="1"/>
    </w:pPr>
  </w:style>
  <w:style w:type="paragraph" w:customStyle="1" w:styleId="select2-result-label5">
    <w:name w:val="select2-result-label5"/>
    <w:basedOn w:val="a"/>
    <w:pPr>
      <w:spacing w:before="100" w:beforeAutospacing="1" w:after="100" w:afterAutospacing="1"/>
    </w:pPr>
  </w:style>
  <w:style w:type="paragraph" w:customStyle="1" w:styleId="select2-result-label6">
    <w:name w:val="select2-result-label6"/>
    <w:basedOn w:val="a"/>
    <w:pPr>
      <w:spacing w:before="100" w:beforeAutospacing="1" w:after="100" w:afterAutospacing="1"/>
    </w:pPr>
  </w:style>
  <w:style w:type="paragraph" w:customStyle="1" w:styleId="select2-result-label7">
    <w:name w:val="select2-result-label7"/>
    <w:basedOn w:val="a"/>
    <w:pPr>
      <w:spacing w:before="100" w:beforeAutospacing="1" w:after="100" w:afterAutospacing="1"/>
    </w:pPr>
  </w:style>
  <w:style w:type="paragraph" w:customStyle="1" w:styleId="select2-result-label8">
    <w:name w:val="select2-result-label8"/>
    <w:basedOn w:val="a"/>
    <w:pPr>
      <w:spacing w:before="100" w:beforeAutospacing="1" w:after="100" w:afterAutospacing="1"/>
    </w:pPr>
  </w:style>
  <w:style w:type="paragraph" w:customStyle="1" w:styleId="select2-highlighted1">
    <w:name w:val="select2-highlighted1"/>
    <w:basedOn w:val="a"/>
    <w:pPr>
      <w:shd w:val="clear" w:color="auto" w:fill="F9EDBF"/>
      <w:spacing w:before="100" w:beforeAutospacing="1" w:after="100" w:afterAutospacing="1"/>
    </w:pPr>
  </w:style>
  <w:style w:type="paragraph" w:customStyle="1" w:styleId="select2-no-results1">
    <w:name w:val="select2-no-results1"/>
    <w:basedOn w:val="a"/>
    <w:pPr>
      <w:shd w:val="clear" w:color="auto" w:fill="F4F4F4"/>
      <w:spacing w:before="100" w:beforeAutospacing="1" w:after="100" w:afterAutospacing="1"/>
    </w:pPr>
  </w:style>
  <w:style w:type="paragraph" w:customStyle="1" w:styleId="select2-searching1">
    <w:name w:val="select2-searching1"/>
    <w:basedOn w:val="a"/>
    <w:pPr>
      <w:shd w:val="clear" w:color="auto" w:fill="F4F4F4"/>
      <w:spacing w:before="100" w:beforeAutospacing="1" w:after="100" w:afterAutospacing="1"/>
    </w:pPr>
  </w:style>
  <w:style w:type="paragraph" w:customStyle="1" w:styleId="select2-ajax-error1">
    <w:name w:val="select2-ajax-error1"/>
    <w:basedOn w:val="a"/>
    <w:pPr>
      <w:shd w:val="clear" w:color="auto" w:fill="F4F4F4"/>
      <w:spacing w:before="100" w:beforeAutospacing="1" w:after="100" w:afterAutospacing="1"/>
    </w:pPr>
  </w:style>
  <w:style w:type="paragraph" w:customStyle="1" w:styleId="select2-selection-limit1">
    <w:name w:val="select2-selection-limit1"/>
    <w:basedOn w:val="a"/>
    <w:pPr>
      <w:shd w:val="clear" w:color="auto" w:fill="F4F4F4"/>
      <w:spacing w:before="100" w:beforeAutospacing="1" w:after="100" w:afterAutospacing="1"/>
    </w:pPr>
  </w:style>
  <w:style w:type="paragraph" w:customStyle="1" w:styleId="select2-disabled1">
    <w:name w:val="select2-disabled1"/>
    <w:basedOn w:val="a"/>
    <w:pPr>
      <w:shd w:val="clear" w:color="auto" w:fill="F4F4F4"/>
      <w:spacing w:before="100" w:beforeAutospacing="1" w:after="100" w:afterAutospacing="1"/>
    </w:pPr>
  </w:style>
  <w:style w:type="paragraph" w:customStyle="1" w:styleId="select2-selected1">
    <w:name w:val="select2-selected1"/>
    <w:basedOn w:val="a"/>
    <w:pPr>
      <w:spacing w:before="100" w:beforeAutospacing="1" w:after="100" w:afterAutospacing="1"/>
    </w:pPr>
    <w:rPr>
      <w:vanish/>
    </w:rPr>
  </w:style>
  <w:style w:type="paragraph" w:customStyle="1" w:styleId="select2-choices1">
    <w:name w:val="select2-choices1"/>
    <w:basedOn w:val="a"/>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select2-search-field1">
    <w:name w:val="select2-search-field1"/>
    <w:basedOn w:val="a"/>
  </w:style>
  <w:style w:type="paragraph" w:customStyle="1" w:styleId="select2-search-choice1">
    <w:name w:val="select2-search-choice1"/>
    <w:basedOn w:val="a"/>
    <w:pPr>
      <w:pBdr>
        <w:top w:val="single" w:sz="6" w:space="2" w:color="AAAAAA"/>
        <w:left w:val="single" w:sz="6" w:space="14" w:color="AAAAAA"/>
        <w:bottom w:val="single" w:sz="6" w:space="2" w:color="AAAAAA"/>
        <w:right w:val="single" w:sz="6" w:space="4" w:color="AAAAAA"/>
      </w:pBdr>
      <w:shd w:val="clear" w:color="auto" w:fill="E4E4E4"/>
      <w:spacing w:before="45" w:after="45" w:line="195" w:lineRule="atLeast"/>
      <w:ind w:left="75"/>
    </w:pPr>
    <w:rPr>
      <w:color w:val="333333"/>
    </w:rPr>
  </w:style>
  <w:style w:type="paragraph" w:customStyle="1" w:styleId="select2-search-choice-focus1">
    <w:name w:val="select2-search-choice-focus1"/>
    <w:basedOn w:val="a"/>
    <w:pPr>
      <w:shd w:val="clear" w:color="auto" w:fill="D4D4D4"/>
      <w:spacing w:before="100" w:beforeAutospacing="1" w:after="100" w:afterAutospacing="1"/>
    </w:pPr>
  </w:style>
  <w:style w:type="paragraph" w:customStyle="1" w:styleId="select2-match1">
    <w:name w:val="select2-match1"/>
    <w:basedOn w:val="a"/>
    <w:pPr>
      <w:spacing w:before="100" w:beforeAutospacing="1" w:after="100" w:afterAutospacing="1"/>
    </w:pPr>
    <w:rPr>
      <w:u w:val="single"/>
    </w:rPr>
  </w:style>
  <w:style w:type="paragraph" w:customStyle="1" w:styleId="select2-match2">
    <w:name w:val="select2-match2"/>
    <w:basedOn w:val="a"/>
    <w:pPr>
      <w:spacing w:before="100" w:beforeAutospacing="1" w:after="100" w:afterAutospacing="1"/>
    </w:pPr>
    <w:rPr>
      <w:u w:val="single"/>
    </w:rPr>
  </w:style>
  <w:style w:type="character" w:customStyle="1" w:styleId="disabled1">
    <w:name w:val="disabled1"/>
    <w:basedOn w:val="a0"/>
    <w:rPr>
      <w:vanish w:val="0"/>
      <w:color w:val="999999"/>
    </w:rPr>
  </w:style>
  <w:style w:type="character" w:customStyle="1" w:styleId="disabled2">
    <w:name w:val="disabled2"/>
    <w:basedOn w:val="a0"/>
    <w:rPr>
      <w:vanish w:val="0"/>
      <w:color w:val="999999"/>
    </w:rPr>
  </w:style>
  <w:style w:type="character" w:customStyle="1" w:styleId="old1">
    <w:name w:val="old1"/>
    <w:basedOn w:val="a0"/>
    <w:rPr>
      <w:vanish w:val="0"/>
      <w:color w:val="999999"/>
    </w:rPr>
  </w:style>
  <w:style w:type="character" w:customStyle="1" w:styleId="new1">
    <w:name w:val="new1"/>
    <w:basedOn w:val="a0"/>
    <w:rPr>
      <w:vanish w:val="0"/>
      <w:color w:val="999999"/>
    </w:rPr>
  </w:style>
  <w:style w:type="paragraph" w:customStyle="1" w:styleId="cw1">
    <w:name w:val="cw1"/>
    <w:basedOn w:val="a"/>
    <w:pPr>
      <w:spacing w:before="100" w:beforeAutospacing="1" w:after="100" w:afterAutospacing="1"/>
    </w:pPr>
    <w:rPr>
      <w:sz w:val="15"/>
      <w:szCs w:val="15"/>
    </w:rPr>
  </w:style>
  <w:style w:type="paragraph" w:customStyle="1" w:styleId="add-on1">
    <w:name w:val="add-on1"/>
    <w:basedOn w:val="a"/>
    <w:pPr>
      <w:pBdr>
        <w:top w:val="single" w:sz="6" w:space="3" w:color="CCCCCC"/>
        <w:left w:val="single" w:sz="6" w:space="4" w:color="CCCCCC"/>
        <w:bottom w:val="single" w:sz="6" w:space="3" w:color="CCCCCC"/>
        <w:right w:val="single" w:sz="6" w:space="4" w:color="CCCCCC"/>
      </w:pBdr>
      <w:shd w:val="clear" w:color="auto" w:fill="EEEEEE"/>
      <w:spacing w:before="100" w:beforeAutospacing="1" w:after="100" w:afterAutospacing="1" w:line="300" w:lineRule="atLeast"/>
      <w:ind w:left="-75" w:right="-75"/>
      <w:jc w:val="center"/>
    </w:pPr>
  </w:style>
  <w:style w:type="paragraph" w:customStyle="1" w:styleId="mfp-bg">
    <w:name w:val="mfp-bg"/>
    <w:basedOn w:val="a"/>
    <w:pPr>
      <w:shd w:val="clear" w:color="auto" w:fill="0B0B0B"/>
      <w:spacing w:before="100" w:beforeAutospacing="1" w:after="100" w:afterAutospacing="1"/>
    </w:pPr>
  </w:style>
  <w:style w:type="paragraph" w:customStyle="1" w:styleId="mfp-wrap">
    <w:name w:val="mfp-wrap"/>
    <w:basedOn w:val="a"/>
    <w:pPr>
      <w:spacing w:before="100" w:beforeAutospacing="1" w:after="100" w:afterAutospacing="1"/>
    </w:pPr>
  </w:style>
  <w:style w:type="paragraph" w:customStyle="1" w:styleId="mfp-container">
    <w:name w:val="mfp-container"/>
    <w:basedOn w:val="a"/>
    <w:pPr>
      <w:spacing w:before="100" w:beforeAutospacing="1" w:after="100" w:afterAutospacing="1"/>
      <w:jc w:val="center"/>
    </w:pPr>
  </w:style>
  <w:style w:type="paragraph" w:customStyle="1" w:styleId="mfp-content">
    <w:name w:val="mfp-content"/>
    <w:basedOn w:val="a"/>
  </w:style>
  <w:style w:type="paragraph" w:customStyle="1" w:styleId="mfp-preloader">
    <w:name w:val="mfp-preloader"/>
    <w:basedOn w:val="a"/>
    <w:pPr>
      <w:spacing w:after="100" w:afterAutospacing="1"/>
      <w:jc w:val="center"/>
    </w:pPr>
    <w:rPr>
      <w:color w:val="CCCCCC"/>
    </w:rPr>
  </w:style>
  <w:style w:type="paragraph" w:customStyle="1" w:styleId="mfp-close">
    <w:name w:val="mfp-close"/>
    <w:basedOn w:val="a"/>
    <w:pPr>
      <w:spacing w:before="100" w:beforeAutospacing="1" w:after="100" w:afterAutospacing="1" w:line="660" w:lineRule="atLeast"/>
      <w:jc w:val="center"/>
    </w:pPr>
    <w:rPr>
      <w:rFonts w:ascii="Arial" w:hAnsi="Arial" w:cs="Arial"/>
      <w:color w:val="FFFFFF"/>
      <w:sz w:val="42"/>
      <w:szCs w:val="42"/>
    </w:rPr>
  </w:style>
  <w:style w:type="paragraph" w:customStyle="1" w:styleId="mfp-counter">
    <w:name w:val="mfp-counter"/>
    <w:basedOn w:val="a"/>
    <w:pPr>
      <w:spacing w:before="100" w:beforeAutospacing="1" w:after="100" w:afterAutospacing="1" w:line="270" w:lineRule="atLeast"/>
    </w:pPr>
    <w:rPr>
      <w:color w:val="CCCCCC"/>
      <w:sz w:val="18"/>
      <w:szCs w:val="18"/>
    </w:rPr>
  </w:style>
  <w:style w:type="paragraph" w:customStyle="1" w:styleId="mfp-arrow">
    <w:name w:val="mfp-arrow"/>
    <w:basedOn w:val="a"/>
  </w:style>
  <w:style w:type="paragraph" w:customStyle="1" w:styleId="mfp-iframe-holder">
    <w:name w:val="mfp-iframe-holder"/>
    <w:basedOn w:val="a"/>
    <w:pPr>
      <w:spacing w:before="100" w:beforeAutospacing="1" w:after="100" w:afterAutospacing="1"/>
    </w:pPr>
  </w:style>
  <w:style w:type="paragraph" w:customStyle="1" w:styleId="mfp-iframe-scaler">
    <w:name w:val="mfp-iframe-scaler"/>
    <w:basedOn w:val="a"/>
    <w:pPr>
      <w:spacing w:before="100" w:beforeAutospacing="1" w:after="100" w:afterAutospacing="1"/>
    </w:pPr>
  </w:style>
  <w:style w:type="paragraph" w:customStyle="1" w:styleId="mfp-figure">
    <w:name w:val="mfp-figure"/>
    <w:basedOn w:val="a"/>
    <w:pPr>
      <w:spacing w:before="100" w:beforeAutospacing="1" w:after="100" w:afterAutospacing="1" w:line="0" w:lineRule="auto"/>
    </w:pPr>
  </w:style>
  <w:style w:type="paragraph" w:customStyle="1" w:styleId="mfp-bottom-bar">
    <w:name w:val="mfp-bottom-bar"/>
    <w:basedOn w:val="a"/>
    <w:pPr>
      <w:spacing w:after="100" w:afterAutospacing="1"/>
    </w:pPr>
  </w:style>
  <w:style w:type="paragraph" w:customStyle="1" w:styleId="mfp-title">
    <w:name w:val="mfp-title"/>
    <w:basedOn w:val="a"/>
    <w:pPr>
      <w:spacing w:before="100" w:beforeAutospacing="1" w:after="100" w:afterAutospacing="1" w:line="270" w:lineRule="atLeast"/>
    </w:pPr>
    <w:rPr>
      <w:color w:val="F3F3F3"/>
    </w:rPr>
  </w:style>
  <w:style w:type="paragraph" w:customStyle="1" w:styleId="mfp-hide">
    <w:name w:val="mfp-hide"/>
    <w:basedOn w:val="a"/>
    <w:pPr>
      <w:spacing w:before="100" w:beforeAutospacing="1" w:after="100" w:afterAutospacing="1"/>
    </w:pPr>
    <w:rPr>
      <w:vanish/>
    </w:rPr>
  </w:style>
  <w:style w:type="character" w:customStyle="1" w:styleId="info-file5">
    <w:name w:val="info-file5"/>
    <w:basedOn w:val="a0"/>
  </w:style>
  <w:style w:type="paragraph" w:customStyle="1" w:styleId="title6">
    <w:name w:val="title6"/>
    <w:basedOn w:val="a"/>
    <w:pPr>
      <w:spacing w:after="105" w:line="405" w:lineRule="atLeast"/>
    </w:pPr>
    <w:rPr>
      <w:sz w:val="27"/>
      <w:szCs w:val="27"/>
    </w:rPr>
  </w:style>
  <w:style w:type="paragraph" w:customStyle="1" w:styleId="tab-link2">
    <w:name w:val="tab-link2"/>
    <w:basedOn w:val="a"/>
    <w:pPr>
      <w:spacing w:before="100" w:beforeAutospacing="1" w:after="375"/>
    </w:pPr>
  </w:style>
  <w:style w:type="paragraph" w:customStyle="1" w:styleId="tab-body3">
    <w:name w:val="tab-body3"/>
    <w:basedOn w:val="a"/>
    <w:pPr>
      <w:spacing w:before="100" w:beforeAutospacing="1" w:after="100" w:afterAutospacing="1"/>
    </w:pPr>
    <w:rPr>
      <w:vanish/>
    </w:rPr>
  </w:style>
  <w:style w:type="paragraph" w:customStyle="1" w:styleId="input-block2">
    <w:name w:val="input-block2"/>
    <w:basedOn w:val="a"/>
    <w:pPr>
      <w:spacing w:after="300"/>
    </w:pPr>
  </w:style>
  <w:style w:type="paragraph" w:customStyle="1" w:styleId="input-text3">
    <w:name w:val="input-text3"/>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rPr>
      <w:sz w:val="23"/>
      <w:szCs w:val="23"/>
    </w:rPr>
  </w:style>
  <w:style w:type="paragraph" w:customStyle="1" w:styleId="d-textarea2">
    <w:name w:val="d-textarea2"/>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style>
  <w:style w:type="paragraph" w:customStyle="1" w:styleId="capcha-block2">
    <w:name w:val="capcha-block2"/>
    <w:basedOn w:val="a"/>
    <w:pPr>
      <w:spacing w:before="100" w:beforeAutospacing="1" w:after="100" w:afterAutospacing="1"/>
    </w:pPr>
  </w:style>
  <w:style w:type="paragraph" w:customStyle="1" w:styleId="file-info-text2">
    <w:name w:val="file-info-text2"/>
    <w:basedOn w:val="a"/>
    <w:pPr>
      <w:spacing w:before="100" w:beforeAutospacing="1" w:after="100" w:afterAutospacing="1"/>
    </w:pPr>
    <w:rPr>
      <w:color w:val="575757"/>
      <w:sz w:val="20"/>
      <w:szCs w:val="20"/>
    </w:rPr>
  </w:style>
  <w:style w:type="paragraph" w:customStyle="1" w:styleId="file-input-block2">
    <w:name w:val="file-input-block2"/>
    <w:basedOn w:val="a"/>
    <w:pPr>
      <w:pBdr>
        <w:top w:val="single" w:sz="12" w:space="0" w:color="A8A8A8"/>
        <w:left w:val="single" w:sz="12" w:space="0" w:color="A8A8A8"/>
        <w:bottom w:val="single" w:sz="12" w:space="0" w:color="A8A8A8"/>
        <w:right w:val="single" w:sz="12" w:space="0" w:color="A8A8A8"/>
      </w:pBdr>
      <w:spacing w:after="300"/>
    </w:pPr>
  </w:style>
  <w:style w:type="paragraph" w:customStyle="1" w:styleId="d-submit6">
    <w:name w:val="d-submit6"/>
    <w:basedOn w:val="a"/>
    <w:pPr>
      <w:shd w:val="clear" w:color="auto" w:fill="4C526D"/>
      <w:spacing w:before="450" w:after="100" w:afterAutospacing="1" w:line="225" w:lineRule="atLeast"/>
    </w:pPr>
    <w:rPr>
      <w:rFonts w:ascii="PTC75F_W" w:hAnsi="PTC75F_W"/>
      <w:caps/>
      <w:color w:val="FFFFFF"/>
      <w:sz w:val="23"/>
      <w:szCs w:val="23"/>
    </w:rPr>
  </w:style>
  <w:style w:type="paragraph" w:customStyle="1" w:styleId="d-submit7">
    <w:name w:val="d-submit7"/>
    <w:basedOn w:val="a"/>
    <w:pPr>
      <w:shd w:val="clear" w:color="auto" w:fill="616784"/>
      <w:spacing w:before="450" w:after="100" w:afterAutospacing="1" w:line="225" w:lineRule="atLeast"/>
    </w:pPr>
    <w:rPr>
      <w:rFonts w:ascii="PTC75F_W" w:hAnsi="PTC75F_W"/>
      <w:caps/>
      <w:color w:val="FFFFFF"/>
      <w:sz w:val="23"/>
      <w:szCs w:val="23"/>
    </w:rPr>
  </w:style>
  <w:style w:type="paragraph" w:customStyle="1" w:styleId="download-descriptunit2">
    <w:name w:val="download-descript__unit2"/>
    <w:basedOn w:val="a"/>
    <w:pPr>
      <w:pBdr>
        <w:top w:val="single" w:sz="6" w:space="11" w:color="D1C8A6"/>
      </w:pBdr>
    </w:pPr>
  </w:style>
  <w:style w:type="paragraph" w:customStyle="1" w:styleId="news-item2">
    <w:name w:val="news-item2"/>
    <w:basedOn w:val="a"/>
    <w:pPr>
      <w:spacing w:after="150"/>
    </w:pPr>
  </w:style>
  <w:style w:type="paragraph" w:customStyle="1" w:styleId="d-spoiler-button6">
    <w:name w:val="d-spoiler-button6"/>
    <w:basedOn w:val="a"/>
    <w:pPr>
      <w:spacing w:before="100" w:beforeAutospacing="1" w:after="100" w:afterAutospacing="1"/>
    </w:pPr>
    <w:rPr>
      <w:color w:val="4F5466"/>
      <w:sz w:val="20"/>
      <w:szCs w:val="20"/>
    </w:rPr>
  </w:style>
  <w:style w:type="paragraph" w:customStyle="1" w:styleId="d-spoiler-body4">
    <w:name w:val="d-spoiler-body4"/>
    <w:basedOn w:val="a"/>
    <w:pPr>
      <w:spacing w:before="100" w:beforeAutospacing="1" w:after="100" w:afterAutospacing="1"/>
    </w:pPr>
    <w:rPr>
      <w:vanish/>
    </w:rPr>
  </w:style>
  <w:style w:type="paragraph" w:customStyle="1" w:styleId="d-photogalery-unit2">
    <w:name w:val="d-photogalery-unit2"/>
    <w:basedOn w:val="a"/>
    <w:pPr>
      <w:spacing w:after="300"/>
      <w:ind w:right="300"/>
    </w:pPr>
  </w:style>
  <w:style w:type="paragraph" w:customStyle="1" w:styleId="top-border2">
    <w:name w:val="top-border2"/>
    <w:basedOn w:val="a"/>
    <w:pPr>
      <w:pBdr>
        <w:top w:val="single" w:sz="12" w:space="8" w:color="D1C8A6"/>
      </w:pBdr>
      <w:spacing w:before="100" w:beforeAutospacing="1" w:after="300"/>
      <w:ind w:right="600"/>
    </w:pPr>
  </w:style>
  <w:style w:type="paragraph" w:customStyle="1" w:styleId="d-spoiler-button7">
    <w:name w:val="d-spoiler-button7"/>
    <w:basedOn w:val="a"/>
    <w:pPr>
      <w:spacing w:before="100" w:beforeAutospacing="1" w:after="100" w:afterAutospacing="1"/>
    </w:pPr>
    <w:rPr>
      <w:color w:val="4F5466"/>
    </w:rPr>
  </w:style>
  <w:style w:type="paragraph" w:customStyle="1" w:styleId="d-spoiler-button8">
    <w:name w:val="d-spoiler-button8"/>
    <w:basedOn w:val="a"/>
    <w:pPr>
      <w:spacing w:before="100" w:beforeAutospacing="1" w:after="100" w:afterAutospacing="1"/>
    </w:pPr>
    <w:rPr>
      <w:color w:val="4F5466"/>
    </w:rPr>
  </w:style>
  <w:style w:type="paragraph" w:customStyle="1" w:styleId="d-spoiler-body5">
    <w:name w:val="d-spoiler-body5"/>
    <w:basedOn w:val="a"/>
    <w:pPr>
      <w:spacing w:before="100" w:beforeAutospacing="1" w:after="100" w:afterAutospacing="1"/>
    </w:pPr>
    <w:rPr>
      <w:vanish/>
    </w:rPr>
  </w:style>
  <w:style w:type="paragraph" w:customStyle="1" w:styleId="previewsection-unit2">
    <w:name w:val="preview_section-unit2"/>
    <w:basedOn w:val="a"/>
    <w:pPr>
      <w:spacing w:before="100" w:beforeAutospacing="1" w:after="150"/>
    </w:pPr>
  </w:style>
  <w:style w:type="paragraph" w:customStyle="1" w:styleId="title7">
    <w:name w:val="title7"/>
    <w:basedOn w:val="a"/>
    <w:pPr>
      <w:spacing w:before="100" w:beforeAutospacing="1" w:after="100" w:afterAutospacing="1"/>
    </w:pPr>
    <w:rPr>
      <w:rFonts w:ascii="PTF75F-webfont" w:hAnsi="PTF75F-webfont"/>
    </w:rPr>
  </w:style>
  <w:style w:type="paragraph" w:customStyle="1" w:styleId="prev-sect-olunit2">
    <w:name w:val="prev-sect-ol__unit2"/>
    <w:basedOn w:val="a"/>
    <w:pPr>
      <w:spacing w:before="100" w:beforeAutospacing="1" w:after="345"/>
    </w:pPr>
  </w:style>
  <w:style w:type="paragraph" w:customStyle="1" w:styleId="title8">
    <w:name w:val="title8"/>
    <w:basedOn w:val="a"/>
    <w:pPr>
      <w:spacing w:after="345"/>
    </w:pPr>
    <w:rPr>
      <w:sz w:val="27"/>
      <w:szCs w:val="27"/>
    </w:rPr>
  </w:style>
  <w:style w:type="paragraph" w:customStyle="1" w:styleId="prev-sect-olunitlia3">
    <w:name w:val="prev-sect-ol__unit&gt;li&gt;a3"/>
    <w:basedOn w:val="a"/>
    <w:pPr>
      <w:spacing w:before="100" w:beforeAutospacing="1" w:after="100" w:afterAutospacing="1"/>
    </w:pPr>
    <w:rPr>
      <w:color w:val="4F5466"/>
      <w:sz w:val="23"/>
      <w:szCs w:val="23"/>
    </w:rPr>
  </w:style>
  <w:style w:type="paragraph" w:customStyle="1" w:styleId="prev-sect-olunitlia4">
    <w:name w:val="prev-sect-ol__unit&gt;li&gt;a4"/>
    <w:basedOn w:val="a"/>
    <w:pPr>
      <w:spacing w:before="100" w:beforeAutospacing="1" w:after="100" w:afterAutospacing="1"/>
    </w:pPr>
    <w:rPr>
      <w:color w:val="4F5466"/>
      <w:sz w:val="23"/>
      <w:szCs w:val="23"/>
    </w:rPr>
  </w:style>
  <w:style w:type="paragraph" w:customStyle="1" w:styleId="thirdlevellinktitle2">
    <w:name w:val="third_level__link__title2"/>
    <w:basedOn w:val="a"/>
    <w:pPr>
      <w:spacing w:after="150"/>
      <w:ind w:left="225"/>
    </w:pPr>
  </w:style>
  <w:style w:type="paragraph" w:customStyle="1" w:styleId="d-link7">
    <w:name w:val="d-link7"/>
    <w:basedOn w:val="a"/>
    <w:pPr>
      <w:spacing w:before="100" w:beforeAutospacing="1" w:after="100" w:afterAutospacing="1"/>
    </w:pPr>
    <w:rPr>
      <w:color w:val="575757"/>
    </w:rPr>
  </w:style>
  <w:style w:type="paragraph" w:customStyle="1" w:styleId="boss-photo2">
    <w:name w:val="boss-photo2"/>
    <w:basedOn w:val="a"/>
    <w:pPr>
      <w:spacing w:before="100" w:beforeAutospacing="1" w:after="150"/>
    </w:pPr>
  </w:style>
  <w:style w:type="paragraph" w:customStyle="1" w:styleId="fourth-level-menu-list2">
    <w:name w:val="fourth-level-menu-list2"/>
    <w:basedOn w:val="a"/>
    <w:pPr>
      <w:spacing w:before="100" w:beforeAutospacing="1" w:after="100" w:afterAutospacing="1" w:line="270" w:lineRule="atLeast"/>
    </w:pPr>
    <w:rPr>
      <w:sz w:val="20"/>
      <w:szCs w:val="20"/>
    </w:rPr>
  </w:style>
  <w:style w:type="paragraph" w:customStyle="1" w:styleId="orders-filter-unit2">
    <w:name w:val="orders-filter-unit2"/>
    <w:basedOn w:val="a"/>
    <w:pPr>
      <w:spacing w:after="375"/>
      <w:ind w:left="450"/>
    </w:pPr>
  </w:style>
  <w:style w:type="paragraph" w:customStyle="1" w:styleId="input-text4">
    <w:name w:val="input-text4"/>
    <w:basedOn w:val="a"/>
    <w:pPr>
      <w:pBdr>
        <w:top w:val="single" w:sz="6" w:space="0" w:color="A8A8A8"/>
        <w:left w:val="single" w:sz="6" w:space="11" w:color="A8A8A8"/>
        <w:bottom w:val="single" w:sz="6" w:space="0" w:color="A8A8A8"/>
        <w:right w:val="single" w:sz="6" w:space="11" w:color="A8A8A8"/>
      </w:pBdr>
      <w:spacing w:before="100" w:beforeAutospacing="1" w:after="100" w:afterAutospacing="1"/>
    </w:pPr>
    <w:rPr>
      <w:sz w:val="20"/>
      <w:szCs w:val="20"/>
    </w:rPr>
  </w:style>
  <w:style w:type="paragraph" w:customStyle="1" w:styleId="def2">
    <w:name w:val="def2"/>
    <w:basedOn w:val="a"/>
    <w:pPr>
      <w:ind w:left="135" w:right="135"/>
    </w:pPr>
  </w:style>
  <w:style w:type="paragraph" w:customStyle="1" w:styleId="select2-choice7">
    <w:name w:val="select2-choice7"/>
    <w:basedOn w:val="a"/>
    <w:pPr>
      <w:shd w:val="clear" w:color="auto" w:fill="FFFFFF"/>
      <w:spacing w:before="100" w:beforeAutospacing="1" w:after="100" w:afterAutospacing="1" w:line="570" w:lineRule="atLeast"/>
    </w:pPr>
    <w:rPr>
      <w:color w:val="000000"/>
    </w:rPr>
  </w:style>
  <w:style w:type="paragraph" w:customStyle="1" w:styleId="select2-arrow8">
    <w:name w:val="select2-arrow8"/>
    <w:basedOn w:val="a"/>
    <w:pPr>
      <w:pBdr>
        <w:left w:val="single" w:sz="6" w:space="0" w:color="A8A8A8"/>
      </w:pBdr>
      <w:shd w:val="clear" w:color="auto" w:fill="FFFFFF"/>
      <w:spacing w:before="100" w:beforeAutospacing="1" w:after="100" w:afterAutospacing="1"/>
    </w:pPr>
  </w:style>
  <w:style w:type="paragraph" w:customStyle="1" w:styleId="d-select4">
    <w:name w:val="d-select4"/>
    <w:basedOn w:val="a"/>
    <w:pPr>
      <w:spacing w:before="100" w:beforeAutospacing="1" w:after="100" w:afterAutospacing="1"/>
    </w:pPr>
    <w:rPr>
      <w:sz w:val="20"/>
      <w:szCs w:val="20"/>
    </w:rPr>
  </w:style>
  <w:style w:type="paragraph" w:customStyle="1" w:styleId="d-submit8">
    <w:name w:val="d-submit8"/>
    <w:basedOn w:val="a"/>
    <w:pPr>
      <w:shd w:val="clear" w:color="auto" w:fill="4C526D"/>
      <w:spacing w:before="100" w:beforeAutospacing="1" w:after="100" w:afterAutospacing="1" w:line="195" w:lineRule="atLeast"/>
    </w:pPr>
    <w:rPr>
      <w:rFonts w:ascii="PTC75F_W" w:hAnsi="PTC75F_W"/>
      <w:color w:val="FFFFFF"/>
      <w:sz w:val="20"/>
      <w:szCs w:val="20"/>
    </w:rPr>
  </w:style>
  <w:style w:type="paragraph" w:customStyle="1" w:styleId="d-submit9">
    <w:name w:val="d-submit9"/>
    <w:basedOn w:val="a"/>
    <w:pPr>
      <w:shd w:val="clear" w:color="auto" w:fill="616784"/>
      <w:spacing w:before="100" w:beforeAutospacing="1" w:after="100" w:afterAutospacing="1" w:line="195" w:lineRule="atLeast"/>
    </w:pPr>
    <w:rPr>
      <w:rFonts w:ascii="PTC75F_W" w:hAnsi="PTC75F_W"/>
      <w:color w:val="FFFFFF"/>
      <w:sz w:val="20"/>
      <w:szCs w:val="20"/>
    </w:rPr>
  </w:style>
  <w:style w:type="paragraph" w:customStyle="1" w:styleId="d-reset-orders-filter2">
    <w:name w:val="d-reset-orders-filter2"/>
    <w:basedOn w:val="a"/>
    <w:pPr>
      <w:spacing w:before="100" w:beforeAutospacing="1" w:after="100" w:afterAutospacing="1"/>
      <w:ind w:left="300"/>
    </w:pPr>
    <w:rPr>
      <w:sz w:val="20"/>
      <w:szCs w:val="20"/>
    </w:rPr>
  </w:style>
  <w:style w:type="paragraph" w:customStyle="1" w:styleId="orders-unit2">
    <w:name w:val="orders-unit2"/>
    <w:basedOn w:val="a"/>
    <w:pPr>
      <w:pBdr>
        <w:bottom w:val="single" w:sz="6" w:space="23" w:color="A8A8A8"/>
      </w:pBdr>
      <w:spacing w:before="100" w:beforeAutospacing="1" w:after="100" w:afterAutospacing="1"/>
    </w:pPr>
  </w:style>
  <w:style w:type="paragraph" w:customStyle="1" w:styleId="orders-unit-date2">
    <w:name w:val="orders-unit-date2"/>
    <w:basedOn w:val="a"/>
    <w:pPr>
      <w:spacing w:before="100" w:beforeAutospacing="1" w:after="100" w:afterAutospacing="1"/>
    </w:pPr>
    <w:rPr>
      <w:color w:val="575757"/>
      <w:sz w:val="20"/>
      <w:szCs w:val="20"/>
    </w:rPr>
  </w:style>
  <w:style w:type="paragraph" w:customStyle="1" w:styleId="orders-unit-bot-info2">
    <w:name w:val="orders-unit-bot-info2"/>
    <w:basedOn w:val="a"/>
    <w:pPr>
      <w:spacing w:before="100" w:beforeAutospacing="1" w:after="100" w:afterAutospacing="1"/>
    </w:pPr>
    <w:rPr>
      <w:color w:val="575757"/>
      <w:sz w:val="20"/>
      <w:szCs w:val="20"/>
    </w:rPr>
  </w:style>
  <w:style w:type="paragraph" w:customStyle="1" w:styleId="orders-unit-text2">
    <w:name w:val="orders-unit-text2"/>
    <w:basedOn w:val="a"/>
    <w:pPr>
      <w:spacing w:before="75" w:after="75"/>
    </w:pPr>
  </w:style>
  <w:style w:type="paragraph" w:customStyle="1" w:styleId="h2-data2">
    <w:name w:val="h2-data2"/>
    <w:basedOn w:val="a"/>
    <w:pPr>
      <w:spacing w:before="100" w:beforeAutospacing="1" w:after="100" w:afterAutospacing="1"/>
    </w:pPr>
    <w:rPr>
      <w:color w:val="6D6D6D"/>
      <w:sz w:val="20"/>
      <w:szCs w:val="20"/>
    </w:rPr>
  </w:style>
  <w:style w:type="paragraph" w:customStyle="1" w:styleId="one-line-tabletr2">
    <w:name w:val="one-line-table_tr2"/>
    <w:basedOn w:val="a"/>
    <w:pPr>
      <w:pBdr>
        <w:bottom w:val="single" w:sz="6" w:space="0" w:color="A8A8A8"/>
      </w:pBdr>
      <w:spacing w:before="100" w:beforeAutospacing="1" w:after="100" w:afterAutospacing="1"/>
    </w:pPr>
  </w:style>
  <w:style w:type="paragraph" w:customStyle="1" w:styleId="one-line-tabletd2">
    <w:name w:val="one-line-table_td2"/>
    <w:basedOn w:val="a"/>
    <w:pPr>
      <w:spacing w:before="100" w:beforeAutospacing="1" w:after="100" w:afterAutospacing="1"/>
    </w:pPr>
  </w:style>
  <w:style w:type="paragraph" w:customStyle="1" w:styleId="footnote2">
    <w:name w:val="footnote2"/>
    <w:basedOn w:val="a"/>
    <w:pPr>
      <w:spacing w:after="100" w:afterAutospacing="1"/>
      <w:ind w:left="30" w:right="45"/>
    </w:pPr>
    <w:rPr>
      <w:sz w:val="15"/>
      <w:szCs w:val="15"/>
    </w:rPr>
  </w:style>
  <w:style w:type="paragraph" w:customStyle="1" w:styleId="strateg-doc2">
    <w:name w:val="strateg-doc2"/>
    <w:basedOn w:val="a"/>
    <w:pPr>
      <w:spacing w:before="225" w:after="225"/>
    </w:pPr>
  </w:style>
  <w:style w:type="paragraph" w:customStyle="1" w:styleId="news-info3">
    <w:name w:val="news-info3"/>
    <w:basedOn w:val="a"/>
    <w:pPr>
      <w:spacing w:before="100" w:beforeAutospacing="1" w:after="100" w:afterAutospacing="1"/>
    </w:pPr>
  </w:style>
  <w:style w:type="paragraph" w:customStyle="1" w:styleId="show-all-strateg-doc3">
    <w:name w:val="show-all-strateg-doc3"/>
    <w:basedOn w:val="a"/>
    <w:pPr>
      <w:spacing w:before="100" w:beforeAutospacing="1" w:after="100" w:afterAutospacing="1"/>
    </w:pPr>
    <w:rPr>
      <w:color w:val="4F5466"/>
      <w:sz w:val="20"/>
      <w:szCs w:val="20"/>
    </w:rPr>
  </w:style>
  <w:style w:type="paragraph" w:customStyle="1" w:styleId="show-all-strateg-doc4">
    <w:name w:val="show-all-strateg-doc4"/>
    <w:basedOn w:val="a"/>
    <w:pPr>
      <w:spacing w:before="100" w:beforeAutospacing="1" w:after="100" w:afterAutospacing="1"/>
    </w:pPr>
    <w:rPr>
      <w:color w:val="4F5466"/>
      <w:sz w:val="20"/>
      <w:szCs w:val="20"/>
    </w:rPr>
  </w:style>
  <w:style w:type="paragraph" w:customStyle="1" w:styleId="strateg-doc-list-body2">
    <w:name w:val="strateg-doc-list-body2"/>
    <w:basedOn w:val="a"/>
    <w:pPr>
      <w:spacing w:before="100" w:beforeAutospacing="1" w:after="100" w:afterAutospacing="1"/>
    </w:pPr>
    <w:rPr>
      <w:vanish/>
    </w:rPr>
  </w:style>
  <w:style w:type="paragraph" w:customStyle="1" w:styleId="st-general-infotitle2">
    <w:name w:val="st-general-info__title2"/>
    <w:basedOn w:val="a"/>
    <w:pPr>
      <w:spacing w:before="100" w:beforeAutospacing="1" w:after="375"/>
      <w:jc w:val="center"/>
    </w:pPr>
    <w:rPr>
      <w:sz w:val="27"/>
      <w:szCs w:val="27"/>
    </w:rPr>
  </w:style>
  <w:style w:type="paragraph" w:customStyle="1" w:styleId="procurement-dynamics2">
    <w:name w:val="procurement-dynamics2"/>
    <w:basedOn w:val="a"/>
    <w:pPr>
      <w:spacing w:before="100" w:beforeAutospacing="1" w:after="100" w:afterAutospacing="1"/>
    </w:pPr>
    <w:rPr>
      <w:color w:val="575757"/>
      <w:sz w:val="23"/>
      <w:szCs w:val="23"/>
    </w:rPr>
  </w:style>
  <w:style w:type="paragraph" w:customStyle="1" w:styleId="st-general-infounit2">
    <w:name w:val="st-general-info__unit2"/>
    <w:basedOn w:val="a"/>
    <w:pPr>
      <w:spacing w:before="100" w:beforeAutospacing="1" w:after="100" w:afterAutospacing="1"/>
      <w:ind w:left="375"/>
    </w:pPr>
  </w:style>
  <w:style w:type="paragraph" w:customStyle="1" w:styleId="st-general-infounitname2">
    <w:name w:val="st-general-info__unit__name2"/>
    <w:basedOn w:val="a"/>
    <w:pPr>
      <w:spacing w:before="100" w:beforeAutospacing="1" w:after="75"/>
    </w:pPr>
    <w:rPr>
      <w:spacing w:val="-8"/>
    </w:rPr>
  </w:style>
  <w:style w:type="paragraph" w:customStyle="1" w:styleId="st-general-infounitsumm2">
    <w:name w:val="st-general-info__unit__summ2"/>
    <w:basedOn w:val="a"/>
    <w:pPr>
      <w:spacing w:before="100" w:beforeAutospacing="1" w:after="100" w:afterAutospacing="1"/>
    </w:pPr>
  </w:style>
  <w:style w:type="paragraph" w:customStyle="1" w:styleId="st-general-infounitimg2">
    <w:name w:val="st-general-info__unit__img2"/>
    <w:basedOn w:val="a"/>
    <w:pPr>
      <w:spacing w:before="105"/>
      <w:ind w:right="120"/>
    </w:pPr>
  </w:style>
  <w:style w:type="paragraph" w:customStyle="1" w:styleId="img-hr2">
    <w:name w:val="img-hr2"/>
    <w:basedOn w:val="a"/>
    <w:pPr>
      <w:shd w:val="clear" w:color="auto" w:fill="AAAAAA"/>
    </w:pPr>
  </w:style>
  <w:style w:type="paragraph" w:customStyle="1" w:styleId="st-diagrammcafk2">
    <w:name w:val="st-diagramm__cafk2"/>
    <w:basedOn w:val="a"/>
    <w:pPr>
      <w:spacing w:before="100" w:beforeAutospacing="1" w:after="100" w:afterAutospacing="1"/>
    </w:pPr>
  </w:style>
  <w:style w:type="paragraph" w:customStyle="1" w:styleId="st-diagrammreg2">
    <w:name w:val="st-diagramm__reg2"/>
    <w:basedOn w:val="a"/>
    <w:pPr>
      <w:spacing w:before="100" w:beforeAutospacing="1" w:after="100" w:afterAutospacing="1"/>
    </w:pPr>
  </w:style>
  <w:style w:type="paragraph" w:customStyle="1" w:styleId="icon-st-sort3">
    <w:name w:val="icon-st-sort3"/>
    <w:basedOn w:val="a"/>
    <w:pPr>
      <w:spacing w:before="100" w:beforeAutospacing="1" w:after="100" w:afterAutospacing="1"/>
      <w:ind w:left="75"/>
    </w:pPr>
  </w:style>
  <w:style w:type="paragraph" w:customStyle="1" w:styleId="icon-st-sort4">
    <w:name w:val="icon-st-sort4"/>
    <w:basedOn w:val="a"/>
    <w:pPr>
      <w:spacing w:before="100" w:beforeAutospacing="1" w:after="100" w:afterAutospacing="1"/>
      <w:ind w:left="75"/>
    </w:pPr>
  </w:style>
  <w:style w:type="paragraph" w:customStyle="1" w:styleId="number9">
    <w:name w:val="number9"/>
    <w:basedOn w:val="a"/>
    <w:pPr>
      <w:spacing w:before="100" w:beforeAutospacing="1" w:after="100" w:afterAutospacing="1"/>
    </w:pPr>
    <w:rPr>
      <w:color w:val="8F8F8F"/>
      <w:sz w:val="20"/>
      <w:szCs w:val="20"/>
    </w:rPr>
  </w:style>
  <w:style w:type="paragraph" w:customStyle="1" w:styleId="d-spoiler3">
    <w:name w:val="d-spoiler3"/>
    <w:basedOn w:val="a"/>
    <w:pPr>
      <w:spacing w:before="100" w:beforeAutospacing="1"/>
    </w:pPr>
  </w:style>
  <w:style w:type="paragraph" w:customStyle="1" w:styleId="d-spoiler-button9">
    <w:name w:val="d-spoiler-button9"/>
    <w:basedOn w:val="a"/>
    <w:pPr>
      <w:spacing w:before="100" w:beforeAutospacing="1" w:after="100" w:afterAutospacing="1"/>
    </w:pPr>
    <w:rPr>
      <w:color w:val="4F5466"/>
      <w:sz w:val="20"/>
      <w:szCs w:val="20"/>
    </w:rPr>
  </w:style>
  <w:style w:type="paragraph" w:customStyle="1" w:styleId="execution-of-budgets-liright-block2">
    <w:name w:val="execution-of-budgets-li__right-block2"/>
    <w:basedOn w:val="a"/>
    <w:pPr>
      <w:spacing w:before="100" w:beforeAutospacing="1" w:after="100" w:afterAutospacing="1"/>
    </w:pPr>
  </w:style>
  <w:style w:type="paragraph" w:customStyle="1" w:styleId="text7">
    <w:name w:val="text7"/>
    <w:basedOn w:val="a"/>
    <w:pPr>
      <w:spacing w:before="100" w:beforeAutospacing="1" w:after="100" w:afterAutospacing="1"/>
    </w:pPr>
  </w:style>
  <w:style w:type="paragraph" w:customStyle="1" w:styleId="format3">
    <w:name w:val="format3"/>
    <w:basedOn w:val="a"/>
    <w:pPr>
      <w:spacing w:before="100" w:beforeAutospacing="1" w:after="100" w:afterAutospacing="1"/>
    </w:pPr>
    <w:rPr>
      <w:color w:val="C39D29"/>
      <w:sz w:val="17"/>
      <w:szCs w:val="17"/>
    </w:rPr>
  </w:style>
  <w:style w:type="paragraph" w:customStyle="1" w:styleId="size2">
    <w:name w:val="size2"/>
    <w:basedOn w:val="a"/>
    <w:pPr>
      <w:spacing w:before="100" w:beforeAutospacing="1" w:after="100" w:afterAutospacing="1"/>
    </w:pPr>
    <w:rPr>
      <w:color w:val="8F8F8F"/>
      <w:sz w:val="17"/>
      <w:szCs w:val="17"/>
    </w:rPr>
  </w:style>
  <w:style w:type="paragraph" w:customStyle="1" w:styleId="text8">
    <w:name w:val="text8"/>
    <w:basedOn w:val="a"/>
    <w:pPr>
      <w:spacing w:before="100" w:beforeAutospacing="1" w:after="100" w:afterAutospacing="1"/>
    </w:pPr>
    <w:rPr>
      <w:color w:val="000000"/>
    </w:rPr>
  </w:style>
  <w:style w:type="paragraph" w:customStyle="1" w:styleId="format4">
    <w:name w:val="format4"/>
    <w:basedOn w:val="a"/>
    <w:pPr>
      <w:shd w:val="clear" w:color="auto" w:fill="C1A53B"/>
      <w:spacing w:before="100" w:beforeAutospacing="1" w:after="100" w:afterAutospacing="1"/>
    </w:pPr>
    <w:rPr>
      <w:color w:val="FFFFFF"/>
      <w:sz w:val="17"/>
      <w:szCs w:val="17"/>
    </w:rPr>
  </w:style>
  <w:style w:type="paragraph" w:customStyle="1" w:styleId="select2-choice8">
    <w:name w:val="select2-choice8"/>
    <w:basedOn w:val="a"/>
    <w:pPr>
      <w:shd w:val="clear" w:color="auto" w:fill="FFFFFF"/>
      <w:spacing w:before="100" w:beforeAutospacing="1" w:after="100" w:afterAutospacing="1" w:line="570" w:lineRule="atLeast"/>
    </w:pPr>
    <w:rPr>
      <w:color w:val="000000"/>
    </w:rPr>
  </w:style>
  <w:style w:type="paragraph" w:customStyle="1" w:styleId="select2-arrow9">
    <w:name w:val="select2-arrow9"/>
    <w:basedOn w:val="a"/>
    <w:pPr>
      <w:pBdr>
        <w:left w:val="single" w:sz="6" w:space="0" w:color="A8A8A8"/>
      </w:pBdr>
      <w:shd w:val="clear" w:color="auto" w:fill="FFFFFF"/>
      <w:spacing w:before="100" w:beforeAutospacing="1" w:after="100" w:afterAutospacing="1"/>
    </w:pPr>
  </w:style>
  <w:style w:type="paragraph" w:customStyle="1" w:styleId="d-select5">
    <w:name w:val="d-select5"/>
    <w:basedOn w:val="a"/>
    <w:pPr>
      <w:spacing w:before="100" w:beforeAutospacing="1" w:after="100" w:afterAutospacing="1"/>
    </w:pPr>
    <w:rPr>
      <w:sz w:val="20"/>
      <w:szCs w:val="20"/>
    </w:rPr>
  </w:style>
  <w:style w:type="paragraph" w:customStyle="1" w:styleId="faq-textupp2">
    <w:name w:val="faq-text__upp2"/>
    <w:basedOn w:val="a"/>
    <w:pPr>
      <w:spacing w:before="100" w:beforeAutospacing="1" w:after="100" w:afterAutospacing="1"/>
    </w:pPr>
    <w:rPr>
      <w:sz w:val="20"/>
      <w:szCs w:val="20"/>
    </w:rPr>
  </w:style>
  <w:style w:type="paragraph" w:customStyle="1" w:styleId="news-infoa2">
    <w:name w:val="news-info&gt;a2"/>
    <w:basedOn w:val="a"/>
    <w:rPr>
      <w:sz w:val="23"/>
      <w:szCs w:val="23"/>
    </w:rPr>
  </w:style>
  <w:style w:type="paragraph" w:customStyle="1" w:styleId="news-infoname2">
    <w:name w:val="news-info__name2"/>
    <w:basedOn w:val="a"/>
    <w:rPr>
      <w:color w:val="9D4D71"/>
      <w:sz w:val="23"/>
      <w:szCs w:val="23"/>
    </w:rPr>
  </w:style>
  <w:style w:type="paragraph" w:customStyle="1" w:styleId="news-infodetail-link3">
    <w:name w:val="news-info__detail-link3"/>
    <w:basedOn w:val="a"/>
    <w:rPr>
      <w:sz w:val="23"/>
      <w:szCs w:val="23"/>
    </w:rPr>
  </w:style>
  <w:style w:type="paragraph" w:customStyle="1" w:styleId="news-infodetail-link4">
    <w:name w:val="news-info__detail-link4"/>
    <w:basedOn w:val="a"/>
    <w:rPr>
      <w:color w:val="9D4D71"/>
      <w:sz w:val="23"/>
      <w:szCs w:val="23"/>
    </w:rPr>
  </w:style>
  <w:style w:type="paragraph" w:customStyle="1" w:styleId="d-spoiler4">
    <w:name w:val="d-spoiler4"/>
    <w:basedOn w:val="a"/>
    <w:pPr>
      <w:spacing w:before="45"/>
    </w:pPr>
    <w:rPr>
      <w:sz w:val="23"/>
      <w:szCs w:val="23"/>
    </w:rPr>
  </w:style>
  <w:style w:type="paragraph" w:customStyle="1" w:styleId="d-link8">
    <w:name w:val="d-link8"/>
    <w:basedOn w:val="a"/>
    <w:rPr>
      <w:color w:val="4F5466"/>
      <w:sz w:val="20"/>
      <w:szCs w:val="20"/>
    </w:rPr>
  </w:style>
  <w:style w:type="paragraph" w:customStyle="1" w:styleId="d-spoiler-body6">
    <w:name w:val="d-spoiler-body6"/>
    <w:basedOn w:val="a"/>
    <w:pPr>
      <w:pBdr>
        <w:top w:val="single" w:sz="6" w:space="10" w:color="A8A8A8"/>
        <w:bottom w:val="single" w:sz="6" w:space="5" w:color="A8A8A8"/>
      </w:pBdr>
      <w:spacing w:before="150"/>
    </w:pPr>
    <w:rPr>
      <w:vanish/>
      <w:sz w:val="23"/>
      <w:szCs w:val="23"/>
    </w:rPr>
  </w:style>
  <w:style w:type="paragraph" w:customStyle="1" w:styleId="d-spoiler-button10">
    <w:name w:val="d-spoiler-button10"/>
    <w:basedOn w:val="a"/>
    <w:rPr>
      <w:rFonts w:ascii="PTF75F-webfont" w:hAnsi="PTF75F-webfont"/>
      <w:color w:val="575757"/>
      <w:sz w:val="18"/>
      <w:szCs w:val="18"/>
    </w:rPr>
  </w:style>
  <w:style w:type="paragraph" w:customStyle="1" w:styleId="partners-img2">
    <w:name w:val="partners-img2"/>
    <w:basedOn w:val="a"/>
    <w:pPr>
      <w:spacing w:before="100" w:beforeAutospacing="1" w:after="100" w:afterAutospacing="1"/>
    </w:pPr>
  </w:style>
  <w:style w:type="paragraph" w:customStyle="1" w:styleId="text9">
    <w:name w:val="text9"/>
    <w:basedOn w:val="a"/>
    <w:rPr>
      <w:sz w:val="20"/>
      <w:szCs w:val="20"/>
    </w:rPr>
  </w:style>
  <w:style w:type="paragraph" w:customStyle="1" w:styleId="d-link9">
    <w:name w:val="d-link9"/>
    <w:basedOn w:val="a"/>
    <w:rPr>
      <w:color w:val="4F5466"/>
      <w:sz w:val="20"/>
      <w:szCs w:val="20"/>
    </w:rPr>
  </w:style>
  <w:style w:type="paragraph" w:customStyle="1" w:styleId="text10">
    <w:name w:val="text10"/>
    <w:basedOn w:val="a"/>
    <w:rPr>
      <w:sz w:val="20"/>
      <w:szCs w:val="20"/>
    </w:rPr>
  </w:style>
  <w:style w:type="paragraph" w:customStyle="1" w:styleId="d-link10">
    <w:name w:val="d-link10"/>
    <w:basedOn w:val="a"/>
    <w:rPr>
      <w:color w:val="4F5466"/>
    </w:rPr>
  </w:style>
  <w:style w:type="paragraph" w:customStyle="1" w:styleId="for-client-index2">
    <w:name w:val="for-client-index2"/>
    <w:basedOn w:val="a"/>
    <w:pPr>
      <w:pBdr>
        <w:top w:val="single" w:sz="6" w:space="0" w:color="A8A8A8"/>
        <w:left w:val="single" w:sz="6" w:space="0" w:color="A8A8A8"/>
        <w:bottom w:val="single" w:sz="6" w:space="0" w:color="A8A8A8"/>
        <w:right w:val="single" w:sz="6" w:space="0" w:color="A8A8A8"/>
      </w:pBdr>
      <w:spacing w:before="100" w:beforeAutospacing="1" w:after="100" w:afterAutospacing="1"/>
    </w:pPr>
  </w:style>
  <w:style w:type="paragraph" w:customStyle="1" w:styleId="info-file6">
    <w:name w:val="info-file6"/>
    <w:basedOn w:val="a"/>
    <w:pPr>
      <w:spacing w:before="100" w:beforeAutospacing="1" w:after="100" w:afterAutospacing="1" w:line="300" w:lineRule="atLeast"/>
    </w:pPr>
  </w:style>
  <w:style w:type="paragraph" w:customStyle="1" w:styleId="format-file7">
    <w:name w:val="format-file7"/>
    <w:basedOn w:val="a"/>
    <w:rPr>
      <w:rFonts w:ascii="PTC55F_W" w:hAnsi="PTC55F_W"/>
      <w:sz w:val="17"/>
      <w:szCs w:val="17"/>
    </w:rPr>
  </w:style>
  <w:style w:type="paragraph" w:customStyle="1" w:styleId="format-downloaddata2">
    <w:name w:val="format-download__data2"/>
    <w:basedOn w:val="a"/>
    <w:pPr>
      <w:spacing w:after="75" w:line="195" w:lineRule="atLeast"/>
    </w:pPr>
    <w:rPr>
      <w:color w:val="8A8A8A"/>
      <w:sz w:val="17"/>
      <w:szCs w:val="17"/>
    </w:rPr>
  </w:style>
  <w:style w:type="paragraph" w:customStyle="1" w:styleId="foo-links-items2">
    <w:name w:val="foo-links-items2"/>
    <w:basedOn w:val="a"/>
    <w:pPr>
      <w:spacing w:before="100" w:beforeAutospacing="1" w:after="100" w:afterAutospacing="1"/>
    </w:pPr>
  </w:style>
  <w:style w:type="paragraph" w:customStyle="1" w:styleId="search-unit2">
    <w:name w:val="search-unit2"/>
    <w:basedOn w:val="a"/>
    <w:pPr>
      <w:spacing w:after="450"/>
    </w:pPr>
  </w:style>
  <w:style w:type="character" w:customStyle="1" w:styleId="search-res-plot2">
    <w:name w:val="search-res-plot2"/>
    <w:basedOn w:val="a0"/>
    <w:rPr>
      <w:rFonts w:ascii="PTF75F-webfont" w:hAnsi="PTF75F-webfont" w:hint="default"/>
    </w:rPr>
  </w:style>
  <w:style w:type="paragraph" w:customStyle="1" w:styleId="name2">
    <w:name w:val="name2"/>
    <w:basedOn w:val="a"/>
    <w:pPr>
      <w:spacing w:after="45"/>
    </w:pPr>
    <w:rPr>
      <w:sz w:val="23"/>
      <w:szCs w:val="23"/>
    </w:rPr>
  </w:style>
  <w:style w:type="paragraph" w:customStyle="1" w:styleId="text11">
    <w:name w:val="text11"/>
    <w:basedOn w:val="a"/>
    <w:rPr>
      <w:sz w:val="23"/>
      <w:szCs w:val="23"/>
    </w:rPr>
  </w:style>
  <w:style w:type="paragraph" w:customStyle="1" w:styleId="bot-info2">
    <w:name w:val="bot-info2"/>
    <w:basedOn w:val="a"/>
    <w:pPr>
      <w:spacing w:before="100" w:beforeAutospacing="1" w:after="100" w:afterAutospacing="1"/>
    </w:pPr>
    <w:rPr>
      <w:sz w:val="20"/>
      <w:szCs w:val="20"/>
    </w:rPr>
  </w:style>
  <w:style w:type="paragraph" w:customStyle="1" w:styleId="bot-info-link2">
    <w:name w:val="bot-info-link2"/>
    <w:basedOn w:val="a"/>
    <w:pPr>
      <w:spacing w:before="100" w:beforeAutospacing="1" w:after="100" w:afterAutospacing="1"/>
    </w:pPr>
    <w:rPr>
      <w:color w:val="575757"/>
    </w:rPr>
  </w:style>
  <w:style w:type="paragraph" w:customStyle="1" w:styleId="bot-info-date2">
    <w:name w:val="bot-info-date2"/>
    <w:basedOn w:val="a"/>
    <w:pPr>
      <w:ind w:left="210"/>
    </w:pPr>
    <w:rPr>
      <w:color w:val="8F8F8F"/>
    </w:rPr>
  </w:style>
  <w:style w:type="character" w:customStyle="1" w:styleId="label2">
    <w:name w:val="label2"/>
    <w:basedOn w:val="a0"/>
    <w:rPr>
      <w:sz w:val="20"/>
      <w:szCs w:val="20"/>
    </w:rPr>
  </w:style>
  <w:style w:type="paragraph" w:customStyle="1" w:styleId="d-checkbox2">
    <w:name w:val="d-checkbox2"/>
    <w:basedOn w:val="a"/>
    <w:pPr>
      <w:spacing w:after="150"/>
    </w:pPr>
    <w:rPr>
      <w:color w:val="575757"/>
      <w:sz w:val="20"/>
      <w:szCs w:val="20"/>
    </w:rPr>
  </w:style>
  <w:style w:type="paragraph" w:customStyle="1" w:styleId="mdash2">
    <w:name w:val="mdash2"/>
    <w:basedOn w:val="a"/>
    <w:pPr>
      <w:ind w:left="75" w:right="75"/>
    </w:pPr>
  </w:style>
  <w:style w:type="paragraph" w:customStyle="1" w:styleId="select2-choice9">
    <w:name w:val="select2-choice9"/>
    <w:basedOn w:val="a"/>
    <w:pPr>
      <w:shd w:val="clear" w:color="auto" w:fill="FFFFFF"/>
      <w:spacing w:before="100" w:beforeAutospacing="1" w:after="100" w:afterAutospacing="1" w:line="540" w:lineRule="atLeast"/>
    </w:pPr>
    <w:rPr>
      <w:color w:val="000000"/>
    </w:rPr>
  </w:style>
  <w:style w:type="paragraph" w:customStyle="1" w:styleId="select2-arrow10">
    <w:name w:val="select2-arrow10"/>
    <w:basedOn w:val="a"/>
    <w:pPr>
      <w:pBdr>
        <w:left w:val="single" w:sz="6" w:space="0" w:color="A8A8A8"/>
      </w:pBdr>
      <w:shd w:val="clear" w:color="auto" w:fill="FFFFFF"/>
      <w:spacing w:before="100" w:beforeAutospacing="1" w:after="100" w:afterAutospacing="1"/>
    </w:pPr>
  </w:style>
  <w:style w:type="paragraph" w:customStyle="1" w:styleId="d-select6">
    <w:name w:val="d-select6"/>
    <w:basedOn w:val="a"/>
    <w:pPr>
      <w:spacing w:after="360"/>
    </w:pPr>
    <w:rPr>
      <w:sz w:val="20"/>
      <w:szCs w:val="20"/>
    </w:rPr>
  </w:style>
  <w:style w:type="paragraph" w:customStyle="1" w:styleId="infowidget-inside3">
    <w:name w:val="infowidget-inside3"/>
    <w:basedOn w:val="a"/>
    <w:pPr>
      <w:shd w:val="clear" w:color="auto" w:fill="383D4E"/>
      <w:spacing w:before="100" w:beforeAutospacing="1" w:after="100" w:afterAutospacing="1"/>
    </w:pPr>
  </w:style>
  <w:style w:type="paragraph" w:customStyle="1" w:styleId="infowidget-inside4">
    <w:name w:val="infowidget-inside4"/>
    <w:basedOn w:val="a"/>
    <w:pPr>
      <w:shd w:val="clear" w:color="auto" w:fill="383D4E"/>
      <w:spacing w:before="100" w:beforeAutospacing="1" w:after="100" w:afterAutospacing="1"/>
    </w:pPr>
    <w:rPr>
      <w:vanish/>
    </w:rPr>
  </w:style>
  <w:style w:type="paragraph" w:customStyle="1" w:styleId="infowidget2">
    <w:name w:val="infowidget2"/>
    <w:basedOn w:val="a"/>
    <w:pPr>
      <w:pBdr>
        <w:left w:val="single" w:sz="6" w:space="17" w:color="6D7181"/>
      </w:pBdr>
      <w:spacing w:before="100" w:beforeAutospacing="1" w:after="100" w:afterAutospacing="1"/>
    </w:pPr>
  </w:style>
  <w:style w:type="paragraph" w:customStyle="1" w:styleId="boss2">
    <w:name w:val="boss2"/>
    <w:basedOn w:val="a"/>
    <w:pPr>
      <w:pBdr>
        <w:bottom w:val="single" w:sz="6" w:space="11" w:color="6D7181"/>
      </w:pBdr>
      <w:spacing w:before="100" w:beforeAutospacing="1" w:after="100" w:afterAutospacing="1"/>
    </w:pPr>
  </w:style>
  <w:style w:type="paragraph" w:customStyle="1" w:styleId="photo3">
    <w:name w:val="photo3"/>
    <w:basedOn w:val="a"/>
    <w:pPr>
      <w:ind w:right="210"/>
    </w:pPr>
  </w:style>
  <w:style w:type="paragraph" w:customStyle="1" w:styleId="post2">
    <w:name w:val="post2"/>
    <w:basedOn w:val="a"/>
    <w:pPr>
      <w:spacing w:after="150"/>
    </w:pPr>
    <w:rPr>
      <w:rFonts w:ascii="PTF56F-webfont" w:hAnsi="PTF56F-webfont"/>
      <w:color w:val="FFFFFF"/>
      <w:sz w:val="20"/>
      <w:szCs w:val="20"/>
    </w:rPr>
  </w:style>
  <w:style w:type="paragraph" w:customStyle="1" w:styleId="links2">
    <w:name w:val="links2"/>
    <w:basedOn w:val="a"/>
    <w:pPr>
      <w:pBdr>
        <w:bottom w:val="single" w:sz="6" w:space="11" w:color="6D7181"/>
      </w:pBdr>
      <w:spacing w:before="100" w:beforeAutospacing="1" w:after="100" w:afterAutospacing="1"/>
    </w:pPr>
  </w:style>
  <w:style w:type="paragraph" w:customStyle="1" w:styleId="info2">
    <w:name w:val="info2"/>
    <w:basedOn w:val="a"/>
    <w:pPr>
      <w:pBdr>
        <w:bottom w:val="single" w:sz="6" w:space="4" w:color="6D7181"/>
      </w:pBdr>
      <w:spacing w:before="100" w:beforeAutospacing="1" w:after="100" w:afterAutospacing="1"/>
    </w:pPr>
  </w:style>
  <w:style w:type="paragraph" w:customStyle="1" w:styleId="ballun-icon2">
    <w:name w:val="ballun-icon2"/>
    <w:basedOn w:val="a"/>
    <w:pPr>
      <w:spacing w:after="150"/>
      <w:ind w:right="150"/>
    </w:pPr>
    <w:rPr>
      <w:color w:val="FFFFFF"/>
      <w:sz w:val="20"/>
      <w:szCs w:val="20"/>
    </w:rPr>
  </w:style>
  <w:style w:type="paragraph" w:customStyle="1" w:styleId="clock-icon2">
    <w:name w:val="clock-icon2"/>
    <w:basedOn w:val="a"/>
    <w:pPr>
      <w:spacing w:before="60"/>
      <w:ind w:right="150"/>
    </w:pPr>
    <w:rPr>
      <w:color w:val="FFFFFF"/>
      <w:sz w:val="20"/>
      <w:szCs w:val="20"/>
    </w:rPr>
  </w:style>
  <w:style w:type="paragraph" w:customStyle="1" w:styleId="clock2">
    <w:name w:val="clock&gt;*2"/>
    <w:basedOn w:val="a"/>
    <w:pPr>
      <w:spacing w:after="150"/>
      <w:ind w:right="375"/>
    </w:pPr>
    <w:rPr>
      <w:color w:val="FFFFFF"/>
      <w:sz w:val="20"/>
      <w:szCs w:val="20"/>
    </w:rPr>
  </w:style>
  <w:style w:type="paragraph" w:customStyle="1" w:styleId="phone-block2">
    <w:name w:val="phone-block2"/>
    <w:basedOn w:val="a"/>
    <w:pPr>
      <w:spacing w:before="100" w:beforeAutospacing="1" w:after="100" w:afterAutospacing="1"/>
    </w:pPr>
  </w:style>
  <w:style w:type="paragraph" w:customStyle="1" w:styleId="unit2">
    <w:name w:val="unit2"/>
    <w:basedOn w:val="a"/>
    <w:pPr>
      <w:spacing w:before="100" w:beforeAutospacing="1" w:after="100" w:afterAutospacing="1"/>
    </w:pPr>
  </w:style>
  <w:style w:type="paragraph" w:customStyle="1" w:styleId="text12">
    <w:name w:val="text12"/>
    <w:basedOn w:val="a"/>
    <w:pPr>
      <w:spacing w:after="75"/>
    </w:pPr>
    <w:rPr>
      <w:color w:val="FFFFFF"/>
      <w:sz w:val="20"/>
      <w:szCs w:val="20"/>
    </w:rPr>
  </w:style>
  <w:style w:type="paragraph" w:customStyle="1" w:styleId="phone-block-phone2">
    <w:name w:val="phone-block-phone2"/>
    <w:basedOn w:val="a"/>
    <w:rPr>
      <w:color w:val="E5E0CD"/>
      <w:sz w:val="23"/>
      <w:szCs w:val="23"/>
    </w:rPr>
  </w:style>
  <w:style w:type="paragraph" w:customStyle="1" w:styleId="phone-icon2">
    <w:name w:val="phone-icon2"/>
    <w:basedOn w:val="a"/>
    <w:pPr>
      <w:ind w:right="75"/>
    </w:pPr>
  </w:style>
  <w:style w:type="paragraph" w:customStyle="1" w:styleId="block-schema-unit2">
    <w:name w:val="block-schema-unit2"/>
    <w:basedOn w:val="a"/>
    <w:pPr>
      <w:pBdr>
        <w:bottom w:val="single" w:sz="6" w:space="31" w:color="A8A8A8"/>
      </w:pBdr>
      <w:spacing w:before="100" w:beforeAutospacing="1" w:after="100" w:afterAutospacing="1"/>
    </w:pPr>
  </w:style>
  <w:style w:type="paragraph" w:customStyle="1" w:styleId="title9">
    <w:name w:val="title9"/>
    <w:basedOn w:val="a"/>
    <w:pPr>
      <w:spacing w:after="150"/>
      <w:jc w:val="center"/>
    </w:pPr>
    <w:rPr>
      <w:sz w:val="27"/>
      <w:szCs w:val="27"/>
    </w:rPr>
  </w:style>
  <w:style w:type="paragraph" w:customStyle="1" w:styleId="spoiler-switcher2">
    <w:name w:val="spoiler-switcher2"/>
    <w:basedOn w:val="a"/>
    <w:pPr>
      <w:spacing w:before="100" w:beforeAutospacing="1" w:after="100" w:afterAutospacing="1"/>
      <w:jc w:val="center"/>
    </w:pPr>
  </w:style>
  <w:style w:type="paragraph" w:customStyle="1" w:styleId="block-schema-unit-list2">
    <w:name w:val="block-schema-unit-list2"/>
    <w:basedOn w:val="a"/>
    <w:pPr>
      <w:spacing w:before="100" w:beforeAutospacing="1" w:after="100" w:afterAutospacing="1"/>
    </w:pPr>
    <w:rPr>
      <w:sz w:val="20"/>
      <w:szCs w:val="20"/>
    </w:rPr>
  </w:style>
  <w:style w:type="paragraph" w:customStyle="1" w:styleId="numbers-block2">
    <w:name w:val="numbers-block2"/>
    <w:basedOn w:val="a"/>
    <w:pPr>
      <w:spacing w:before="100" w:beforeAutospacing="1" w:after="100" w:afterAutospacing="1"/>
    </w:pPr>
    <w:rPr>
      <w:vanish/>
    </w:rPr>
  </w:style>
  <w:style w:type="paragraph" w:customStyle="1" w:styleId="number10">
    <w:name w:val="number10"/>
    <w:basedOn w:val="a"/>
    <w:pPr>
      <w:pBdr>
        <w:top w:val="single" w:sz="12" w:space="2" w:color="58BBD8"/>
        <w:left w:val="single" w:sz="12" w:space="0" w:color="58BBD8"/>
        <w:bottom w:val="single" w:sz="12" w:space="2" w:color="58BBD8"/>
        <w:right w:val="single" w:sz="12" w:space="0" w:color="58BBD8"/>
      </w:pBdr>
      <w:spacing w:before="100" w:beforeAutospacing="1" w:after="100" w:afterAutospacing="1"/>
      <w:jc w:val="center"/>
    </w:pPr>
    <w:rPr>
      <w:color w:val="58BBD8"/>
      <w:sz w:val="20"/>
      <w:szCs w:val="20"/>
    </w:rPr>
  </w:style>
  <w:style w:type="paragraph" w:customStyle="1" w:styleId="number11">
    <w:name w:val="number11"/>
    <w:basedOn w:val="a"/>
    <w:pPr>
      <w:pBdr>
        <w:top w:val="single" w:sz="12" w:space="2" w:color="58BBD8"/>
        <w:left w:val="single" w:sz="12" w:space="0" w:color="58BBD8"/>
        <w:bottom w:val="single" w:sz="12" w:space="2" w:color="58BBD8"/>
        <w:right w:val="single" w:sz="12" w:space="0" w:color="58BBD8"/>
      </w:pBdr>
      <w:shd w:val="clear" w:color="auto" w:fill="58BBD8"/>
      <w:spacing w:before="100" w:beforeAutospacing="1" w:after="100" w:afterAutospacing="1"/>
      <w:jc w:val="center"/>
    </w:pPr>
    <w:rPr>
      <w:color w:val="FFFFFF"/>
      <w:sz w:val="20"/>
      <w:szCs w:val="20"/>
    </w:rPr>
  </w:style>
  <w:style w:type="paragraph" w:customStyle="1" w:styleId="arrow5">
    <w:name w:val="arrow5"/>
    <w:basedOn w:val="a"/>
    <w:pPr>
      <w:shd w:val="clear" w:color="auto" w:fill="58BBD8"/>
      <w:spacing w:before="100" w:beforeAutospacing="1" w:after="100" w:afterAutospacing="1"/>
      <w:ind w:left="-15"/>
    </w:pPr>
  </w:style>
  <w:style w:type="paragraph" w:customStyle="1" w:styleId="arrow6">
    <w:name w:val="arrow6"/>
    <w:basedOn w:val="a"/>
    <w:pPr>
      <w:shd w:val="clear" w:color="auto" w:fill="58BBD8"/>
      <w:spacing w:before="100" w:beforeAutospacing="1" w:after="100" w:afterAutospacing="1"/>
    </w:pPr>
  </w:style>
  <w:style w:type="paragraph" w:customStyle="1" w:styleId="arrow7">
    <w:name w:val="arrow7"/>
    <w:basedOn w:val="a"/>
    <w:pPr>
      <w:shd w:val="clear" w:color="auto" w:fill="58BBD8"/>
      <w:spacing w:before="100" w:beforeAutospacing="1" w:after="100" w:afterAutospacing="1"/>
      <w:ind w:left="-15"/>
    </w:pPr>
  </w:style>
  <w:style w:type="paragraph" w:customStyle="1" w:styleId="arrow8">
    <w:name w:val="arrow8"/>
    <w:basedOn w:val="a"/>
    <w:pPr>
      <w:shd w:val="clear" w:color="auto" w:fill="58BBD8"/>
      <w:spacing w:before="100" w:beforeAutospacing="1" w:after="100" w:afterAutospacing="1"/>
    </w:pPr>
  </w:style>
  <w:style w:type="paragraph" w:customStyle="1" w:styleId="top2">
    <w:name w:val="top2"/>
    <w:basedOn w:val="a"/>
    <w:pPr>
      <w:spacing w:before="100" w:beforeAutospacing="1" w:after="100" w:afterAutospacing="1"/>
      <w:ind w:left="-1500"/>
      <w:jc w:val="center"/>
    </w:pPr>
  </w:style>
  <w:style w:type="paragraph" w:customStyle="1" w:styleId="number12">
    <w:name w:val="number12"/>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right2">
    <w:name w:val="right2"/>
    <w:basedOn w:val="a"/>
    <w:pPr>
      <w:spacing w:before="100" w:beforeAutospacing="1" w:after="100" w:afterAutospacing="1"/>
    </w:pPr>
  </w:style>
  <w:style w:type="paragraph" w:customStyle="1" w:styleId="number13">
    <w:name w:val="number13"/>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bottom2">
    <w:name w:val="bottom2"/>
    <w:basedOn w:val="a"/>
    <w:pPr>
      <w:spacing w:before="100" w:beforeAutospacing="1" w:after="100" w:afterAutospacing="1"/>
      <w:ind w:left="-1500"/>
      <w:jc w:val="center"/>
    </w:pPr>
  </w:style>
  <w:style w:type="paragraph" w:customStyle="1" w:styleId="number14">
    <w:name w:val="number14"/>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left2">
    <w:name w:val="left2"/>
    <w:basedOn w:val="a"/>
    <w:pPr>
      <w:spacing w:before="100" w:beforeAutospacing="1" w:after="100" w:afterAutospacing="1"/>
    </w:pPr>
  </w:style>
  <w:style w:type="paragraph" w:customStyle="1" w:styleId="number15">
    <w:name w:val="number15"/>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anket-tab-content2">
    <w:name w:val="anket-tab-content2"/>
    <w:basedOn w:val="a"/>
    <w:pPr>
      <w:spacing w:before="100" w:beforeAutospacing="1" w:after="100" w:afterAutospacing="1"/>
    </w:pPr>
  </w:style>
  <w:style w:type="paragraph" w:customStyle="1" w:styleId="anket-search-unit2">
    <w:name w:val="anket-search-unit2"/>
    <w:basedOn w:val="a"/>
    <w:pPr>
      <w:spacing w:before="100" w:beforeAutospacing="1" w:after="450"/>
    </w:pPr>
  </w:style>
  <w:style w:type="paragraph" w:customStyle="1" w:styleId="quest2">
    <w:name w:val="quest2"/>
    <w:basedOn w:val="a"/>
    <w:pPr>
      <w:spacing w:before="100" w:beforeAutospacing="1" w:after="100" w:afterAutospacing="1"/>
    </w:pPr>
  </w:style>
  <w:style w:type="paragraph" w:customStyle="1" w:styleId="bar2">
    <w:name w:val="bar2"/>
    <w:basedOn w:val="a"/>
    <w:pPr>
      <w:spacing w:before="100" w:beforeAutospacing="1" w:after="100" w:afterAutospacing="1" w:line="225" w:lineRule="atLeast"/>
    </w:pPr>
    <w:rPr>
      <w:sz w:val="20"/>
      <w:szCs w:val="20"/>
    </w:rPr>
  </w:style>
  <w:style w:type="paragraph" w:customStyle="1" w:styleId="ins2">
    <w:name w:val="ins2"/>
    <w:basedOn w:val="a"/>
    <w:pPr>
      <w:shd w:val="clear" w:color="auto" w:fill="F3EFDF"/>
      <w:spacing w:before="100" w:beforeAutospacing="1" w:after="100" w:afterAutospacing="1"/>
    </w:pPr>
  </w:style>
  <w:style w:type="paragraph" w:customStyle="1" w:styleId="separator2">
    <w:name w:val="separator2"/>
    <w:basedOn w:val="a"/>
    <w:pPr>
      <w:ind w:left="90" w:right="90"/>
    </w:pPr>
  </w:style>
  <w:style w:type="paragraph" w:customStyle="1" w:styleId="d-feedback-link2">
    <w:name w:val="d-feedback-link2"/>
    <w:basedOn w:val="a"/>
    <w:pPr>
      <w:shd w:val="clear" w:color="auto" w:fill="4C526D"/>
      <w:spacing w:after="100" w:afterAutospacing="1" w:line="195" w:lineRule="atLeast"/>
    </w:pPr>
    <w:rPr>
      <w:rFonts w:ascii="PTC75F_W" w:hAnsi="PTC75F_W"/>
      <w:caps/>
      <w:color w:val="FFFFFF"/>
      <w:sz w:val="20"/>
      <w:szCs w:val="20"/>
    </w:rPr>
  </w:style>
  <w:style w:type="paragraph" w:customStyle="1" w:styleId="d-feedback-linkcontacts2">
    <w:name w:val="d-feedback-link__contacts2"/>
    <w:basedOn w:val="a"/>
    <w:pPr>
      <w:spacing w:before="100" w:beforeAutospacing="1" w:after="100" w:afterAutospacing="1" w:line="195" w:lineRule="atLeast"/>
    </w:pPr>
    <w:rPr>
      <w:sz w:val="20"/>
      <w:szCs w:val="20"/>
    </w:rPr>
  </w:style>
  <w:style w:type="paragraph" w:customStyle="1" w:styleId="tab-body4">
    <w:name w:val="tab-body4"/>
    <w:basedOn w:val="a"/>
    <w:pPr>
      <w:spacing w:before="100" w:beforeAutospacing="1" w:after="100" w:afterAutospacing="1"/>
    </w:pPr>
  </w:style>
  <w:style w:type="paragraph" w:customStyle="1" w:styleId="leadership-infopost2">
    <w:name w:val="leadership-info__post2"/>
    <w:basedOn w:val="a"/>
    <w:pPr>
      <w:spacing w:after="75" w:line="285" w:lineRule="atLeast"/>
    </w:pPr>
    <w:rPr>
      <w:rFonts w:ascii="PTF56F-webfont" w:hAnsi="PTF56F-webfont"/>
      <w:color w:val="6D6D6D"/>
      <w:sz w:val="23"/>
      <w:szCs w:val="23"/>
    </w:rPr>
  </w:style>
  <w:style w:type="paragraph" w:customStyle="1" w:styleId="leadership-infoname2">
    <w:name w:val="leadership-info__name2"/>
    <w:basedOn w:val="a"/>
    <w:pPr>
      <w:spacing w:after="375" w:line="360" w:lineRule="atLeast"/>
    </w:pPr>
    <w:rPr>
      <w:sz w:val="27"/>
      <w:szCs w:val="27"/>
    </w:rPr>
  </w:style>
  <w:style w:type="paragraph" w:customStyle="1" w:styleId="leadership-infotext2">
    <w:name w:val="leadership-info__text2"/>
    <w:basedOn w:val="a"/>
    <w:pPr>
      <w:spacing w:before="100" w:beforeAutospacing="1" w:after="100" w:afterAutospacing="1" w:line="270" w:lineRule="atLeast"/>
    </w:pPr>
    <w:rPr>
      <w:sz w:val="20"/>
      <w:szCs w:val="20"/>
    </w:rPr>
  </w:style>
  <w:style w:type="paragraph" w:customStyle="1" w:styleId="icon-clip-attach2">
    <w:name w:val="icon-clip-attach2"/>
    <w:basedOn w:val="a"/>
    <w:pPr>
      <w:shd w:val="clear" w:color="auto" w:fill="FFFFFF"/>
      <w:spacing w:before="100" w:beforeAutospacing="1" w:after="100" w:afterAutospacing="1"/>
    </w:pPr>
  </w:style>
  <w:style w:type="paragraph" w:customStyle="1" w:styleId="select2-choice10">
    <w:name w:val="select2-choice10"/>
    <w:basedOn w:val="a"/>
    <w:pPr>
      <w:spacing w:before="100" w:beforeAutospacing="1" w:after="100" w:afterAutospacing="1" w:line="510" w:lineRule="atLeast"/>
    </w:pPr>
  </w:style>
  <w:style w:type="paragraph" w:customStyle="1" w:styleId="select2-arrow11">
    <w:name w:val="select2-arrow11"/>
    <w:basedOn w:val="a"/>
    <w:pPr>
      <w:spacing w:before="100" w:beforeAutospacing="1" w:after="100" w:afterAutospacing="1"/>
    </w:pPr>
  </w:style>
  <w:style w:type="paragraph" w:customStyle="1" w:styleId="icon-oper-day-up2">
    <w:name w:val="icon-oper-day-up2"/>
    <w:basedOn w:val="a"/>
    <w:pPr>
      <w:spacing w:before="100" w:beforeAutospacing="1" w:after="60"/>
    </w:pPr>
  </w:style>
  <w:style w:type="paragraph" w:customStyle="1" w:styleId="icon-oper-day-down2">
    <w:name w:val="icon-oper-day-down2"/>
    <w:basedOn w:val="a"/>
    <w:pPr>
      <w:spacing w:before="100" w:beforeAutospacing="1" w:after="90"/>
    </w:pPr>
  </w:style>
  <w:style w:type="paragraph" w:customStyle="1" w:styleId="select2-choice11">
    <w:name w:val="select2-choice11"/>
    <w:basedOn w:val="a"/>
    <w:pPr>
      <w:spacing w:before="100" w:beforeAutospacing="1" w:after="100" w:afterAutospacing="1" w:line="510" w:lineRule="atLeast"/>
    </w:pPr>
  </w:style>
  <w:style w:type="paragraph" w:customStyle="1" w:styleId="select2-arrow12">
    <w:name w:val="select2-arrow12"/>
    <w:basedOn w:val="a"/>
    <w:pPr>
      <w:spacing w:before="100" w:beforeAutospacing="1" w:after="100" w:afterAutospacing="1"/>
    </w:pPr>
  </w:style>
  <w:style w:type="paragraph" w:customStyle="1" w:styleId="d-submit10">
    <w:name w:val="d-submit10"/>
    <w:basedOn w:val="a"/>
    <w:pPr>
      <w:spacing w:after="300"/>
    </w:pPr>
  </w:style>
  <w:style w:type="paragraph" w:customStyle="1" w:styleId="advanteges-logo2">
    <w:name w:val="advanteges-logo2"/>
    <w:basedOn w:val="a"/>
    <w:pPr>
      <w:spacing w:before="225"/>
      <w:ind w:left="300" w:right="450"/>
    </w:pPr>
  </w:style>
  <w:style w:type="paragraph" w:customStyle="1" w:styleId="mobile-news-title4">
    <w:name w:val="mobile-news-title4"/>
    <w:basedOn w:val="a"/>
    <w:pPr>
      <w:spacing w:before="100" w:beforeAutospacing="1" w:after="100" w:afterAutospacing="1"/>
    </w:pPr>
    <w:rPr>
      <w:vanish/>
    </w:rPr>
  </w:style>
  <w:style w:type="paragraph" w:customStyle="1" w:styleId="weight-file5">
    <w:name w:val="weight-file5"/>
    <w:basedOn w:val="a"/>
    <w:pPr>
      <w:spacing w:before="100" w:beforeAutospacing="1" w:after="100" w:afterAutospacing="1"/>
      <w:ind w:left="60"/>
    </w:pPr>
    <w:rPr>
      <w:color w:val="8A8A8A"/>
      <w:sz w:val="17"/>
      <w:szCs w:val="17"/>
    </w:rPr>
  </w:style>
  <w:style w:type="paragraph" w:customStyle="1" w:styleId="weight-file6">
    <w:name w:val="weight-file6"/>
    <w:basedOn w:val="a"/>
    <w:pPr>
      <w:spacing w:before="100" w:beforeAutospacing="1" w:after="100" w:afterAutospacing="1"/>
      <w:ind w:left="60"/>
    </w:pPr>
    <w:rPr>
      <w:color w:val="8A8A8A"/>
      <w:sz w:val="17"/>
      <w:szCs w:val="17"/>
    </w:rPr>
  </w:style>
  <w:style w:type="paragraph" w:customStyle="1" w:styleId="format-file8">
    <w:name w:val="format-file8"/>
    <w:basedOn w:val="a"/>
    <w:pPr>
      <w:shd w:val="clear" w:color="auto" w:fill="676767"/>
      <w:spacing w:before="100" w:beforeAutospacing="1" w:after="100" w:afterAutospacing="1"/>
    </w:pPr>
    <w:rPr>
      <w:color w:val="FFFFFF"/>
    </w:rPr>
  </w:style>
  <w:style w:type="paragraph" w:customStyle="1" w:styleId="format-file9">
    <w:name w:val="format-file9"/>
    <w:basedOn w:val="a"/>
    <w:pPr>
      <w:shd w:val="clear" w:color="auto" w:fill="676767"/>
      <w:spacing w:before="100" w:beforeAutospacing="1" w:after="100" w:afterAutospacing="1"/>
    </w:pPr>
    <w:rPr>
      <w:color w:val="FFFFFF"/>
    </w:rPr>
  </w:style>
  <w:style w:type="paragraph" w:customStyle="1" w:styleId="zip-format4">
    <w:name w:val="zip-format4"/>
    <w:basedOn w:val="a"/>
    <w:pPr>
      <w:shd w:val="clear" w:color="auto" w:fill="C5AD50"/>
      <w:spacing w:before="100" w:beforeAutospacing="1" w:after="100" w:afterAutospacing="1"/>
    </w:pPr>
  </w:style>
  <w:style w:type="paragraph" w:customStyle="1" w:styleId="zip-format5">
    <w:name w:val="zip-format5"/>
    <w:basedOn w:val="a"/>
    <w:pPr>
      <w:shd w:val="clear" w:color="auto" w:fill="C5AD50"/>
      <w:spacing w:before="100" w:beforeAutospacing="1" w:after="100" w:afterAutospacing="1"/>
    </w:pPr>
  </w:style>
  <w:style w:type="paragraph" w:customStyle="1" w:styleId="rar-format4">
    <w:name w:val="rar-format4"/>
    <w:basedOn w:val="a"/>
    <w:pPr>
      <w:shd w:val="clear" w:color="auto" w:fill="C5AD50"/>
      <w:spacing w:before="100" w:beforeAutospacing="1" w:after="100" w:afterAutospacing="1"/>
    </w:pPr>
  </w:style>
  <w:style w:type="paragraph" w:customStyle="1" w:styleId="rar-format5">
    <w:name w:val="rar-format5"/>
    <w:basedOn w:val="a"/>
    <w:pPr>
      <w:shd w:val="clear" w:color="auto" w:fill="C5AD50"/>
      <w:spacing w:before="100" w:beforeAutospacing="1" w:after="100" w:afterAutospacing="1"/>
    </w:pPr>
  </w:style>
  <w:style w:type="paragraph" w:customStyle="1" w:styleId="seven-zip4">
    <w:name w:val="seven-zip4"/>
    <w:basedOn w:val="a"/>
    <w:pPr>
      <w:shd w:val="clear" w:color="auto" w:fill="C5AD50"/>
      <w:spacing w:before="100" w:beforeAutospacing="1" w:after="100" w:afterAutospacing="1"/>
    </w:pPr>
  </w:style>
  <w:style w:type="paragraph" w:customStyle="1" w:styleId="seven-zip5">
    <w:name w:val="seven-zip5"/>
    <w:basedOn w:val="a"/>
    <w:pPr>
      <w:shd w:val="clear" w:color="auto" w:fill="C5AD50"/>
      <w:spacing w:before="100" w:beforeAutospacing="1" w:after="100" w:afterAutospacing="1"/>
    </w:pPr>
  </w:style>
  <w:style w:type="paragraph" w:customStyle="1" w:styleId="doc-format4">
    <w:name w:val="doc-format4"/>
    <w:basedOn w:val="a"/>
    <w:pPr>
      <w:shd w:val="clear" w:color="auto" w:fill="468FC7"/>
      <w:spacing w:before="100" w:beforeAutospacing="1" w:after="100" w:afterAutospacing="1"/>
    </w:pPr>
  </w:style>
  <w:style w:type="paragraph" w:customStyle="1" w:styleId="doc-format5">
    <w:name w:val="doc-format5"/>
    <w:basedOn w:val="a"/>
    <w:pPr>
      <w:shd w:val="clear" w:color="auto" w:fill="468FC7"/>
      <w:spacing w:before="100" w:beforeAutospacing="1" w:after="100" w:afterAutospacing="1"/>
    </w:pPr>
  </w:style>
  <w:style w:type="paragraph" w:customStyle="1" w:styleId="rtf-format4">
    <w:name w:val="rtf-format4"/>
    <w:basedOn w:val="a"/>
    <w:pPr>
      <w:shd w:val="clear" w:color="auto" w:fill="468FC7"/>
      <w:spacing w:before="100" w:beforeAutospacing="1" w:after="100" w:afterAutospacing="1"/>
    </w:pPr>
  </w:style>
  <w:style w:type="paragraph" w:customStyle="1" w:styleId="rtf-format5">
    <w:name w:val="rtf-format5"/>
    <w:basedOn w:val="a"/>
    <w:pPr>
      <w:shd w:val="clear" w:color="auto" w:fill="468FC7"/>
      <w:spacing w:before="100" w:beforeAutospacing="1" w:after="100" w:afterAutospacing="1"/>
    </w:pPr>
  </w:style>
  <w:style w:type="paragraph" w:customStyle="1" w:styleId="pdf-format4">
    <w:name w:val="pdf-format4"/>
    <w:basedOn w:val="a"/>
    <w:pPr>
      <w:shd w:val="clear" w:color="auto" w:fill="EA4C3A"/>
      <w:spacing w:before="100" w:beforeAutospacing="1" w:after="100" w:afterAutospacing="1"/>
    </w:pPr>
  </w:style>
  <w:style w:type="paragraph" w:customStyle="1" w:styleId="pdf-format5">
    <w:name w:val="pdf-format5"/>
    <w:basedOn w:val="a"/>
    <w:pPr>
      <w:shd w:val="clear" w:color="auto" w:fill="EA4C3A"/>
      <w:spacing w:before="100" w:beforeAutospacing="1" w:after="100" w:afterAutospacing="1"/>
    </w:pPr>
  </w:style>
  <w:style w:type="paragraph" w:customStyle="1" w:styleId="xlsx-format4">
    <w:name w:val="xlsx-format4"/>
    <w:basedOn w:val="a"/>
    <w:pPr>
      <w:shd w:val="clear" w:color="auto" w:fill="74B241"/>
      <w:spacing w:before="100" w:beforeAutospacing="1" w:after="100" w:afterAutospacing="1"/>
    </w:pPr>
  </w:style>
  <w:style w:type="paragraph" w:customStyle="1" w:styleId="xlsx-format5">
    <w:name w:val="xlsx-format5"/>
    <w:basedOn w:val="a"/>
    <w:pPr>
      <w:shd w:val="clear" w:color="auto" w:fill="74B241"/>
      <w:spacing w:before="100" w:beforeAutospacing="1" w:after="100" w:afterAutospacing="1"/>
    </w:pPr>
  </w:style>
  <w:style w:type="paragraph" w:customStyle="1" w:styleId="tif-format4">
    <w:name w:val="tif-format4"/>
    <w:basedOn w:val="a"/>
    <w:pPr>
      <w:shd w:val="clear" w:color="auto" w:fill="53A7B4"/>
      <w:spacing w:before="100" w:beforeAutospacing="1" w:after="100" w:afterAutospacing="1"/>
    </w:pPr>
  </w:style>
  <w:style w:type="paragraph" w:customStyle="1" w:styleId="tif-format5">
    <w:name w:val="tif-format5"/>
    <w:basedOn w:val="a"/>
    <w:pPr>
      <w:shd w:val="clear" w:color="auto" w:fill="53A7B4"/>
      <w:spacing w:before="100" w:beforeAutospacing="1" w:after="100" w:afterAutospacing="1"/>
    </w:pPr>
  </w:style>
  <w:style w:type="paragraph" w:customStyle="1" w:styleId="jpg-format4">
    <w:name w:val="jpg-format4"/>
    <w:basedOn w:val="a"/>
    <w:pPr>
      <w:shd w:val="clear" w:color="auto" w:fill="53A7B4"/>
      <w:spacing w:before="100" w:beforeAutospacing="1" w:after="100" w:afterAutospacing="1"/>
    </w:pPr>
  </w:style>
  <w:style w:type="paragraph" w:customStyle="1" w:styleId="jpg-format5">
    <w:name w:val="jpg-format5"/>
    <w:basedOn w:val="a"/>
    <w:pPr>
      <w:shd w:val="clear" w:color="auto" w:fill="53A7B4"/>
      <w:spacing w:before="100" w:beforeAutospacing="1" w:after="100" w:afterAutospacing="1"/>
    </w:pPr>
  </w:style>
  <w:style w:type="paragraph" w:customStyle="1" w:styleId="png-format4">
    <w:name w:val="png-format4"/>
    <w:basedOn w:val="a"/>
    <w:pPr>
      <w:shd w:val="clear" w:color="auto" w:fill="53A7B4"/>
      <w:spacing w:before="100" w:beforeAutospacing="1" w:after="100" w:afterAutospacing="1"/>
    </w:pPr>
  </w:style>
  <w:style w:type="paragraph" w:customStyle="1" w:styleId="png-format5">
    <w:name w:val="png-format5"/>
    <w:basedOn w:val="a"/>
    <w:pPr>
      <w:shd w:val="clear" w:color="auto" w:fill="53A7B4"/>
      <w:spacing w:before="100" w:beforeAutospacing="1" w:after="100" w:afterAutospacing="1"/>
    </w:pPr>
  </w:style>
  <w:style w:type="paragraph" w:customStyle="1" w:styleId="ppt-format4">
    <w:name w:val="ppt-format4"/>
    <w:basedOn w:val="a"/>
    <w:pPr>
      <w:shd w:val="clear" w:color="auto" w:fill="ED621E"/>
      <w:spacing w:before="100" w:beforeAutospacing="1" w:after="100" w:afterAutospacing="1"/>
    </w:pPr>
  </w:style>
  <w:style w:type="paragraph" w:customStyle="1" w:styleId="ppt-format5">
    <w:name w:val="ppt-format5"/>
    <w:basedOn w:val="a"/>
    <w:pPr>
      <w:shd w:val="clear" w:color="auto" w:fill="ED621E"/>
      <w:spacing w:before="100" w:beforeAutospacing="1" w:after="100" w:afterAutospacing="1"/>
    </w:pPr>
  </w:style>
  <w:style w:type="paragraph" w:customStyle="1" w:styleId="mpeg-format4">
    <w:name w:val="mpeg-format4"/>
    <w:basedOn w:val="a"/>
    <w:pPr>
      <w:shd w:val="clear" w:color="auto" w:fill="89A0A9"/>
      <w:spacing w:before="100" w:beforeAutospacing="1" w:after="100" w:afterAutospacing="1"/>
    </w:pPr>
  </w:style>
  <w:style w:type="paragraph" w:customStyle="1" w:styleId="mpeg-format5">
    <w:name w:val="mpeg-format5"/>
    <w:basedOn w:val="a"/>
    <w:pPr>
      <w:shd w:val="clear" w:color="auto" w:fill="89A0A9"/>
      <w:spacing w:before="100" w:beforeAutospacing="1" w:after="100" w:afterAutospacing="1"/>
    </w:pPr>
  </w:style>
  <w:style w:type="paragraph" w:customStyle="1" w:styleId="ogg-format4">
    <w:name w:val="ogg-format4"/>
    <w:basedOn w:val="a"/>
    <w:pPr>
      <w:shd w:val="clear" w:color="auto" w:fill="89A0A9"/>
      <w:spacing w:before="100" w:beforeAutospacing="1" w:after="100" w:afterAutospacing="1"/>
    </w:pPr>
  </w:style>
  <w:style w:type="paragraph" w:customStyle="1" w:styleId="ogg-format5">
    <w:name w:val="ogg-format5"/>
    <w:basedOn w:val="a"/>
    <w:pPr>
      <w:shd w:val="clear" w:color="auto" w:fill="89A0A9"/>
      <w:spacing w:before="100" w:beforeAutospacing="1" w:after="100" w:afterAutospacing="1"/>
    </w:pPr>
  </w:style>
  <w:style w:type="paragraph" w:customStyle="1" w:styleId="weight-file7">
    <w:name w:val="weight-file7"/>
    <w:basedOn w:val="a"/>
    <w:pPr>
      <w:spacing w:before="100" w:beforeAutospacing="1" w:after="100" w:afterAutospacing="1"/>
      <w:ind w:left="60"/>
    </w:pPr>
    <w:rPr>
      <w:color w:val="8A8A8A"/>
      <w:sz w:val="17"/>
      <w:szCs w:val="17"/>
    </w:rPr>
  </w:style>
  <w:style w:type="paragraph" w:customStyle="1" w:styleId="format-file10">
    <w:name w:val="format-file10"/>
    <w:basedOn w:val="a"/>
    <w:pPr>
      <w:shd w:val="clear" w:color="auto" w:fill="676767"/>
      <w:spacing w:before="100" w:beforeAutospacing="1" w:after="100" w:afterAutospacing="1"/>
    </w:pPr>
    <w:rPr>
      <w:color w:val="FFFFFF"/>
    </w:rPr>
  </w:style>
  <w:style w:type="paragraph" w:customStyle="1" w:styleId="zip-format6">
    <w:name w:val="zip-format6"/>
    <w:basedOn w:val="a"/>
    <w:pPr>
      <w:shd w:val="clear" w:color="auto" w:fill="C5AD50"/>
      <w:spacing w:before="100" w:beforeAutospacing="1" w:after="100" w:afterAutospacing="1"/>
    </w:pPr>
  </w:style>
  <w:style w:type="paragraph" w:customStyle="1" w:styleId="rar-format6">
    <w:name w:val="rar-format6"/>
    <w:basedOn w:val="a"/>
    <w:pPr>
      <w:shd w:val="clear" w:color="auto" w:fill="C5AD50"/>
      <w:spacing w:before="100" w:beforeAutospacing="1" w:after="100" w:afterAutospacing="1"/>
    </w:pPr>
  </w:style>
  <w:style w:type="paragraph" w:customStyle="1" w:styleId="seven-zip6">
    <w:name w:val="seven-zip6"/>
    <w:basedOn w:val="a"/>
    <w:pPr>
      <w:shd w:val="clear" w:color="auto" w:fill="C5AD50"/>
      <w:spacing w:before="100" w:beforeAutospacing="1" w:after="100" w:afterAutospacing="1"/>
    </w:pPr>
  </w:style>
  <w:style w:type="paragraph" w:customStyle="1" w:styleId="doc-format6">
    <w:name w:val="doc-format6"/>
    <w:basedOn w:val="a"/>
    <w:pPr>
      <w:shd w:val="clear" w:color="auto" w:fill="468FC7"/>
      <w:spacing w:before="100" w:beforeAutospacing="1" w:after="100" w:afterAutospacing="1"/>
    </w:pPr>
  </w:style>
  <w:style w:type="paragraph" w:customStyle="1" w:styleId="rtf-format6">
    <w:name w:val="rtf-format6"/>
    <w:basedOn w:val="a"/>
    <w:pPr>
      <w:shd w:val="clear" w:color="auto" w:fill="468FC7"/>
      <w:spacing w:before="100" w:beforeAutospacing="1" w:after="100" w:afterAutospacing="1"/>
    </w:pPr>
  </w:style>
  <w:style w:type="paragraph" w:customStyle="1" w:styleId="pdf-format6">
    <w:name w:val="pdf-format6"/>
    <w:basedOn w:val="a"/>
    <w:pPr>
      <w:shd w:val="clear" w:color="auto" w:fill="EA4C3A"/>
      <w:spacing w:before="100" w:beforeAutospacing="1" w:after="100" w:afterAutospacing="1"/>
    </w:pPr>
  </w:style>
  <w:style w:type="paragraph" w:customStyle="1" w:styleId="xlsx-format6">
    <w:name w:val="xlsx-format6"/>
    <w:basedOn w:val="a"/>
    <w:pPr>
      <w:shd w:val="clear" w:color="auto" w:fill="74B241"/>
      <w:spacing w:before="100" w:beforeAutospacing="1" w:after="100" w:afterAutospacing="1"/>
    </w:pPr>
  </w:style>
  <w:style w:type="paragraph" w:customStyle="1" w:styleId="tif-format6">
    <w:name w:val="tif-format6"/>
    <w:basedOn w:val="a"/>
    <w:pPr>
      <w:shd w:val="clear" w:color="auto" w:fill="53A7B4"/>
      <w:spacing w:before="100" w:beforeAutospacing="1" w:after="100" w:afterAutospacing="1"/>
    </w:pPr>
  </w:style>
  <w:style w:type="paragraph" w:customStyle="1" w:styleId="jpg-format6">
    <w:name w:val="jpg-format6"/>
    <w:basedOn w:val="a"/>
    <w:pPr>
      <w:shd w:val="clear" w:color="auto" w:fill="53A7B4"/>
      <w:spacing w:before="100" w:beforeAutospacing="1" w:after="100" w:afterAutospacing="1"/>
    </w:pPr>
  </w:style>
  <w:style w:type="paragraph" w:customStyle="1" w:styleId="png-format6">
    <w:name w:val="png-format6"/>
    <w:basedOn w:val="a"/>
    <w:pPr>
      <w:shd w:val="clear" w:color="auto" w:fill="53A7B4"/>
      <w:spacing w:before="100" w:beforeAutospacing="1" w:after="100" w:afterAutospacing="1"/>
    </w:pPr>
  </w:style>
  <w:style w:type="paragraph" w:customStyle="1" w:styleId="ppt-format6">
    <w:name w:val="ppt-format6"/>
    <w:basedOn w:val="a"/>
    <w:pPr>
      <w:shd w:val="clear" w:color="auto" w:fill="ED621E"/>
      <w:spacing w:before="100" w:beforeAutospacing="1" w:after="100" w:afterAutospacing="1"/>
    </w:pPr>
  </w:style>
  <w:style w:type="paragraph" w:customStyle="1" w:styleId="mpeg-format6">
    <w:name w:val="mpeg-format6"/>
    <w:basedOn w:val="a"/>
    <w:pPr>
      <w:shd w:val="clear" w:color="auto" w:fill="89A0A9"/>
      <w:spacing w:before="100" w:beforeAutospacing="1" w:after="100" w:afterAutospacing="1"/>
    </w:pPr>
  </w:style>
  <w:style w:type="paragraph" w:customStyle="1" w:styleId="ogg-format6">
    <w:name w:val="ogg-format6"/>
    <w:basedOn w:val="a"/>
    <w:pPr>
      <w:shd w:val="clear" w:color="auto" w:fill="89A0A9"/>
      <w:spacing w:before="100" w:beforeAutospacing="1" w:after="100" w:afterAutospacing="1"/>
    </w:pPr>
  </w:style>
  <w:style w:type="character" w:customStyle="1" w:styleId="info-file7">
    <w:name w:val="info-file7"/>
    <w:basedOn w:val="a0"/>
  </w:style>
  <w:style w:type="character" w:customStyle="1" w:styleId="info-file8">
    <w:name w:val="info-file8"/>
    <w:basedOn w:val="a0"/>
  </w:style>
  <w:style w:type="paragraph" w:customStyle="1" w:styleId="format-file11">
    <w:name w:val="format-file11"/>
    <w:basedOn w:val="a"/>
    <w:pPr>
      <w:spacing w:before="75" w:after="75"/>
    </w:pPr>
    <w:rPr>
      <w:rFonts w:ascii="PTF75F-webfont" w:hAnsi="PTF75F-webfont"/>
      <w:sz w:val="17"/>
      <w:szCs w:val="17"/>
    </w:rPr>
  </w:style>
  <w:style w:type="paragraph" w:customStyle="1" w:styleId="news-info4">
    <w:name w:val="news-info4"/>
    <w:basedOn w:val="a"/>
    <w:pPr>
      <w:spacing w:before="100" w:beforeAutospacing="1" w:after="100" w:afterAutospacing="1"/>
    </w:pPr>
  </w:style>
  <w:style w:type="paragraph" w:customStyle="1" w:styleId="tabnavigation2">
    <w:name w:val="tabnavigation2"/>
    <w:basedOn w:val="a"/>
    <w:pPr>
      <w:spacing w:after="375"/>
    </w:pPr>
  </w:style>
  <w:style w:type="paragraph" w:customStyle="1" w:styleId="number16">
    <w:name w:val="number16"/>
    <w:basedOn w:val="a"/>
    <w:pPr>
      <w:shd w:val="clear" w:color="auto" w:fill="66B96A"/>
      <w:spacing w:before="100" w:beforeAutospacing="1" w:after="100" w:afterAutospacing="1"/>
      <w:ind w:left="75"/>
    </w:pPr>
    <w:rPr>
      <w:rFonts w:ascii="Arial" w:hAnsi="Arial" w:cs="Arial"/>
      <w:color w:val="FFFFFF"/>
      <w:sz w:val="17"/>
      <w:szCs w:val="17"/>
    </w:rPr>
  </w:style>
  <w:style w:type="paragraph" w:customStyle="1" w:styleId="diagram-title2">
    <w:name w:val="diagram-title2"/>
    <w:basedOn w:val="a"/>
    <w:pPr>
      <w:spacing w:before="100" w:beforeAutospacing="1" w:after="100" w:afterAutospacing="1"/>
    </w:pPr>
  </w:style>
  <w:style w:type="paragraph" w:customStyle="1" w:styleId="button-all-news2">
    <w:name w:val="button-all-news2"/>
    <w:basedOn w:val="a"/>
    <w:pPr>
      <w:shd w:val="clear" w:color="auto" w:fill="FFFFFF"/>
      <w:spacing w:before="100" w:beforeAutospacing="1" w:after="100" w:afterAutospacing="1"/>
    </w:pPr>
    <w:rPr>
      <w:color w:val="696969"/>
    </w:rPr>
  </w:style>
  <w:style w:type="paragraph" w:customStyle="1" w:styleId="horizontal-tabs2">
    <w:name w:val="horizontal-tabs2"/>
    <w:basedOn w:val="a"/>
    <w:pPr>
      <w:spacing w:before="100" w:beforeAutospacing="1" w:after="100" w:afterAutospacing="1"/>
    </w:pPr>
  </w:style>
  <w:style w:type="paragraph" w:customStyle="1" w:styleId="horizontal-tabs-nav2">
    <w:name w:val="horizontal-tabs-nav2"/>
    <w:basedOn w:val="a"/>
    <w:pPr>
      <w:spacing w:before="100" w:beforeAutospacing="1" w:after="100" w:afterAutospacing="1"/>
      <w:ind w:left="-4200"/>
    </w:pPr>
  </w:style>
  <w:style w:type="paragraph" w:customStyle="1" w:styleId="horizontal-tabs-content2">
    <w:name w:val="horizontal-tabs-content2"/>
    <w:basedOn w:val="a"/>
    <w:pPr>
      <w:spacing w:before="100" w:beforeAutospacing="1" w:after="100" w:afterAutospacing="1"/>
    </w:pPr>
  </w:style>
  <w:style w:type="paragraph" w:customStyle="1" w:styleId="quick-links2">
    <w:name w:val="quick-links2"/>
    <w:basedOn w:val="a"/>
    <w:pPr>
      <w:pBdr>
        <w:top w:val="single" w:sz="6" w:space="0" w:color="CBCBCB"/>
      </w:pBdr>
      <w:spacing w:before="150" w:after="150"/>
    </w:pPr>
  </w:style>
  <w:style w:type="paragraph" w:customStyle="1" w:styleId="ql-mobile-item2">
    <w:name w:val="ql-mobile-item2"/>
    <w:basedOn w:val="a"/>
    <w:pPr>
      <w:spacing w:before="150" w:after="150"/>
    </w:pPr>
    <w:rPr>
      <w:color w:val="4F5466"/>
    </w:rPr>
  </w:style>
  <w:style w:type="paragraph" w:customStyle="1" w:styleId="date3">
    <w:name w:val="date3"/>
    <w:basedOn w:val="a"/>
    <w:pPr>
      <w:spacing w:after="120" w:line="315" w:lineRule="atLeast"/>
    </w:pPr>
    <w:rPr>
      <w:color w:val="8F8F8F"/>
      <w:sz w:val="18"/>
      <w:szCs w:val="18"/>
    </w:rPr>
  </w:style>
  <w:style w:type="paragraph" w:customStyle="1" w:styleId="italic-title3">
    <w:name w:val="italic-title3"/>
    <w:basedOn w:val="a"/>
    <w:pPr>
      <w:spacing w:before="100" w:beforeAutospacing="1" w:after="30"/>
    </w:pPr>
    <w:rPr>
      <w:rFonts w:ascii="PTF56F-webfont" w:hAnsi="PTF56F-webfont"/>
      <w:color w:val="FFFFFF"/>
      <w:sz w:val="27"/>
      <w:szCs w:val="27"/>
    </w:rPr>
  </w:style>
  <w:style w:type="paragraph" w:customStyle="1" w:styleId="middle-title2">
    <w:name w:val="middle-title2"/>
    <w:basedOn w:val="a"/>
    <w:pPr>
      <w:spacing w:line="270" w:lineRule="atLeast"/>
    </w:pPr>
    <w:rPr>
      <w:sz w:val="20"/>
      <w:szCs w:val="20"/>
    </w:rPr>
  </w:style>
  <w:style w:type="paragraph" w:customStyle="1" w:styleId="structure-lvl-control2">
    <w:name w:val="structure-lvl-control2"/>
    <w:basedOn w:val="a"/>
    <w:pPr>
      <w:pBdr>
        <w:top w:val="single" w:sz="6" w:space="0" w:color="BFBFBF"/>
        <w:left w:val="single" w:sz="6" w:space="0" w:color="BFBFBF"/>
        <w:bottom w:val="single" w:sz="6" w:space="0" w:color="BFBFBF"/>
        <w:right w:val="single" w:sz="6" w:space="0" w:color="BFBFBF"/>
      </w:pBdr>
      <w:shd w:val="clear" w:color="auto" w:fill="FFFFFF"/>
      <w:spacing w:line="270" w:lineRule="atLeast"/>
    </w:pPr>
    <w:rPr>
      <w:sz w:val="20"/>
      <w:szCs w:val="20"/>
    </w:rPr>
  </w:style>
  <w:style w:type="paragraph" w:customStyle="1" w:styleId="scructure-line2">
    <w:name w:val="scructure-line2"/>
    <w:basedOn w:val="a"/>
    <w:pPr>
      <w:shd w:val="clear" w:color="auto" w:fill="BFBFBF"/>
      <w:spacing w:line="270" w:lineRule="atLeast"/>
    </w:pPr>
    <w:rPr>
      <w:sz w:val="20"/>
      <w:szCs w:val="20"/>
    </w:rPr>
  </w:style>
  <w:style w:type="paragraph" w:customStyle="1" w:styleId="italic-title4">
    <w:name w:val="italic-title4"/>
    <w:basedOn w:val="a"/>
    <w:pPr>
      <w:spacing w:before="100" w:beforeAutospacing="1" w:after="75"/>
    </w:pPr>
    <w:rPr>
      <w:rFonts w:ascii="PTF56F-webfont" w:hAnsi="PTF56F-webfont"/>
      <w:color w:val="565656"/>
      <w:sz w:val="21"/>
      <w:szCs w:val="21"/>
    </w:rPr>
  </w:style>
  <w:style w:type="paragraph" w:customStyle="1" w:styleId="phone2">
    <w:name w:val="phone2"/>
    <w:basedOn w:val="a"/>
    <w:pPr>
      <w:spacing w:before="75" w:line="270" w:lineRule="atLeast"/>
    </w:pPr>
    <w:rPr>
      <w:color w:val="000000"/>
      <w:sz w:val="20"/>
      <w:szCs w:val="20"/>
    </w:rPr>
  </w:style>
  <w:style w:type="paragraph" w:customStyle="1" w:styleId="location2">
    <w:name w:val="location2"/>
    <w:basedOn w:val="a"/>
    <w:pPr>
      <w:spacing w:before="105" w:line="270" w:lineRule="atLeast"/>
    </w:pPr>
    <w:rPr>
      <w:color w:val="000000"/>
      <w:sz w:val="20"/>
      <w:szCs w:val="20"/>
    </w:rPr>
  </w:style>
  <w:style w:type="paragraph" w:customStyle="1" w:styleId="gallery-item2">
    <w:name w:val="gallery-item2"/>
    <w:basedOn w:val="a"/>
    <w:pPr>
      <w:spacing w:before="100" w:beforeAutospacing="1" w:after="300"/>
    </w:pPr>
  </w:style>
  <w:style w:type="paragraph" w:customStyle="1" w:styleId="button2">
    <w:name w:val="button2"/>
    <w:basedOn w:val="a"/>
    <w:pPr>
      <w:pBdr>
        <w:bottom w:val="single" w:sz="6" w:space="0" w:color="4C526D"/>
      </w:pBdr>
      <w:spacing w:before="100" w:beforeAutospacing="1" w:after="100" w:afterAutospacing="1"/>
    </w:pPr>
    <w:rPr>
      <w:caps/>
      <w:color w:val="6C664E"/>
      <w:sz w:val="20"/>
      <w:szCs w:val="20"/>
    </w:rPr>
  </w:style>
  <w:style w:type="paragraph" w:customStyle="1" w:styleId="content-tab-nav2">
    <w:name w:val="content-tab-nav2"/>
    <w:basedOn w:val="a"/>
  </w:style>
  <w:style w:type="paragraph" w:customStyle="1" w:styleId="weight-file8">
    <w:name w:val="weight-file8"/>
    <w:basedOn w:val="a"/>
    <w:pPr>
      <w:spacing w:before="100" w:beforeAutospacing="1" w:after="100" w:afterAutospacing="1"/>
      <w:ind w:left="60"/>
    </w:pPr>
    <w:rPr>
      <w:rFonts w:ascii="PTC55F_W" w:hAnsi="PTC55F_W"/>
      <w:vanish/>
      <w:color w:val="8A8A8A"/>
      <w:sz w:val="17"/>
      <w:szCs w:val="17"/>
    </w:rPr>
  </w:style>
  <w:style w:type="paragraph" w:customStyle="1" w:styleId="format-file12">
    <w:name w:val="format-file12"/>
    <w:basedOn w:val="a"/>
    <w:pPr>
      <w:spacing w:before="100" w:beforeAutospacing="1" w:after="100" w:afterAutospacing="1"/>
    </w:pPr>
    <w:rPr>
      <w:rFonts w:ascii="PTC55F_W" w:hAnsi="PTC55F_W"/>
    </w:rPr>
  </w:style>
  <w:style w:type="paragraph" w:customStyle="1" w:styleId="date4">
    <w:name w:val="date4"/>
    <w:basedOn w:val="a"/>
    <w:pPr>
      <w:spacing w:before="100" w:beforeAutospacing="1" w:after="100" w:afterAutospacing="1" w:line="360" w:lineRule="atLeast"/>
    </w:pPr>
    <w:rPr>
      <w:color w:val="8F8F8F"/>
      <w:sz w:val="21"/>
      <w:szCs w:val="21"/>
    </w:rPr>
  </w:style>
  <w:style w:type="paragraph" w:customStyle="1" w:styleId="mobile-news-title5">
    <w:name w:val="mobile-news-title5"/>
    <w:basedOn w:val="a"/>
    <w:pPr>
      <w:spacing w:before="100" w:beforeAutospacing="1" w:after="100" w:afterAutospacing="1" w:line="420" w:lineRule="atLeast"/>
    </w:pPr>
    <w:rPr>
      <w:vanish/>
      <w:sz w:val="33"/>
      <w:szCs w:val="33"/>
    </w:rPr>
  </w:style>
  <w:style w:type="paragraph" w:customStyle="1" w:styleId="mobile-news-title6">
    <w:name w:val="mobile-news-title6"/>
    <w:basedOn w:val="a"/>
    <w:pPr>
      <w:spacing w:before="100" w:beforeAutospacing="1" w:after="100" w:afterAutospacing="1" w:line="420" w:lineRule="atLeast"/>
    </w:pPr>
    <w:rPr>
      <w:vanish/>
      <w:sz w:val="33"/>
      <w:szCs w:val="33"/>
    </w:rPr>
  </w:style>
  <w:style w:type="paragraph" w:customStyle="1" w:styleId="operational-day-date2">
    <w:name w:val="operational-day-date2"/>
    <w:basedOn w:val="a"/>
    <w:pPr>
      <w:spacing w:before="75" w:line="420" w:lineRule="atLeast"/>
    </w:pPr>
    <w:rPr>
      <w:rFonts w:ascii="PTF56F-webfont" w:hAnsi="PTF56F-webfont"/>
      <w:color w:val="757575"/>
      <w:sz w:val="26"/>
      <w:szCs w:val="26"/>
    </w:rPr>
  </w:style>
  <w:style w:type="paragraph" w:customStyle="1" w:styleId="advanced-search2">
    <w:name w:val="advanced-search2"/>
    <w:basedOn w:val="a"/>
    <w:pPr>
      <w:spacing w:before="30" w:line="330" w:lineRule="atLeast"/>
      <w:ind w:right="645"/>
    </w:pPr>
    <w:rPr>
      <w:color w:val="575757"/>
      <w:sz w:val="26"/>
      <w:szCs w:val="26"/>
    </w:rPr>
  </w:style>
  <w:style w:type="paragraph" w:customStyle="1" w:styleId="vacancies-unitname3">
    <w:name w:val="vacancies-unit__name3"/>
    <w:basedOn w:val="a"/>
    <w:pPr>
      <w:spacing w:before="100" w:beforeAutospacing="1" w:after="100" w:afterAutospacing="1" w:line="315" w:lineRule="atLeast"/>
    </w:pPr>
    <w:rPr>
      <w:color w:val="4F5466"/>
      <w:sz w:val="23"/>
      <w:szCs w:val="23"/>
    </w:rPr>
  </w:style>
  <w:style w:type="paragraph" w:customStyle="1" w:styleId="vacancies-unitname4">
    <w:name w:val="vacancies-unit__name4"/>
    <w:basedOn w:val="a"/>
    <w:pPr>
      <w:spacing w:before="100" w:beforeAutospacing="1" w:after="100" w:afterAutospacing="1" w:line="315" w:lineRule="atLeast"/>
    </w:pPr>
    <w:rPr>
      <w:color w:val="4F5466"/>
      <w:sz w:val="23"/>
      <w:szCs w:val="23"/>
    </w:rPr>
  </w:style>
  <w:style w:type="paragraph" w:customStyle="1" w:styleId="vacancies-unittext2">
    <w:name w:val="vacancies-unit__text2"/>
    <w:basedOn w:val="a"/>
    <w:pPr>
      <w:spacing w:line="360" w:lineRule="atLeast"/>
    </w:pPr>
    <w:rPr>
      <w:color w:val="4A4A4A"/>
      <w:sz w:val="23"/>
      <w:szCs w:val="23"/>
    </w:rPr>
  </w:style>
  <w:style w:type="paragraph" w:customStyle="1" w:styleId="vacancies-unitdata2">
    <w:name w:val="vacancies-unit__data2"/>
    <w:basedOn w:val="a"/>
    <w:pPr>
      <w:spacing w:line="315" w:lineRule="atLeast"/>
    </w:pPr>
    <w:rPr>
      <w:color w:val="8F8F8F"/>
      <w:sz w:val="20"/>
      <w:szCs w:val="20"/>
    </w:rPr>
  </w:style>
  <w:style w:type="paragraph" w:customStyle="1" w:styleId="icon-linkblock2">
    <w:name w:val="icon-link__block2"/>
    <w:basedOn w:val="a"/>
    <w:pPr>
      <w:spacing w:before="100" w:beforeAutospacing="1" w:after="45"/>
    </w:pPr>
  </w:style>
  <w:style w:type="paragraph" w:customStyle="1" w:styleId="spoiler-textbot2">
    <w:name w:val="spoiler-text__bot2"/>
    <w:basedOn w:val="a"/>
    <w:pPr>
      <w:ind w:left="75" w:right="75"/>
    </w:pPr>
  </w:style>
  <w:style w:type="paragraph" w:customStyle="1" w:styleId="spoiler-texthide2">
    <w:name w:val="spoiler-text__hide2"/>
    <w:basedOn w:val="a"/>
    <w:pPr>
      <w:spacing w:before="100" w:beforeAutospacing="1" w:after="100" w:afterAutospacing="1"/>
    </w:pPr>
    <w:rPr>
      <w:vanish/>
    </w:rPr>
  </w:style>
  <w:style w:type="paragraph" w:customStyle="1" w:styleId="yellow-blocklink2">
    <w:name w:val="yellow-block__link2"/>
    <w:basedOn w:val="a"/>
    <w:pPr>
      <w:spacing w:before="100" w:beforeAutospacing="1" w:after="150"/>
    </w:pPr>
  </w:style>
  <w:style w:type="paragraph" w:customStyle="1" w:styleId="budgets-table-blocktitle2">
    <w:name w:val="budgets-table-block__title2"/>
    <w:basedOn w:val="a"/>
    <w:pPr>
      <w:spacing w:before="100" w:beforeAutospacing="1" w:after="100" w:afterAutospacing="1" w:line="405" w:lineRule="atLeast"/>
    </w:pPr>
    <w:rPr>
      <w:color w:val="000000"/>
      <w:sz w:val="27"/>
      <w:szCs w:val="27"/>
    </w:rPr>
  </w:style>
  <w:style w:type="paragraph" w:customStyle="1" w:styleId="budgets-tablelink3">
    <w:name w:val="budgets-table__link3"/>
    <w:basedOn w:val="a"/>
    <w:pPr>
      <w:spacing w:before="100" w:beforeAutospacing="1" w:after="100" w:afterAutospacing="1"/>
    </w:pPr>
    <w:rPr>
      <w:color w:val="4F5466"/>
    </w:rPr>
  </w:style>
  <w:style w:type="paragraph" w:customStyle="1" w:styleId="budgets-tablelink4">
    <w:name w:val="budgets-table__link4"/>
    <w:basedOn w:val="a"/>
    <w:pPr>
      <w:spacing w:before="100" w:beforeAutospacing="1" w:after="100" w:afterAutospacing="1"/>
    </w:pPr>
    <w:rPr>
      <w:color w:val="4F5466"/>
    </w:rPr>
  </w:style>
  <w:style w:type="paragraph" w:customStyle="1" w:styleId="glasses2">
    <w:name w:val="glasses2"/>
    <w:basedOn w:val="a"/>
    <w:pPr>
      <w:spacing w:before="100" w:beforeAutospacing="1" w:after="100" w:afterAutospacing="1"/>
    </w:pPr>
  </w:style>
  <w:style w:type="paragraph" w:customStyle="1" w:styleId="territorial-btn2">
    <w:name w:val="territorial-btn2"/>
    <w:basedOn w:val="a"/>
    <w:pPr>
      <w:spacing w:before="100" w:beforeAutospacing="1" w:after="100" w:afterAutospacing="1"/>
    </w:pPr>
  </w:style>
  <w:style w:type="paragraph" w:customStyle="1" w:styleId="territorial-btn-title2">
    <w:name w:val="territorial-btn-title2"/>
    <w:basedOn w:val="a"/>
    <w:pPr>
      <w:spacing w:before="100" w:beforeAutospacing="1" w:after="100" w:afterAutospacing="1" w:line="210" w:lineRule="atLeast"/>
    </w:pPr>
    <w:rPr>
      <w:color w:val="575757"/>
    </w:rPr>
  </w:style>
  <w:style w:type="paragraph" w:customStyle="1" w:styleId="city-list2">
    <w:name w:val="city-list2"/>
    <w:basedOn w:val="a"/>
    <w:pPr>
      <w:spacing w:after="100" w:afterAutospacing="1"/>
    </w:pPr>
    <w:rPr>
      <w:sz w:val="21"/>
      <w:szCs w:val="21"/>
    </w:rPr>
  </w:style>
  <w:style w:type="paragraph" w:customStyle="1" w:styleId="info-b2">
    <w:name w:val="info-b2"/>
    <w:basedOn w:val="a"/>
    <w:pPr>
      <w:ind w:left="300"/>
    </w:pPr>
    <w:rPr>
      <w:color w:val="FFFFFF"/>
    </w:rPr>
  </w:style>
  <w:style w:type="paragraph" w:customStyle="1" w:styleId="photo4">
    <w:name w:val="photo4"/>
    <w:basedOn w:val="a"/>
    <w:pPr>
      <w:spacing w:before="100" w:beforeAutospacing="1" w:after="100" w:afterAutospacing="1"/>
    </w:pPr>
  </w:style>
  <w:style w:type="paragraph" w:customStyle="1" w:styleId="title10">
    <w:name w:val="title10"/>
    <w:basedOn w:val="a"/>
    <w:pPr>
      <w:spacing w:before="100" w:beforeAutospacing="1" w:after="100" w:afterAutospacing="1"/>
      <w:ind w:left="300"/>
    </w:pPr>
  </w:style>
  <w:style w:type="paragraph" w:customStyle="1" w:styleId="left-submenu2">
    <w:name w:val="left-submenu2"/>
    <w:basedOn w:val="a"/>
    <w:pPr>
      <w:shd w:val="clear" w:color="auto" w:fill="FCFAF2"/>
    </w:pPr>
  </w:style>
  <w:style w:type="paragraph" w:customStyle="1" w:styleId="aside-nav2">
    <w:name w:val="aside-nav2"/>
    <w:basedOn w:val="a"/>
    <w:rPr>
      <w:vanish/>
    </w:rPr>
  </w:style>
  <w:style w:type="paragraph" w:customStyle="1" w:styleId="advanteges-text2">
    <w:name w:val="advanteges-text2"/>
    <w:basedOn w:val="a"/>
    <w:pPr>
      <w:spacing w:before="225" w:after="100" w:afterAutospacing="1"/>
    </w:pPr>
    <w:rPr>
      <w:color w:val="5E5E5E"/>
      <w:sz w:val="20"/>
      <w:szCs w:val="20"/>
    </w:rPr>
  </w:style>
  <w:style w:type="paragraph" w:customStyle="1" w:styleId="advantages-title2">
    <w:name w:val="advantages-title2"/>
    <w:basedOn w:val="a"/>
    <w:pPr>
      <w:shd w:val="clear" w:color="auto" w:fill="545A74"/>
      <w:spacing w:before="100" w:beforeAutospacing="1" w:after="100" w:afterAutospacing="1" w:line="270" w:lineRule="atLeast"/>
      <w:jc w:val="center"/>
    </w:pPr>
    <w:rPr>
      <w:rFonts w:ascii="PTC75F_W" w:hAnsi="PTC75F_W"/>
      <w:caps/>
      <w:sz w:val="20"/>
      <w:szCs w:val="20"/>
    </w:rPr>
  </w:style>
  <w:style w:type="paragraph" w:customStyle="1" w:styleId="jsparrow3">
    <w:name w:val="jsparrow3"/>
    <w:basedOn w:val="a"/>
    <w:pPr>
      <w:shd w:val="clear" w:color="auto" w:fill="50506D"/>
      <w:ind w:firstLine="27680"/>
    </w:pPr>
  </w:style>
  <w:style w:type="paragraph" w:customStyle="1" w:styleId="jsparrow4">
    <w:name w:val="jsparrow4"/>
    <w:basedOn w:val="a"/>
    <w:pPr>
      <w:shd w:val="clear" w:color="auto" w:fill="50506D"/>
      <w:ind w:firstLine="27680"/>
    </w:pPr>
  </w:style>
  <w:style w:type="paragraph" w:customStyle="1" w:styleId="modern-page-dots2">
    <w:name w:val="modern-page-dots2"/>
    <w:basedOn w:val="a"/>
    <w:pPr>
      <w:spacing w:before="45"/>
      <w:ind w:left="75" w:right="75"/>
    </w:pPr>
    <w:rPr>
      <w:color w:val="575757"/>
    </w:rPr>
  </w:style>
  <w:style w:type="paragraph" w:customStyle="1" w:styleId="prev2">
    <w:name w:val="prev2"/>
    <w:basedOn w:val="a"/>
    <w:pPr>
      <w:spacing w:before="100" w:beforeAutospacing="1" w:after="100" w:afterAutospacing="1" w:line="390" w:lineRule="atLeast"/>
      <w:ind w:right="225"/>
      <w:jc w:val="center"/>
    </w:pPr>
    <w:rPr>
      <w:color w:val="575757"/>
      <w:sz w:val="21"/>
      <w:szCs w:val="21"/>
    </w:rPr>
  </w:style>
  <w:style w:type="paragraph" w:customStyle="1" w:styleId="next2">
    <w:name w:val="next2"/>
    <w:basedOn w:val="a"/>
    <w:pPr>
      <w:spacing w:before="100" w:beforeAutospacing="1" w:after="100" w:afterAutospacing="1" w:line="390" w:lineRule="atLeast"/>
      <w:jc w:val="center"/>
    </w:pPr>
    <w:rPr>
      <w:color w:val="575757"/>
      <w:sz w:val="21"/>
      <w:szCs w:val="21"/>
    </w:rPr>
  </w:style>
  <w:style w:type="paragraph" w:customStyle="1" w:styleId="menu-nav2">
    <w:name w:val="menu-nav2"/>
    <w:basedOn w:val="a"/>
    <w:pPr>
      <w:shd w:val="clear" w:color="auto" w:fill="4C526D"/>
      <w:spacing w:before="100" w:beforeAutospacing="1" w:after="100" w:afterAutospacing="1" w:line="270" w:lineRule="atLeast"/>
    </w:pPr>
    <w:rPr>
      <w:sz w:val="23"/>
      <w:szCs w:val="23"/>
    </w:rPr>
  </w:style>
  <w:style w:type="paragraph" w:customStyle="1" w:styleId="mark2">
    <w:name w:val="mark2"/>
    <w:basedOn w:val="a"/>
    <w:pPr>
      <w:shd w:val="clear" w:color="auto" w:fill="FFFAE1"/>
      <w:spacing w:before="75"/>
    </w:pPr>
  </w:style>
  <w:style w:type="paragraph" w:customStyle="1" w:styleId="child2">
    <w:name w:val="child2"/>
    <w:basedOn w:val="a"/>
    <w:pPr>
      <w:spacing w:before="100" w:beforeAutospacing="1" w:after="100" w:afterAutospacing="1" w:line="360" w:lineRule="atLeast"/>
      <w:ind w:right="-11906"/>
    </w:pPr>
    <w:rPr>
      <w:rFonts w:ascii="PTF75F-webfont" w:hAnsi="PTF75F-webfont"/>
      <w:color w:val="FFFFFF"/>
    </w:rPr>
  </w:style>
  <w:style w:type="paragraph" w:customStyle="1" w:styleId="select2-choice12">
    <w:name w:val="select2-choice12"/>
    <w:basedOn w:val="a"/>
    <w:pPr>
      <w:shd w:val="clear" w:color="auto" w:fill="FFFFFF"/>
      <w:spacing w:before="100" w:beforeAutospacing="1" w:after="100" w:afterAutospacing="1" w:line="705" w:lineRule="atLeast"/>
    </w:pPr>
    <w:rPr>
      <w:color w:val="000000"/>
    </w:rPr>
  </w:style>
  <w:style w:type="paragraph" w:customStyle="1" w:styleId="select2-search2">
    <w:name w:val="select2-search2"/>
    <w:basedOn w:val="a"/>
  </w:style>
  <w:style w:type="paragraph" w:customStyle="1" w:styleId="select2-arrow13">
    <w:name w:val="select2-arrow13"/>
    <w:basedOn w:val="a"/>
    <w:pPr>
      <w:pBdr>
        <w:left w:val="single" w:sz="6" w:space="0" w:color="A8A8A8"/>
      </w:pBdr>
      <w:shd w:val="clear" w:color="auto" w:fill="FFFFFF"/>
      <w:spacing w:before="100" w:beforeAutospacing="1" w:after="100" w:afterAutospacing="1"/>
    </w:pPr>
  </w:style>
  <w:style w:type="paragraph" w:customStyle="1" w:styleId="select2-arrow14">
    <w:name w:val="select2-arrow14"/>
    <w:basedOn w:val="a"/>
    <w:pPr>
      <w:spacing w:before="100" w:beforeAutospacing="1" w:after="100" w:afterAutospacing="1"/>
    </w:pPr>
  </w:style>
  <w:style w:type="paragraph" w:customStyle="1" w:styleId="select2-result-label9">
    <w:name w:val="select2-result-label9"/>
    <w:basedOn w:val="a"/>
  </w:style>
  <w:style w:type="paragraph" w:customStyle="1" w:styleId="select2-result-label10">
    <w:name w:val="select2-result-label10"/>
    <w:basedOn w:val="a"/>
    <w:pPr>
      <w:spacing w:before="100" w:beforeAutospacing="1" w:after="100" w:afterAutospacing="1"/>
    </w:pPr>
  </w:style>
  <w:style w:type="paragraph" w:customStyle="1" w:styleId="select2-result-label11">
    <w:name w:val="select2-result-label11"/>
    <w:basedOn w:val="a"/>
    <w:pPr>
      <w:spacing w:before="100" w:beforeAutospacing="1" w:after="100" w:afterAutospacing="1"/>
    </w:pPr>
  </w:style>
  <w:style w:type="paragraph" w:customStyle="1" w:styleId="select2-result-label12">
    <w:name w:val="select2-result-label12"/>
    <w:basedOn w:val="a"/>
    <w:pPr>
      <w:spacing w:before="100" w:beforeAutospacing="1" w:after="100" w:afterAutospacing="1"/>
    </w:pPr>
  </w:style>
  <w:style w:type="paragraph" w:customStyle="1" w:styleId="select2-result-label13">
    <w:name w:val="select2-result-label13"/>
    <w:basedOn w:val="a"/>
    <w:pPr>
      <w:spacing w:before="100" w:beforeAutospacing="1" w:after="100" w:afterAutospacing="1"/>
    </w:pPr>
  </w:style>
  <w:style w:type="paragraph" w:customStyle="1" w:styleId="select2-result-label14">
    <w:name w:val="select2-result-label14"/>
    <w:basedOn w:val="a"/>
    <w:pPr>
      <w:spacing w:before="100" w:beforeAutospacing="1" w:after="100" w:afterAutospacing="1"/>
    </w:pPr>
  </w:style>
  <w:style w:type="paragraph" w:customStyle="1" w:styleId="select2-result-label15">
    <w:name w:val="select2-result-label15"/>
    <w:basedOn w:val="a"/>
    <w:pPr>
      <w:spacing w:before="100" w:beforeAutospacing="1" w:after="100" w:afterAutospacing="1"/>
    </w:pPr>
  </w:style>
  <w:style w:type="paragraph" w:customStyle="1" w:styleId="select2-result-label16">
    <w:name w:val="select2-result-label16"/>
    <w:basedOn w:val="a"/>
    <w:pPr>
      <w:spacing w:before="100" w:beforeAutospacing="1" w:after="100" w:afterAutospacing="1"/>
    </w:pPr>
  </w:style>
  <w:style w:type="paragraph" w:customStyle="1" w:styleId="select2-highlighted2">
    <w:name w:val="select2-highlighted2"/>
    <w:basedOn w:val="a"/>
    <w:pPr>
      <w:shd w:val="clear" w:color="auto" w:fill="F9EDBF"/>
      <w:spacing w:before="100" w:beforeAutospacing="1" w:after="100" w:afterAutospacing="1"/>
    </w:pPr>
  </w:style>
  <w:style w:type="paragraph" w:customStyle="1" w:styleId="select2-no-results2">
    <w:name w:val="select2-no-results2"/>
    <w:basedOn w:val="a"/>
    <w:pPr>
      <w:shd w:val="clear" w:color="auto" w:fill="F4F4F4"/>
      <w:spacing w:before="100" w:beforeAutospacing="1" w:after="100" w:afterAutospacing="1"/>
    </w:pPr>
  </w:style>
  <w:style w:type="paragraph" w:customStyle="1" w:styleId="select2-searching2">
    <w:name w:val="select2-searching2"/>
    <w:basedOn w:val="a"/>
    <w:pPr>
      <w:shd w:val="clear" w:color="auto" w:fill="F4F4F4"/>
      <w:spacing w:before="100" w:beforeAutospacing="1" w:after="100" w:afterAutospacing="1"/>
    </w:pPr>
  </w:style>
  <w:style w:type="paragraph" w:customStyle="1" w:styleId="select2-ajax-error2">
    <w:name w:val="select2-ajax-error2"/>
    <w:basedOn w:val="a"/>
    <w:pPr>
      <w:shd w:val="clear" w:color="auto" w:fill="F4F4F4"/>
      <w:spacing w:before="100" w:beforeAutospacing="1" w:after="100" w:afterAutospacing="1"/>
    </w:pPr>
  </w:style>
  <w:style w:type="paragraph" w:customStyle="1" w:styleId="select2-selection-limit2">
    <w:name w:val="select2-selection-limit2"/>
    <w:basedOn w:val="a"/>
    <w:pPr>
      <w:shd w:val="clear" w:color="auto" w:fill="F4F4F4"/>
      <w:spacing w:before="100" w:beforeAutospacing="1" w:after="100" w:afterAutospacing="1"/>
    </w:pPr>
  </w:style>
  <w:style w:type="paragraph" w:customStyle="1" w:styleId="select2-disabled2">
    <w:name w:val="select2-disabled2"/>
    <w:basedOn w:val="a"/>
    <w:pPr>
      <w:shd w:val="clear" w:color="auto" w:fill="F4F4F4"/>
      <w:spacing w:before="100" w:beforeAutospacing="1" w:after="100" w:afterAutospacing="1"/>
    </w:pPr>
  </w:style>
  <w:style w:type="paragraph" w:customStyle="1" w:styleId="select2-selected2">
    <w:name w:val="select2-selected2"/>
    <w:basedOn w:val="a"/>
    <w:pPr>
      <w:spacing w:before="100" w:beforeAutospacing="1" w:after="100" w:afterAutospacing="1"/>
    </w:pPr>
    <w:rPr>
      <w:vanish/>
    </w:rPr>
  </w:style>
  <w:style w:type="paragraph" w:customStyle="1" w:styleId="select2-choices2">
    <w:name w:val="select2-choices2"/>
    <w:basedOn w:val="a"/>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select2-search-field2">
    <w:name w:val="select2-search-field2"/>
    <w:basedOn w:val="a"/>
  </w:style>
  <w:style w:type="paragraph" w:customStyle="1" w:styleId="select2-search-choice2">
    <w:name w:val="select2-search-choice2"/>
    <w:basedOn w:val="a"/>
    <w:pPr>
      <w:pBdr>
        <w:top w:val="single" w:sz="6" w:space="2" w:color="AAAAAA"/>
        <w:left w:val="single" w:sz="6" w:space="14" w:color="AAAAAA"/>
        <w:bottom w:val="single" w:sz="6" w:space="2" w:color="AAAAAA"/>
        <w:right w:val="single" w:sz="6" w:space="4" w:color="AAAAAA"/>
      </w:pBdr>
      <w:shd w:val="clear" w:color="auto" w:fill="E4E4E4"/>
      <w:spacing w:before="45" w:after="45" w:line="195" w:lineRule="atLeast"/>
      <w:ind w:left="75"/>
    </w:pPr>
    <w:rPr>
      <w:color w:val="333333"/>
    </w:rPr>
  </w:style>
  <w:style w:type="paragraph" w:customStyle="1" w:styleId="select2-search-choice-focus2">
    <w:name w:val="select2-search-choice-focus2"/>
    <w:basedOn w:val="a"/>
    <w:pPr>
      <w:shd w:val="clear" w:color="auto" w:fill="D4D4D4"/>
      <w:spacing w:before="100" w:beforeAutospacing="1" w:after="100" w:afterAutospacing="1"/>
    </w:pPr>
  </w:style>
  <w:style w:type="paragraph" w:customStyle="1" w:styleId="select2-match3">
    <w:name w:val="select2-match3"/>
    <w:basedOn w:val="a"/>
    <w:pPr>
      <w:spacing w:before="100" w:beforeAutospacing="1" w:after="100" w:afterAutospacing="1"/>
    </w:pPr>
    <w:rPr>
      <w:u w:val="single"/>
    </w:rPr>
  </w:style>
  <w:style w:type="paragraph" w:customStyle="1" w:styleId="select2-match4">
    <w:name w:val="select2-match4"/>
    <w:basedOn w:val="a"/>
    <w:pPr>
      <w:spacing w:before="100" w:beforeAutospacing="1" w:after="100" w:afterAutospacing="1"/>
    </w:pPr>
    <w:rPr>
      <w:u w:val="single"/>
    </w:rPr>
  </w:style>
  <w:style w:type="character" w:customStyle="1" w:styleId="disabled3">
    <w:name w:val="disabled3"/>
    <w:basedOn w:val="a0"/>
    <w:rPr>
      <w:vanish w:val="0"/>
      <w:color w:val="999999"/>
    </w:rPr>
  </w:style>
  <w:style w:type="character" w:customStyle="1" w:styleId="disabled4">
    <w:name w:val="disabled4"/>
    <w:basedOn w:val="a0"/>
    <w:rPr>
      <w:vanish w:val="0"/>
      <w:color w:val="999999"/>
    </w:rPr>
  </w:style>
  <w:style w:type="character" w:customStyle="1" w:styleId="old2">
    <w:name w:val="old2"/>
    <w:basedOn w:val="a0"/>
    <w:rPr>
      <w:vanish w:val="0"/>
      <w:color w:val="999999"/>
    </w:rPr>
  </w:style>
  <w:style w:type="character" w:customStyle="1" w:styleId="new2">
    <w:name w:val="new2"/>
    <w:basedOn w:val="a0"/>
    <w:rPr>
      <w:vanish w:val="0"/>
      <w:color w:val="999999"/>
    </w:rPr>
  </w:style>
  <w:style w:type="paragraph" w:customStyle="1" w:styleId="cw2">
    <w:name w:val="cw2"/>
    <w:basedOn w:val="a"/>
    <w:pPr>
      <w:spacing w:before="100" w:beforeAutospacing="1" w:after="100" w:afterAutospacing="1"/>
    </w:pPr>
    <w:rPr>
      <w:sz w:val="15"/>
      <w:szCs w:val="15"/>
    </w:rPr>
  </w:style>
  <w:style w:type="paragraph" w:customStyle="1" w:styleId="add-on2">
    <w:name w:val="add-on2"/>
    <w:basedOn w:val="a"/>
    <w:pPr>
      <w:pBdr>
        <w:top w:val="single" w:sz="6" w:space="3" w:color="CCCCCC"/>
        <w:left w:val="single" w:sz="6" w:space="4" w:color="CCCCCC"/>
        <w:bottom w:val="single" w:sz="6" w:space="3" w:color="CCCCCC"/>
        <w:right w:val="single" w:sz="6" w:space="4" w:color="CCCCCC"/>
      </w:pBdr>
      <w:shd w:val="clear" w:color="auto" w:fill="EEEEEE"/>
      <w:spacing w:before="100" w:beforeAutospacing="1" w:after="100" w:afterAutospacing="1" w:line="300" w:lineRule="atLeast"/>
      <w:ind w:left="-75" w:right="-75"/>
      <w:jc w:val="center"/>
    </w:pPr>
  </w:style>
  <w:style w:type="paragraph" w:customStyle="1" w:styleId="mfp-content1">
    <w:name w:val="mfp-content1"/>
    <w:basedOn w:val="a"/>
  </w:style>
  <w:style w:type="paragraph" w:customStyle="1" w:styleId="mfp-content2">
    <w:name w:val="mfp-content2"/>
    <w:basedOn w:val="a"/>
  </w:style>
  <w:style w:type="paragraph" w:customStyle="1" w:styleId="mfp-preloader1">
    <w:name w:val="mfp-preloader1"/>
    <w:basedOn w:val="a"/>
    <w:pPr>
      <w:spacing w:after="100" w:afterAutospacing="1"/>
      <w:jc w:val="center"/>
    </w:pPr>
    <w:rPr>
      <w:vanish/>
      <w:color w:val="CCCCCC"/>
    </w:rPr>
  </w:style>
  <w:style w:type="paragraph" w:customStyle="1" w:styleId="mfp-content3">
    <w:name w:val="mfp-content3"/>
    <w:basedOn w:val="a"/>
    <w:rPr>
      <w:vanish/>
    </w:rPr>
  </w:style>
  <w:style w:type="paragraph" w:customStyle="1" w:styleId="mfp-close1">
    <w:name w:val="mfp-close1"/>
    <w:basedOn w:val="a"/>
    <w:pPr>
      <w:spacing w:before="100" w:beforeAutospacing="1" w:after="100" w:afterAutospacing="1" w:line="660" w:lineRule="atLeast"/>
      <w:jc w:val="center"/>
    </w:pPr>
    <w:rPr>
      <w:rFonts w:ascii="Arial" w:hAnsi="Arial" w:cs="Arial"/>
      <w:color w:val="333333"/>
      <w:sz w:val="42"/>
      <w:szCs w:val="42"/>
    </w:rPr>
  </w:style>
  <w:style w:type="paragraph" w:customStyle="1" w:styleId="mfp-close2">
    <w:name w:val="mfp-close2"/>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lose3">
    <w:name w:val="mfp-close3"/>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ontent4">
    <w:name w:val="mfp-content4"/>
    <w:basedOn w:val="a"/>
    <w:pPr>
      <w:spacing w:line="0" w:lineRule="auto"/>
    </w:pPr>
  </w:style>
  <w:style w:type="paragraph" w:customStyle="1" w:styleId="ssl-content">
    <w:name w:val="ssl-content"/>
    <w:basedOn w:val="a"/>
    <w:pPr>
      <w:spacing w:before="100" w:beforeAutospacing="1" w:after="100" w:afterAutospacing="1"/>
    </w:pPr>
  </w:style>
  <w:style w:type="paragraph" w:customStyle="1" w:styleId="btns">
    <w:name w:val="btns"/>
    <w:basedOn w:val="a"/>
    <w:pPr>
      <w:spacing w:before="100" w:beforeAutospacing="1" w:after="100" w:afterAutospacing="1"/>
    </w:pPr>
  </w:style>
  <w:style w:type="character" w:customStyle="1" w:styleId="info-file9">
    <w:name w:val="info-file9"/>
    <w:basedOn w:val="a0"/>
  </w:style>
  <w:style w:type="paragraph" w:customStyle="1" w:styleId="title11">
    <w:name w:val="title11"/>
    <w:basedOn w:val="a"/>
    <w:pPr>
      <w:spacing w:after="105" w:line="405" w:lineRule="atLeast"/>
    </w:pPr>
    <w:rPr>
      <w:sz w:val="27"/>
      <w:szCs w:val="27"/>
    </w:rPr>
  </w:style>
  <w:style w:type="paragraph" w:customStyle="1" w:styleId="tab-link3">
    <w:name w:val="tab-link3"/>
    <w:basedOn w:val="a"/>
    <w:pPr>
      <w:spacing w:before="100" w:beforeAutospacing="1" w:after="375"/>
    </w:pPr>
  </w:style>
  <w:style w:type="paragraph" w:customStyle="1" w:styleId="tab-body5">
    <w:name w:val="tab-body5"/>
    <w:basedOn w:val="a"/>
    <w:pPr>
      <w:spacing w:before="100" w:beforeAutospacing="1" w:after="100" w:afterAutospacing="1"/>
    </w:pPr>
    <w:rPr>
      <w:vanish/>
    </w:rPr>
  </w:style>
  <w:style w:type="paragraph" w:customStyle="1" w:styleId="input-block3">
    <w:name w:val="input-block3"/>
    <w:basedOn w:val="a"/>
    <w:pPr>
      <w:spacing w:after="300"/>
    </w:pPr>
  </w:style>
  <w:style w:type="paragraph" w:customStyle="1" w:styleId="input-text5">
    <w:name w:val="input-text5"/>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rPr>
      <w:sz w:val="23"/>
      <w:szCs w:val="23"/>
    </w:rPr>
  </w:style>
  <w:style w:type="paragraph" w:customStyle="1" w:styleId="d-textarea3">
    <w:name w:val="d-textarea3"/>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style>
  <w:style w:type="paragraph" w:customStyle="1" w:styleId="capcha-block3">
    <w:name w:val="capcha-block3"/>
    <w:basedOn w:val="a"/>
    <w:pPr>
      <w:spacing w:before="100" w:beforeAutospacing="1" w:after="100" w:afterAutospacing="1"/>
    </w:pPr>
  </w:style>
  <w:style w:type="paragraph" w:customStyle="1" w:styleId="file-info-text3">
    <w:name w:val="file-info-text3"/>
    <w:basedOn w:val="a"/>
    <w:pPr>
      <w:spacing w:before="100" w:beforeAutospacing="1" w:after="100" w:afterAutospacing="1"/>
    </w:pPr>
    <w:rPr>
      <w:color w:val="575757"/>
      <w:sz w:val="20"/>
      <w:szCs w:val="20"/>
    </w:rPr>
  </w:style>
  <w:style w:type="paragraph" w:customStyle="1" w:styleId="file-input-block3">
    <w:name w:val="file-input-block3"/>
    <w:basedOn w:val="a"/>
    <w:pPr>
      <w:pBdr>
        <w:top w:val="single" w:sz="12" w:space="0" w:color="A8A8A8"/>
        <w:left w:val="single" w:sz="12" w:space="0" w:color="A8A8A8"/>
        <w:bottom w:val="single" w:sz="12" w:space="0" w:color="A8A8A8"/>
        <w:right w:val="single" w:sz="12" w:space="0" w:color="A8A8A8"/>
      </w:pBdr>
      <w:spacing w:after="300"/>
    </w:pPr>
  </w:style>
  <w:style w:type="paragraph" w:customStyle="1" w:styleId="d-submit11">
    <w:name w:val="d-submit11"/>
    <w:basedOn w:val="a"/>
    <w:pPr>
      <w:shd w:val="clear" w:color="auto" w:fill="4C526D"/>
      <w:spacing w:before="450" w:after="100" w:afterAutospacing="1" w:line="225" w:lineRule="atLeast"/>
    </w:pPr>
    <w:rPr>
      <w:rFonts w:ascii="PTC75F_W" w:hAnsi="PTC75F_W"/>
      <w:caps/>
      <w:color w:val="FFFFFF"/>
      <w:sz w:val="23"/>
      <w:szCs w:val="23"/>
    </w:rPr>
  </w:style>
  <w:style w:type="paragraph" w:customStyle="1" w:styleId="d-submit12">
    <w:name w:val="d-submit12"/>
    <w:basedOn w:val="a"/>
    <w:pPr>
      <w:shd w:val="clear" w:color="auto" w:fill="616784"/>
      <w:spacing w:before="450" w:after="100" w:afterAutospacing="1" w:line="225" w:lineRule="atLeast"/>
    </w:pPr>
    <w:rPr>
      <w:rFonts w:ascii="PTC75F_W" w:hAnsi="PTC75F_W"/>
      <w:caps/>
      <w:color w:val="FFFFFF"/>
      <w:sz w:val="23"/>
      <w:szCs w:val="23"/>
    </w:rPr>
  </w:style>
  <w:style w:type="paragraph" w:customStyle="1" w:styleId="download-descriptunit3">
    <w:name w:val="download-descript__unit3"/>
    <w:basedOn w:val="a"/>
    <w:pPr>
      <w:pBdr>
        <w:top w:val="single" w:sz="6" w:space="11" w:color="D1C8A6"/>
      </w:pBdr>
    </w:pPr>
  </w:style>
  <w:style w:type="paragraph" w:customStyle="1" w:styleId="news-item3">
    <w:name w:val="news-item3"/>
    <w:basedOn w:val="a"/>
    <w:pPr>
      <w:spacing w:after="150"/>
    </w:pPr>
  </w:style>
  <w:style w:type="paragraph" w:customStyle="1" w:styleId="d-spoiler-button11">
    <w:name w:val="d-spoiler-button11"/>
    <w:basedOn w:val="a"/>
    <w:pPr>
      <w:spacing w:before="100" w:beforeAutospacing="1" w:after="100" w:afterAutospacing="1"/>
    </w:pPr>
    <w:rPr>
      <w:color w:val="4F5466"/>
      <w:sz w:val="20"/>
      <w:szCs w:val="20"/>
    </w:rPr>
  </w:style>
  <w:style w:type="paragraph" w:customStyle="1" w:styleId="d-spoiler-body7">
    <w:name w:val="d-spoiler-body7"/>
    <w:basedOn w:val="a"/>
    <w:pPr>
      <w:spacing w:before="100" w:beforeAutospacing="1" w:after="100" w:afterAutospacing="1"/>
    </w:pPr>
    <w:rPr>
      <w:vanish/>
    </w:rPr>
  </w:style>
  <w:style w:type="paragraph" w:customStyle="1" w:styleId="d-photogalery-unit3">
    <w:name w:val="d-photogalery-unit3"/>
    <w:basedOn w:val="a"/>
    <w:pPr>
      <w:spacing w:after="300"/>
      <w:ind w:right="300"/>
    </w:pPr>
  </w:style>
  <w:style w:type="paragraph" w:customStyle="1" w:styleId="top-border3">
    <w:name w:val="top-border3"/>
    <w:basedOn w:val="a"/>
    <w:pPr>
      <w:pBdr>
        <w:top w:val="single" w:sz="12" w:space="8" w:color="D1C8A6"/>
      </w:pBdr>
      <w:spacing w:before="100" w:beforeAutospacing="1" w:after="300"/>
      <w:ind w:right="600"/>
    </w:pPr>
  </w:style>
  <w:style w:type="paragraph" w:customStyle="1" w:styleId="d-spoiler-button12">
    <w:name w:val="d-spoiler-button12"/>
    <w:basedOn w:val="a"/>
    <w:pPr>
      <w:spacing w:before="100" w:beforeAutospacing="1" w:after="100" w:afterAutospacing="1"/>
    </w:pPr>
    <w:rPr>
      <w:color w:val="4F5466"/>
    </w:rPr>
  </w:style>
  <w:style w:type="paragraph" w:customStyle="1" w:styleId="d-spoiler-button13">
    <w:name w:val="d-spoiler-button13"/>
    <w:basedOn w:val="a"/>
    <w:pPr>
      <w:spacing w:before="100" w:beforeAutospacing="1" w:after="100" w:afterAutospacing="1"/>
    </w:pPr>
    <w:rPr>
      <w:color w:val="4F5466"/>
    </w:rPr>
  </w:style>
  <w:style w:type="paragraph" w:customStyle="1" w:styleId="d-spoiler-body8">
    <w:name w:val="d-spoiler-body8"/>
    <w:basedOn w:val="a"/>
    <w:pPr>
      <w:spacing w:before="100" w:beforeAutospacing="1" w:after="100" w:afterAutospacing="1"/>
    </w:pPr>
    <w:rPr>
      <w:vanish/>
    </w:rPr>
  </w:style>
  <w:style w:type="paragraph" w:customStyle="1" w:styleId="previewsection-unit3">
    <w:name w:val="preview_section-unit3"/>
    <w:basedOn w:val="a"/>
    <w:pPr>
      <w:spacing w:before="100" w:beforeAutospacing="1" w:after="150"/>
    </w:pPr>
  </w:style>
  <w:style w:type="paragraph" w:customStyle="1" w:styleId="title12">
    <w:name w:val="title12"/>
    <w:basedOn w:val="a"/>
    <w:pPr>
      <w:spacing w:before="100" w:beforeAutospacing="1" w:after="100" w:afterAutospacing="1"/>
    </w:pPr>
    <w:rPr>
      <w:rFonts w:ascii="PTF75F-webfont" w:hAnsi="PTF75F-webfont"/>
    </w:rPr>
  </w:style>
  <w:style w:type="paragraph" w:customStyle="1" w:styleId="prev-sect-olunit3">
    <w:name w:val="prev-sect-ol__unit3"/>
    <w:basedOn w:val="a"/>
    <w:pPr>
      <w:spacing w:before="100" w:beforeAutospacing="1" w:after="345"/>
    </w:pPr>
  </w:style>
  <w:style w:type="paragraph" w:customStyle="1" w:styleId="title13">
    <w:name w:val="title13"/>
    <w:basedOn w:val="a"/>
    <w:pPr>
      <w:spacing w:after="345"/>
    </w:pPr>
    <w:rPr>
      <w:sz w:val="27"/>
      <w:szCs w:val="27"/>
    </w:rPr>
  </w:style>
  <w:style w:type="paragraph" w:customStyle="1" w:styleId="prev-sect-olunitlia5">
    <w:name w:val="prev-sect-ol__unit&gt;li&gt;a5"/>
    <w:basedOn w:val="a"/>
    <w:pPr>
      <w:spacing w:before="100" w:beforeAutospacing="1" w:after="100" w:afterAutospacing="1"/>
    </w:pPr>
    <w:rPr>
      <w:color w:val="4F5466"/>
      <w:sz w:val="23"/>
      <w:szCs w:val="23"/>
    </w:rPr>
  </w:style>
  <w:style w:type="paragraph" w:customStyle="1" w:styleId="prev-sect-olunitlia6">
    <w:name w:val="prev-sect-ol__unit&gt;li&gt;a6"/>
    <w:basedOn w:val="a"/>
    <w:pPr>
      <w:spacing w:before="100" w:beforeAutospacing="1" w:after="100" w:afterAutospacing="1"/>
    </w:pPr>
    <w:rPr>
      <w:color w:val="4F5466"/>
      <w:sz w:val="23"/>
      <w:szCs w:val="23"/>
    </w:rPr>
  </w:style>
  <w:style w:type="paragraph" w:customStyle="1" w:styleId="thirdlevellinktitle3">
    <w:name w:val="third_level__link__title3"/>
    <w:basedOn w:val="a"/>
    <w:pPr>
      <w:spacing w:after="150"/>
      <w:ind w:left="225"/>
    </w:pPr>
  </w:style>
  <w:style w:type="paragraph" w:customStyle="1" w:styleId="d-link11">
    <w:name w:val="d-link11"/>
    <w:basedOn w:val="a"/>
    <w:pPr>
      <w:spacing w:before="100" w:beforeAutospacing="1" w:after="100" w:afterAutospacing="1"/>
    </w:pPr>
    <w:rPr>
      <w:color w:val="575757"/>
    </w:rPr>
  </w:style>
  <w:style w:type="paragraph" w:customStyle="1" w:styleId="boss-photo3">
    <w:name w:val="boss-photo3"/>
    <w:basedOn w:val="a"/>
    <w:pPr>
      <w:spacing w:before="100" w:beforeAutospacing="1" w:after="150"/>
    </w:pPr>
  </w:style>
  <w:style w:type="paragraph" w:customStyle="1" w:styleId="fourth-level-menu-list3">
    <w:name w:val="fourth-level-menu-list3"/>
    <w:basedOn w:val="a"/>
    <w:pPr>
      <w:spacing w:before="100" w:beforeAutospacing="1" w:after="100" w:afterAutospacing="1" w:line="270" w:lineRule="atLeast"/>
    </w:pPr>
    <w:rPr>
      <w:sz w:val="20"/>
      <w:szCs w:val="20"/>
    </w:rPr>
  </w:style>
  <w:style w:type="paragraph" w:customStyle="1" w:styleId="orders-filter-unit3">
    <w:name w:val="orders-filter-unit3"/>
    <w:basedOn w:val="a"/>
    <w:pPr>
      <w:spacing w:after="375"/>
      <w:ind w:left="450"/>
    </w:pPr>
  </w:style>
  <w:style w:type="paragraph" w:customStyle="1" w:styleId="input-text6">
    <w:name w:val="input-text6"/>
    <w:basedOn w:val="a"/>
    <w:pPr>
      <w:pBdr>
        <w:top w:val="single" w:sz="6" w:space="0" w:color="A8A8A8"/>
        <w:left w:val="single" w:sz="6" w:space="11" w:color="A8A8A8"/>
        <w:bottom w:val="single" w:sz="6" w:space="0" w:color="A8A8A8"/>
        <w:right w:val="single" w:sz="6" w:space="11" w:color="A8A8A8"/>
      </w:pBdr>
      <w:spacing w:before="100" w:beforeAutospacing="1" w:after="100" w:afterAutospacing="1"/>
    </w:pPr>
    <w:rPr>
      <w:sz w:val="20"/>
      <w:szCs w:val="20"/>
    </w:rPr>
  </w:style>
  <w:style w:type="paragraph" w:customStyle="1" w:styleId="def3">
    <w:name w:val="def3"/>
    <w:basedOn w:val="a"/>
    <w:pPr>
      <w:ind w:left="135" w:right="135"/>
    </w:pPr>
  </w:style>
  <w:style w:type="paragraph" w:customStyle="1" w:styleId="select2-choice13">
    <w:name w:val="select2-choice13"/>
    <w:basedOn w:val="a"/>
    <w:pPr>
      <w:shd w:val="clear" w:color="auto" w:fill="FFFFFF"/>
      <w:spacing w:before="100" w:beforeAutospacing="1" w:after="100" w:afterAutospacing="1" w:line="570" w:lineRule="atLeast"/>
    </w:pPr>
    <w:rPr>
      <w:color w:val="000000"/>
    </w:rPr>
  </w:style>
  <w:style w:type="paragraph" w:customStyle="1" w:styleId="select2-arrow15">
    <w:name w:val="select2-arrow15"/>
    <w:basedOn w:val="a"/>
    <w:pPr>
      <w:pBdr>
        <w:left w:val="single" w:sz="6" w:space="0" w:color="A8A8A8"/>
      </w:pBdr>
      <w:shd w:val="clear" w:color="auto" w:fill="FFFFFF"/>
      <w:spacing w:before="100" w:beforeAutospacing="1" w:after="100" w:afterAutospacing="1"/>
    </w:pPr>
  </w:style>
  <w:style w:type="paragraph" w:customStyle="1" w:styleId="d-select7">
    <w:name w:val="d-select7"/>
    <w:basedOn w:val="a"/>
    <w:pPr>
      <w:spacing w:before="100" w:beforeAutospacing="1" w:after="100" w:afterAutospacing="1"/>
    </w:pPr>
    <w:rPr>
      <w:sz w:val="20"/>
      <w:szCs w:val="20"/>
    </w:rPr>
  </w:style>
  <w:style w:type="paragraph" w:customStyle="1" w:styleId="d-submit13">
    <w:name w:val="d-submit13"/>
    <w:basedOn w:val="a"/>
    <w:pPr>
      <w:shd w:val="clear" w:color="auto" w:fill="4C526D"/>
      <w:spacing w:before="100" w:beforeAutospacing="1" w:after="100" w:afterAutospacing="1" w:line="195" w:lineRule="atLeast"/>
    </w:pPr>
    <w:rPr>
      <w:rFonts w:ascii="PTC75F_W" w:hAnsi="PTC75F_W"/>
      <w:color w:val="FFFFFF"/>
      <w:sz w:val="20"/>
      <w:szCs w:val="20"/>
    </w:rPr>
  </w:style>
  <w:style w:type="paragraph" w:customStyle="1" w:styleId="d-submit14">
    <w:name w:val="d-submit14"/>
    <w:basedOn w:val="a"/>
    <w:pPr>
      <w:shd w:val="clear" w:color="auto" w:fill="616784"/>
      <w:spacing w:before="100" w:beforeAutospacing="1" w:after="100" w:afterAutospacing="1" w:line="195" w:lineRule="atLeast"/>
    </w:pPr>
    <w:rPr>
      <w:rFonts w:ascii="PTC75F_W" w:hAnsi="PTC75F_W"/>
      <w:color w:val="FFFFFF"/>
      <w:sz w:val="20"/>
      <w:szCs w:val="20"/>
    </w:rPr>
  </w:style>
  <w:style w:type="paragraph" w:customStyle="1" w:styleId="d-reset-orders-filter3">
    <w:name w:val="d-reset-orders-filter3"/>
    <w:basedOn w:val="a"/>
    <w:pPr>
      <w:spacing w:before="100" w:beforeAutospacing="1" w:after="100" w:afterAutospacing="1"/>
      <w:ind w:left="300"/>
    </w:pPr>
    <w:rPr>
      <w:sz w:val="20"/>
      <w:szCs w:val="20"/>
    </w:rPr>
  </w:style>
  <w:style w:type="paragraph" w:customStyle="1" w:styleId="orders-unit3">
    <w:name w:val="orders-unit3"/>
    <w:basedOn w:val="a"/>
    <w:pPr>
      <w:pBdr>
        <w:bottom w:val="single" w:sz="6" w:space="23" w:color="A8A8A8"/>
      </w:pBdr>
      <w:spacing w:before="100" w:beforeAutospacing="1" w:after="100" w:afterAutospacing="1"/>
    </w:pPr>
  </w:style>
  <w:style w:type="paragraph" w:customStyle="1" w:styleId="orders-unit-date3">
    <w:name w:val="orders-unit-date3"/>
    <w:basedOn w:val="a"/>
    <w:pPr>
      <w:spacing w:before="100" w:beforeAutospacing="1" w:after="100" w:afterAutospacing="1"/>
    </w:pPr>
    <w:rPr>
      <w:color w:val="575757"/>
      <w:sz w:val="20"/>
      <w:szCs w:val="20"/>
    </w:rPr>
  </w:style>
  <w:style w:type="paragraph" w:customStyle="1" w:styleId="orders-unit-bot-info3">
    <w:name w:val="orders-unit-bot-info3"/>
    <w:basedOn w:val="a"/>
    <w:pPr>
      <w:spacing w:before="100" w:beforeAutospacing="1" w:after="100" w:afterAutospacing="1"/>
    </w:pPr>
    <w:rPr>
      <w:color w:val="575757"/>
      <w:sz w:val="20"/>
      <w:szCs w:val="20"/>
    </w:rPr>
  </w:style>
  <w:style w:type="paragraph" w:customStyle="1" w:styleId="orders-unit-text3">
    <w:name w:val="orders-unit-text3"/>
    <w:basedOn w:val="a"/>
    <w:pPr>
      <w:spacing w:before="75" w:after="75"/>
    </w:pPr>
  </w:style>
  <w:style w:type="paragraph" w:customStyle="1" w:styleId="h2-data3">
    <w:name w:val="h2-data3"/>
    <w:basedOn w:val="a"/>
    <w:pPr>
      <w:spacing w:before="100" w:beforeAutospacing="1" w:after="100" w:afterAutospacing="1"/>
    </w:pPr>
    <w:rPr>
      <w:color w:val="6D6D6D"/>
      <w:sz w:val="20"/>
      <w:szCs w:val="20"/>
    </w:rPr>
  </w:style>
  <w:style w:type="paragraph" w:customStyle="1" w:styleId="one-line-tabletr3">
    <w:name w:val="one-line-table_tr3"/>
    <w:basedOn w:val="a"/>
    <w:pPr>
      <w:pBdr>
        <w:bottom w:val="single" w:sz="6" w:space="0" w:color="A8A8A8"/>
      </w:pBdr>
      <w:spacing w:before="100" w:beforeAutospacing="1" w:after="100" w:afterAutospacing="1"/>
    </w:pPr>
  </w:style>
  <w:style w:type="paragraph" w:customStyle="1" w:styleId="one-line-tabletd3">
    <w:name w:val="one-line-table_td3"/>
    <w:basedOn w:val="a"/>
    <w:pPr>
      <w:spacing w:before="100" w:beforeAutospacing="1" w:after="100" w:afterAutospacing="1"/>
    </w:pPr>
  </w:style>
  <w:style w:type="paragraph" w:customStyle="1" w:styleId="footnote3">
    <w:name w:val="footnote3"/>
    <w:basedOn w:val="a"/>
    <w:pPr>
      <w:spacing w:after="100" w:afterAutospacing="1"/>
      <w:ind w:left="30" w:right="45"/>
    </w:pPr>
    <w:rPr>
      <w:sz w:val="15"/>
      <w:szCs w:val="15"/>
    </w:rPr>
  </w:style>
  <w:style w:type="paragraph" w:customStyle="1" w:styleId="strateg-doc3">
    <w:name w:val="strateg-doc3"/>
    <w:basedOn w:val="a"/>
    <w:pPr>
      <w:spacing w:before="225" w:after="225"/>
    </w:pPr>
  </w:style>
  <w:style w:type="paragraph" w:customStyle="1" w:styleId="news-info5">
    <w:name w:val="news-info5"/>
    <w:basedOn w:val="a"/>
    <w:pPr>
      <w:spacing w:before="100" w:beforeAutospacing="1" w:after="100" w:afterAutospacing="1"/>
    </w:pPr>
  </w:style>
  <w:style w:type="paragraph" w:customStyle="1" w:styleId="show-all-strateg-doc5">
    <w:name w:val="show-all-strateg-doc5"/>
    <w:basedOn w:val="a"/>
    <w:pPr>
      <w:spacing w:before="100" w:beforeAutospacing="1" w:after="100" w:afterAutospacing="1"/>
    </w:pPr>
    <w:rPr>
      <w:color w:val="4F5466"/>
      <w:sz w:val="20"/>
      <w:szCs w:val="20"/>
    </w:rPr>
  </w:style>
  <w:style w:type="paragraph" w:customStyle="1" w:styleId="show-all-strateg-doc6">
    <w:name w:val="show-all-strateg-doc6"/>
    <w:basedOn w:val="a"/>
    <w:pPr>
      <w:spacing w:before="100" w:beforeAutospacing="1" w:after="100" w:afterAutospacing="1"/>
    </w:pPr>
    <w:rPr>
      <w:color w:val="4F5466"/>
      <w:sz w:val="20"/>
      <w:szCs w:val="20"/>
    </w:rPr>
  </w:style>
  <w:style w:type="paragraph" w:customStyle="1" w:styleId="strateg-doc-list-body3">
    <w:name w:val="strateg-doc-list-body3"/>
    <w:basedOn w:val="a"/>
    <w:pPr>
      <w:spacing w:before="100" w:beforeAutospacing="1" w:after="100" w:afterAutospacing="1"/>
    </w:pPr>
    <w:rPr>
      <w:vanish/>
    </w:rPr>
  </w:style>
  <w:style w:type="paragraph" w:customStyle="1" w:styleId="st-general-infotitle3">
    <w:name w:val="st-general-info__title3"/>
    <w:basedOn w:val="a"/>
    <w:pPr>
      <w:spacing w:before="100" w:beforeAutospacing="1" w:after="375"/>
      <w:jc w:val="center"/>
    </w:pPr>
    <w:rPr>
      <w:sz w:val="27"/>
      <w:szCs w:val="27"/>
    </w:rPr>
  </w:style>
  <w:style w:type="paragraph" w:customStyle="1" w:styleId="procurement-dynamics3">
    <w:name w:val="procurement-dynamics3"/>
    <w:basedOn w:val="a"/>
    <w:pPr>
      <w:spacing w:before="100" w:beforeAutospacing="1" w:after="100" w:afterAutospacing="1"/>
    </w:pPr>
    <w:rPr>
      <w:color w:val="575757"/>
      <w:sz w:val="23"/>
      <w:szCs w:val="23"/>
    </w:rPr>
  </w:style>
  <w:style w:type="paragraph" w:customStyle="1" w:styleId="st-general-infounit3">
    <w:name w:val="st-general-info__unit3"/>
    <w:basedOn w:val="a"/>
    <w:pPr>
      <w:spacing w:before="100" w:beforeAutospacing="1" w:after="100" w:afterAutospacing="1"/>
      <w:ind w:left="375"/>
    </w:pPr>
  </w:style>
  <w:style w:type="paragraph" w:customStyle="1" w:styleId="st-general-infounitname3">
    <w:name w:val="st-general-info__unit__name3"/>
    <w:basedOn w:val="a"/>
    <w:pPr>
      <w:spacing w:before="100" w:beforeAutospacing="1" w:after="75"/>
    </w:pPr>
    <w:rPr>
      <w:spacing w:val="-8"/>
    </w:rPr>
  </w:style>
  <w:style w:type="paragraph" w:customStyle="1" w:styleId="st-general-infounitsumm3">
    <w:name w:val="st-general-info__unit__summ3"/>
    <w:basedOn w:val="a"/>
    <w:pPr>
      <w:spacing w:before="100" w:beforeAutospacing="1" w:after="100" w:afterAutospacing="1"/>
    </w:pPr>
  </w:style>
  <w:style w:type="paragraph" w:customStyle="1" w:styleId="st-general-infounitimg3">
    <w:name w:val="st-general-info__unit__img3"/>
    <w:basedOn w:val="a"/>
    <w:pPr>
      <w:spacing w:before="105"/>
      <w:ind w:right="120"/>
    </w:pPr>
  </w:style>
  <w:style w:type="paragraph" w:customStyle="1" w:styleId="img-hr3">
    <w:name w:val="img-hr3"/>
    <w:basedOn w:val="a"/>
    <w:pPr>
      <w:shd w:val="clear" w:color="auto" w:fill="AAAAAA"/>
    </w:pPr>
  </w:style>
  <w:style w:type="paragraph" w:customStyle="1" w:styleId="st-diagrammcafk3">
    <w:name w:val="st-diagramm__cafk3"/>
    <w:basedOn w:val="a"/>
    <w:pPr>
      <w:spacing w:before="100" w:beforeAutospacing="1" w:after="100" w:afterAutospacing="1"/>
    </w:pPr>
  </w:style>
  <w:style w:type="paragraph" w:customStyle="1" w:styleId="st-diagrammreg3">
    <w:name w:val="st-diagramm__reg3"/>
    <w:basedOn w:val="a"/>
    <w:pPr>
      <w:spacing w:before="100" w:beforeAutospacing="1" w:after="100" w:afterAutospacing="1"/>
    </w:pPr>
  </w:style>
  <w:style w:type="paragraph" w:customStyle="1" w:styleId="icon-st-sort5">
    <w:name w:val="icon-st-sort5"/>
    <w:basedOn w:val="a"/>
    <w:pPr>
      <w:spacing w:before="100" w:beforeAutospacing="1" w:after="100" w:afterAutospacing="1"/>
      <w:ind w:left="75"/>
    </w:pPr>
  </w:style>
  <w:style w:type="paragraph" w:customStyle="1" w:styleId="icon-st-sort6">
    <w:name w:val="icon-st-sort6"/>
    <w:basedOn w:val="a"/>
    <w:pPr>
      <w:spacing w:before="100" w:beforeAutospacing="1" w:after="100" w:afterAutospacing="1"/>
      <w:ind w:left="75"/>
    </w:pPr>
  </w:style>
  <w:style w:type="paragraph" w:customStyle="1" w:styleId="number17">
    <w:name w:val="number17"/>
    <w:basedOn w:val="a"/>
    <w:pPr>
      <w:spacing w:before="100" w:beforeAutospacing="1" w:after="100" w:afterAutospacing="1"/>
    </w:pPr>
    <w:rPr>
      <w:color w:val="8F8F8F"/>
      <w:sz w:val="20"/>
      <w:szCs w:val="20"/>
    </w:rPr>
  </w:style>
  <w:style w:type="paragraph" w:customStyle="1" w:styleId="d-spoiler5">
    <w:name w:val="d-spoiler5"/>
    <w:basedOn w:val="a"/>
    <w:pPr>
      <w:spacing w:before="100" w:beforeAutospacing="1"/>
    </w:pPr>
  </w:style>
  <w:style w:type="paragraph" w:customStyle="1" w:styleId="d-spoiler-button14">
    <w:name w:val="d-spoiler-button14"/>
    <w:basedOn w:val="a"/>
    <w:pPr>
      <w:spacing w:before="100" w:beforeAutospacing="1" w:after="100" w:afterAutospacing="1"/>
    </w:pPr>
    <w:rPr>
      <w:color w:val="4F5466"/>
      <w:sz w:val="20"/>
      <w:szCs w:val="20"/>
    </w:rPr>
  </w:style>
  <w:style w:type="paragraph" w:customStyle="1" w:styleId="execution-of-budgets-liright-block3">
    <w:name w:val="execution-of-budgets-li__right-block3"/>
    <w:basedOn w:val="a"/>
    <w:pPr>
      <w:spacing w:before="100" w:beforeAutospacing="1" w:after="100" w:afterAutospacing="1"/>
    </w:pPr>
  </w:style>
  <w:style w:type="paragraph" w:customStyle="1" w:styleId="text13">
    <w:name w:val="text13"/>
    <w:basedOn w:val="a"/>
    <w:pPr>
      <w:spacing w:before="100" w:beforeAutospacing="1" w:after="100" w:afterAutospacing="1"/>
    </w:pPr>
  </w:style>
  <w:style w:type="paragraph" w:customStyle="1" w:styleId="format5">
    <w:name w:val="format5"/>
    <w:basedOn w:val="a"/>
    <w:pPr>
      <w:spacing w:before="100" w:beforeAutospacing="1" w:after="100" w:afterAutospacing="1"/>
    </w:pPr>
    <w:rPr>
      <w:color w:val="C39D29"/>
      <w:sz w:val="17"/>
      <w:szCs w:val="17"/>
    </w:rPr>
  </w:style>
  <w:style w:type="paragraph" w:customStyle="1" w:styleId="size3">
    <w:name w:val="size3"/>
    <w:basedOn w:val="a"/>
    <w:pPr>
      <w:spacing w:before="100" w:beforeAutospacing="1" w:after="100" w:afterAutospacing="1"/>
    </w:pPr>
    <w:rPr>
      <w:color w:val="8F8F8F"/>
      <w:sz w:val="17"/>
      <w:szCs w:val="17"/>
    </w:rPr>
  </w:style>
  <w:style w:type="paragraph" w:customStyle="1" w:styleId="text14">
    <w:name w:val="text14"/>
    <w:basedOn w:val="a"/>
    <w:pPr>
      <w:spacing w:before="100" w:beforeAutospacing="1" w:after="100" w:afterAutospacing="1"/>
    </w:pPr>
    <w:rPr>
      <w:color w:val="000000"/>
    </w:rPr>
  </w:style>
  <w:style w:type="paragraph" w:customStyle="1" w:styleId="format6">
    <w:name w:val="format6"/>
    <w:basedOn w:val="a"/>
    <w:pPr>
      <w:shd w:val="clear" w:color="auto" w:fill="C1A53B"/>
      <w:spacing w:before="100" w:beforeAutospacing="1" w:after="100" w:afterAutospacing="1"/>
    </w:pPr>
    <w:rPr>
      <w:color w:val="FFFFFF"/>
      <w:sz w:val="17"/>
      <w:szCs w:val="17"/>
    </w:rPr>
  </w:style>
  <w:style w:type="paragraph" w:customStyle="1" w:styleId="select2-choice14">
    <w:name w:val="select2-choice14"/>
    <w:basedOn w:val="a"/>
    <w:pPr>
      <w:shd w:val="clear" w:color="auto" w:fill="FFFFFF"/>
      <w:spacing w:before="100" w:beforeAutospacing="1" w:after="100" w:afterAutospacing="1" w:line="570" w:lineRule="atLeast"/>
    </w:pPr>
    <w:rPr>
      <w:color w:val="000000"/>
    </w:rPr>
  </w:style>
  <w:style w:type="paragraph" w:customStyle="1" w:styleId="select2-arrow16">
    <w:name w:val="select2-arrow16"/>
    <w:basedOn w:val="a"/>
    <w:pPr>
      <w:pBdr>
        <w:left w:val="single" w:sz="6" w:space="0" w:color="A8A8A8"/>
      </w:pBdr>
      <w:shd w:val="clear" w:color="auto" w:fill="FFFFFF"/>
      <w:spacing w:before="100" w:beforeAutospacing="1" w:after="100" w:afterAutospacing="1"/>
    </w:pPr>
  </w:style>
  <w:style w:type="paragraph" w:customStyle="1" w:styleId="d-select8">
    <w:name w:val="d-select8"/>
    <w:basedOn w:val="a"/>
    <w:pPr>
      <w:spacing w:before="100" w:beforeAutospacing="1" w:after="100" w:afterAutospacing="1"/>
    </w:pPr>
    <w:rPr>
      <w:sz w:val="20"/>
      <w:szCs w:val="20"/>
    </w:rPr>
  </w:style>
  <w:style w:type="paragraph" w:customStyle="1" w:styleId="faq-textupp3">
    <w:name w:val="faq-text__upp3"/>
    <w:basedOn w:val="a"/>
    <w:pPr>
      <w:spacing w:before="100" w:beforeAutospacing="1" w:after="100" w:afterAutospacing="1"/>
    </w:pPr>
    <w:rPr>
      <w:sz w:val="20"/>
      <w:szCs w:val="20"/>
    </w:rPr>
  </w:style>
  <w:style w:type="paragraph" w:customStyle="1" w:styleId="news-infoa3">
    <w:name w:val="news-info&gt;a3"/>
    <w:basedOn w:val="a"/>
    <w:rPr>
      <w:sz w:val="23"/>
      <w:szCs w:val="23"/>
    </w:rPr>
  </w:style>
  <w:style w:type="paragraph" w:customStyle="1" w:styleId="news-infoname3">
    <w:name w:val="news-info__name3"/>
    <w:basedOn w:val="a"/>
    <w:rPr>
      <w:color w:val="9D4D71"/>
      <w:sz w:val="23"/>
      <w:szCs w:val="23"/>
    </w:rPr>
  </w:style>
  <w:style w:type="paragraph" w:customStyle="1" w:styleId="news-infodetail-link5">
    <w:name w:val="news-info__detail-link5"/>
    <w:basedOn w:val="a"/>
    <w:rPr>
      <w:sz w:val="23"/>
      <w:szCs w:val="23"/>
    </w:rPr>
  </w:style>
  <w:style w:type="paragraph" w:customStyle="1" w:styleId="news-infodetail-link6">
    <w:name w:val="news-info__detail-link6"/>
    <w:basedOn w:val="a"/>
    <w:rPr>
      <w:color w:val="9D4D71"/>
      <w:sz w:val="23"/>
      <w:szCs w:val="23"/>
    </w:rPr>
  </w:style>
  <w:style w:type="paragraph" w:customStyle="1" w:styleId="d-spoiler6">
    <w:name w:val="d-spoiler6"/>
    <w:basedOn w:val="a"/>
    <w:pPr>
      <w:spacing w:before="45"/>
    </w:pPr>
    <w:rPr>
      <w:sz w:val="23"/>
      <w:szCs w:val="23"/>
    </w:rPr>
  </w:style>
  <w:style w:type="paragraph" w:customStyle="1" w:styleId="d-link12">
    <w:name w:val="d-link12"/>
    <w:basedOn w:val="a"/>
    <w:rPr>
      <w:color w:val="4F5466"/>
      <w:sz w:val="20"/>
      <w:szCs w:val="20"/>
    </w:rPr>
  </w:style>
  <w:style w:type="paragraph" w:customStyle="1" w:styleId="d-spoiler-body9">
    <w:name w:val="d-spoiler-body9"/>
    <w:basedOn w:val="a"/>
    <w:pPr>
      <w:pBdr>
        <w:top w:val="single" w:sz="6" w:space="10" w:color="A8A8A8"/>
        <w:bottom w:val="single" w:sz="6" w:space="5" w:color="A8A8A8"/>
      </w:pBdr>
      <w:spacing w:before="150"/>
    </w:pPr>
    <w:rPr>
      <w:vanish/>
      <w:sz w:val="23"/>
      <w:szCs w:val="23"/>
    </w:rPr>
  </w:style>
  <w:style w:type="paragraph" w:customStyle="1" w:styleId="d-spoiler-button15">
    <w:name w:val="d-spoiler-button15"/>
    <w:basedOn w:val="a"/>
    <w:rPr>
      <w:rFonts w:ascii="PTF75F-webfont" w:hAnsi="PTF75F-webfont"/>
      <w:color w:val="575757"/>
      <w:sz w:val="18"/>
      <w:szCs w:val="18"/>
    </w:rPr>
  </w:style>
  <w:style w:type="paragraph" w:customStyle="1" w:styleId="partners-img3">
    <w:name w:val="partners-img3"/>
    <w:basedOn w:val="a"/>
    <w:pPr>
      <w:spacing w:before="100" w:beforeAutospacing="1" w:after="100" w:afterAutospacing="1"/>
    </w:pPr>
  </w:style>
  <w:style w:type="paragraph" w:customStyle="1" w:styleId="text15">
    <w:name w:val="text15"/>
    <w:basedOn w:val="a"/>
    <w:rPr>
      <w:sz w:val="20"/>
      <w:szCs w:val="20"/>
    </w:rPr>
  </w:style>
  <w:style w:type="paragraph" w:customStyle="1" w:styleId="d-link13">
    <w:name w:val="d-link13"/>
    <w:basedOn w:val="a"/>
    <w:rPr>
      <w:color w:val="4F5466"/>
      <w:sz w:val="20"/>
      <w:szCs w:val="20"/>
    </w:rPr>
  </w:style>
  <w:style w:type="paragraph" w:customStyle="1" w:styleId="text16">
    <w:name w:val="text16"/>
    <w:basedOn w:val="a"/>
    <w:rPr>
      <w:sz w:val="20"/>
      <w:szCs w:val="20"/>
    </w:rPr>
  </w:style>
  <w:style w:type="paragraph" w:customStyle="1" w:styleId="d-link14">
    <w:name w:val="d-link14"/>
    <w:basedOn w:val="a"/>
    <w:rPr>
      <w:color w:val="4F5466"/>
    </w:rPr>
  </w:style>
  <w:style w:type="paragraph" w:customStyle="1" w:styleId="for-client-index3">
    <w:name w:val="for-client-index3"/>
    <w:basedOn w:val="a"/>
    <w:pPr>
      <w:pBdr>
        <w:top w:val="single" w:sz="6" w:space="0" w:color="A8A8A8"/>
        <w:left w:val="single" w:sz="6" w:space="0" w:color="A8A8A8"/>
        <w:bottom w:val="single" w:sz="6" w:space="0" w:color="A8A8A8"/>
        <w:right w:val="single" w:sz="6" w:space="0" w:color="A8A8A8"/>
      </w:pBdr>
      <w:spacing w:before="100" w:beforeAutospacing="1" w:after="100" w:afterAutospacing="1"/>
    </w:pPr>
  </w:style>
  <w:style w:type="paragraph" w:customStyle="1" w:styleId="info-file10">
    <w:name w:val="info-file10"/>
    <w:basedOn w:val="a"/>
    <w:pPr>
      <w:spacing w:before="100" w:beforeAutospacing="1" w:after="100" w:afterAutospacing="1" w:line="300" w:lineRule="atLeast"/>
    </w:pPr>
  </w:style>
  <w:style w:type="paragraph" w:customStyle="1" w:styleId="format-file13">
    <w:name w:val="format-file13"/>
    <w:basedOn w:val="a"/>
    <w:rPr>
      <w:rFonts w:ascii="PTC55F_W" w:hAnsi="PTC55F_W"/>
      <w:sz w:val="17"/>
      <w:szCs w:val="17"/>
    </w:rPr>
  </w:style>
  <w:style w:type="paragraph" w:customStyle="1" w:styleId="format-downloaddata3">
    <w:name w:val="format-download__data3"/>
    <w:basedOn w:val="a"/>
    <w:pPr>
      <w:spacing w:after="75" w:line="195" w:lineRule="atLeast"/>
    </w:pPr>
    <w:rPr>
      <w:color w:val="8A8A8A"/>
      <w:sz w:val="17"/>
      <w:szCs w:val="17"/>
    </w:rPr>
  </w:style>
  <w:style w:type="paragraph" w:customStyle="1" w:styleId="foo-links-items3">
    <w:name w:val="foo-links-items3"/>
    <w:basedOn w:val="a"/>
    <w:pPr>
      <w:spacing w:before="100" w:beforeAutospacing="1" w:after="100" w:afterAutospacing="1"/>
    </w:pPr>
  </w:style>
  <w:style w:type="paragraph" w:customStyle="1" w:styleId="search-unit3">
    <w:name w:val="search-unit3"/>
    <w:basedOn w:val="a"/>
    <w:pPr>
      <w:spacing w:after="450"/>
    </w:pPr>
  </w:style>
  <w:style w:type="character" w:customStyle="1" w:styleId="search-res-plot3">
    <w:name w:val="search-res-plot3"/>
    <w:basedOn w:val="a0"/>
    <w:rPr>
      <w:rFonts w:ascii="PTF75F-webfont" w:hAnsi="PTF75F-webfont" w:hint="default"/>
    </w:rPr>
  </w:style>
  <w:style w:type="paragraph" w:customStyle="1" w:styleId="name3">
    <w:name w:val="name3"/>
    <w:basedOn w:val="a"/>
    <w:pPr>
      <w:spacing w:after="45"/>
    </w:pPr>
    <w:rPr>
      <w:sz w:val="23"/>
      <w:szCs w:val="23"/>
    </w:rPr>
  </w:style>
  <w:style w:type="paragraph" w:customStyle="1" w:styleId="text17">
    <w:name w:val="text17"/>
    <w:basedOn w:val="a"/>
    <w:rPr>
      <w:sz w:val="23"/>
      <w:szCs w:val="23"/>
    </w:rPr>
  </w:style>
  <w:style w:type="paragraph" w:customStyle="1" w:styleId="bot-info3">
    <w:name w:val="bot-info3"/>
    <w:basedOn w:val="a"/>
    <w:pPr>
      <w:spacing w:before="100" w:beforeAutospacing="1" w:after="100" w:afterAutospacing="1"/>
    </w:pPr>
    <w:rPr>
      <w:sz w:val="20"/>
      <w:szCs w:val="20"/>
    </w:rPr>
  </w:style>
  <w:style w:type="paragraph" w:customStyle="1" w:styleId="bot-info-link3">
    <w:name w:val="bot-info-link3"/>
    <w:basedOn w:val="a"/>
    <w:pPr>
      <w:spacing w:before="100" w:beforeAutospacing="1" w:after="100" w:afterAutospacing="1"/>
    </w:pPr>
    <w:rPr>
      <w:color w:val="575757"/>
    </w:rPr>
  </w:style>
  <w:style w:type="paragraph" w:customStyle="1" w:styleId="bot-info-date3">
    <w:name w:val="bot-info-date3"/>
    <w:basedOn w:val="a"/>
    <w:pPr>
      <w:ind w:left="210"/>
    </w:pPr>
    <w:rPr>
      <w:color w:val="8F8F8F"/>
    </w:rPr>
  </w:style>
  <w:style w:type="character" w:customStyle="1" w:styleId="label3">
    <w:name w:val="label3"/>
    <w:basedOn w:val="a0"/>
    <w:rPr>
      <w:sz w:val="20"/>
      <w:szCs w:val="20"/>
    </w:rPr>
  </w:style>
  <w:style w:type="paragraph" w:customStyle="1" w:styleId="d-checkbox3">
    <w:name w:val="d-checkbox3"/>
    <w:basedOn w:val="a"/>
    <w:pPr>
      <w:spacing w:after="150"/>
    </w:pPr>
    <w:rPr>
      <w:color w:val="575757"/>
      <w:sz w:val="20"/>
      <w:szCs w:val="20"/>
    </w:rPr>
  </w:style>
  <w:style w:type="paragraph" w:customStyle="1" w:styleId="mdash3">
    <w:name w:val="mdash3"/>
    <w:basedOn w:val="a"/>
    <w:pPr>
      <w:ind w:left="75" w:right="75"/>
    </w:pPr>
  </w:style>
  <w:style w:type="paragraph" w:customStyle="1" w:styleId="select2-choice15">
    <w:name w:val="select2-choice15"/>
    <w:basedOn w:val="a"/>
    <w:pPr>
      <w:shd w:val="clear" w:color="auto" w:fill="FFFFFF"/>
      <w:spacing w:before="100" w:beforeAutospacing="1" w:after="100" w:afterAutospacing="1" w:line="540" w:lineRule="atLeast"/>
    </w:pPr>
    <w:rPr>
      <w:color w:val="000000"/>
    </w:rPr>
  </w:style>
  <w:style w:type="paragraph" w:customStyle="1" w:styleId="select2-arrow17">
    <w:name w:val="select2-arrow17"/>
    <w:basedOn w:val="a"/>
    <w:pPr>
      <w:pBdr>
        <w:left w:val="single" w:sz="6" w:space="0" w:color="A8A8A8"/>
      </w:pBdr>
      <w:shd w:val="clear" w:color="auto" w:fill="FFFFFF"/>
      <w:spacing w:before="100" w:beforeAutospacing="1" w:after="100" w:afterAutospacing="1"/>
    </w:pPr>
  </w:style>
  <w:style w:type="paragraph" w:customStyle="1" w:styleId="d-select9">
    <w:name w:val="d-select9"/>
    <w:basedOn w:val="a"/>
    <w:pPr>
      <w:spacing w:after="360"/>
    </w:pPr>
    <w:rPr>
      <w:sz w:val="20"/>
      <w:szCs w:val="20"/>
    </w:rPr>
  </w:style>
  <w:style w:type="paragraph" w:customStyle="1" w:styleId="infowidget-inside5">
    <w:name w:val="infowidget-inside5"/>
    <w:basedOn w:val="a"/>
    <w:pPr>
      <w:shd w:val="clear" w:color="auto" w:fill="383D4E"/>
      <w:spacing w:before="100" w:beforeAutospacing="1" w:after="100" w:afterAutospacing="1"/>
    </w:pPr>
  </w:style>
  <w:style w:type="paragraph" w:customStyle="1" w:styleId="infowidget-inside6">
    <w:name w:val="infowidget-inside6"/>
    <w:basedOn w:val="a"/>
    <w:pPr>
      <w:shd w:val="clear" w:color="auto" w:fill="383D4E"/>
      <w:spacing w:before="100" w:beforeAutospacing="1" w:after="100" w:afterAutospacing="1"/>
    </w:pPr>
    <w:rPr>
      <w:vanish/>
    </w:rPr>
  </w:style>
  <w:style w:type="paragraph" w:customStyle="1" w:styleId="infowidget3">
    <w:name w:val="infowidget3"/>
    <w:basedOn w:val="a"/>
    <w:pPr>
      <w:pBdr>
        <w:left w:val="single" w:sz="6" w:space="17" w:color="6D7181"/>
      </w:pBdr>
      <w:spacing w:before="100" w:beforeAutospacing="1" w:after="100" w:afterAutospacing="1"/>
    </w:pPr>
  </w:style>
  <w:style w:type="paragraph" w:customStyle="1" w:styleId="boss3">
    <w:name w:val="boss3"/>
    <w:basedOn w:val="a"/>
    <w:pPr>
      <w:pBdr>
        <w:bottom w:val="single" w:sz="6" w:space="11" w:color="6D7181"/>
      </w:pBdr>
      <w:spacing w:before="100" w:beforeAutospacing="1" w:after="100" w:afterAutospacing="1"/>
    </w:pPr>
  </w:style>
  <w:style w:type="paragraph" w:customStyle="1" w:styleId="photo5">
    <w:name w:val="photo5"/>
    <w:basedOn w:val="a"/>
    <w:pPr>
      <w:ind w:right="210"/>
    </w:pPr>
  </w:style>
  <w:style w:type="paragraph" w:customStyle="1" w:styleId="post3">
    <w:name w:val="post3"/>
    <w:basedOn w:val="a"/>
    <w:pPr>
      <w:spacing w:after="150"/>
    </w:pPr>
    <w:rPr>
      <w:rFonts w:ascii="PTF56F-webfont" w:hAnsi="PTF56F-webfont"/>
      <w:color w:val="FFFFFF"/>
      <w:sz w:val="20"/>
      <w:szCs w:val="20"/>
    </w:rPr>
  </w:style>
  <w:style w:type="paragraph" w:customStyle="1" w:styleId="links3">
    <w:name w:val="links3"/>
    <w:basedOn w:val="a"/>
    <w:pPr>
      <w:pBdr>
        <w:bottom w:val="single" w:sz="6" w:space="11" w:color="6D7181"/>
      </w:pBdr>
      <w:spacing w:before="100" w:beforeAutospacing="1" w:after="100" w:afterAutospacing="1"/>
    </w:pPr>
  </w:style>
  <w:style w:type="paragraph" w:customStyle="1" w:styleId="info3">
    <w:name w:val="info3"/>
    <w:basedOn w:val="a"/>
    <w:pPr>
      <w:pBdr>
        <w:bottom w:val="single" w:sz="6" w:space="4" w:color="6D7181"/>
      </w:pBdr>
      <w:spacing w:before="100" w:beforeAutospacing="1" w:after="100" w:afterAutospacing="1"/>
    </w:pPr>
  </w:style>
  <w:style w:type="paragraph" w:customStyle="1" w:styleId="ballun-icon3">
    <w:name w:val="ballun-icon3"/>
    <w:basedOn w:val="a"/>
    <w:pPr>
      <w:spacing w:after="150"/>
      <w:ind w:right="150"/>
    </w:pPr>
    <w:rPr>
      <w:color w:val="FFFFFF"/>
      <w:sz w:val="20"/>
      <w:szCs w:val="20"/>
    </w:rPr>
  </w:style>
  <w:style w:type="paragraph" w:customStyle="1" w:styleId="clock-icon3">
    <w:name w:val="clock-icon3"/>
    <w:basedOn w:val="a"/>
    <w:pPr>
      <w:spacing w:before="60"/>
      <w:ind w:right="150"/>
    </w:pPr>
    <w:rPr>
      <w:color w:val="FFFFFF"/>
      <w:sz w:val="20"/>
      <w:szCs w:val="20"/>
    </w:rPr>
  </w:style>
  <w:style w:type="paragraph" w:customStyle="1" w:styleId="clock3">
    <w:name w:val="clock&gt;*3"/>
    <w:basedOn w:val="a"/>
    <w:pPr>
      <w:spacing w:after="150"/>
      <w:ind w:right="375"/>
    </w:pPr>
    <w:rPr>
      <w:color w:val="FFFFFF"/>
      <w:sz w:val="20"/>
      <w:szCs w:val="20"/>
    </w:rPr>
  </w:style>
  <w:style w:type="paragraph" w:customStyle="1" w:styleId="phone-block3">
    <w:name w:val="phone-block3"/>
    <w:basedOn w:val="a"/>
    <w:pPr>
      <w:spacing w:before="100" w:beforeAutospacing="1" w:after="100" w:afterAutospacing="1"/>
    </w:pPr>
  </w:style>
  <w:style w:type="paragraph" w:customStyle="1" w:styleId="unit3">
    <w:name w:val="unit3"/>
    <w:basedOn w:val="a"/>
    <w:pPr>
      <w:spacing w:before="100" w:beforeAutospacing="1" w:after="100" w:afterAutospacing="1"/>
    </w:pPr>
  </w:style>
  <w:style w:type="paragraph" w:customStyle="1" w:styleId="text18">
    <w:name w:val="text18"/>
    <w:basedOn w:val="a"/>
    <w:pPr>
      <w:spacing w:after="75"/>
    </w:pPr>
    <w:rPr>
      <w:color w:val="FFFFFF"/>
      <w:sz w:val="20"/>
      <w:szCs w:val="20"/>
    </w:rPr>
  </w:style>
  <w:style w:type="paragraph" w:customStyle="1" w:styleId="phone-block-phone3">
    <w:name w:val="phone-block-phone3"/>
    <w:basedOn w:val="a"/>
    <w:rPr>
      <w:color w:val="E5E0CD"/>
      <w:sz w:val="23"/>
      <w:szCs w:val="23"/>
    </w:rPr>
  </w:style>
  <w:style w:type="paragraph" w:customStyle="1" w:styleId="phone-icon3">
    <w:name w:val="phone-icon3"/>
    <w:basedOn w:val="a"/>
    <w:pPr>
      <w:ind w:right="75"/>
    </w:pPr>
  </w:style>
  <w:style w:type="paragraph" w:customStyle="1" w:styleId="block-schema-unit3">
    <w:name w:val="block-schema-unit3"/>
    <w:basedOn w:val="a"/>
    <w:pPr>
      <w:pBdr>
        <w:bottom w:val="single" w:sz="6" w:space="31" w:color="A8A8A8"/>
      </w:pBdr>
      <w:spacing w:before="100" w:beforeAutospacing="1" w:after="100" w:afterAutospacing="1"/>
    </w:pPr>
  </w:style>
  <w:style w:type="paragraph" w:customStyle="1" w:styleId="title14">
    <w:name w:val="title14"/>
    <w:basedOn w:val="a"/>
    <w:pPr>
      <w:spacing w:after="150"/>
      <w:jc w:val="center"/>
    </w:pPr>
    <w:rPr>
      <w:sz w:val="27"/>
      <w:szCs w:val="27"/>
    </w:rPr>
  </w:style>
  <w:style w:type="paragraph" w:customStyle="1" w:styleId="spoiler-switcher3">
    <w:name w:val="spoiler-switcher3"/>
    <w:basedOn w:val="a"/>
    <w:pPr>
      <w:spacing w:before="100" w:beforeAutospacing="1" w:after="100" w:afterAutospacing="1"/>
      <w:jc w:val="center"/>
    </w:pPr>
  </w:style>
  <w:style w:type="paragraph" w:customStyle="1" w:styleId="block-schema-unit-list3">
    <w:name w:val="block-schema-unit-list3"/>
    <w:basedOn w:val="a"/>
    <w:pPr>
      <w:spacing w:before="100" w:beforeAutospacing="1" w:after="100" w:afterAutospacing="1"/>
    </w:pPr>
    <w:rPr>
      <w:sz w:val="20"/>
      <w:szCs w:val="20"/>
    </w:rPr>
  </w:style>
  <w:style w:type="paragraph" w:customStyle="1" w:styleId="numbers-block3">
    <w:name w:val="numbers-block3"/>
    <w:basedOn w:val="a"/>
    <w:pPr>
      <w:spacing w:before="100" w:beforeAutospacing="1" w:after="100" w:afterAutospacing="1"/>
    </w:pPr>
    <w:rPr>
      <w:vanish/>
    </w:rPr>
  </w:style>
  <w:style w:type="paragraph" w:customStyle="1" w:styleId="number18">
    <w:name w:val="number18"/>
    <w:basedOn w:val="a"/>
    <w:pPr>
      <w:pBdr>
        <w:top w:val="single" w:sz="12" w:space="2" w:color="58BBD8"/>
        <w:left w:val="single" w:sz="12" w:space="0" w:color="58BBD8"/>
        <w:bottom w:val="single" w:sz="12" w:space="2" w:color="58BBD8"/>
        <w:right w:val="single" w:sz="12" w:space="0" w:color="58BBD8"/>
      </w:pBdr>
      <w:spacing w:before="100" w:beforeAutospacing="1" w:after="100" w:afterAutospacing="1"/>
      <w:jc w:val="center"/>
    </w:pPr>
    <w:rPr>
      <w:color w:val="58BBD8"/>
      <w:sz w:val="20"/>
      <w:szCs w:val="20"/>
    </w:rPr>
  </w:style>
  <w:style w:type="paragraph" w:customStyle="1" w:styleId="number19">
    <w:name w:val="number19"/>
    <w:basedOn w:val="a"/>
    <w:pPr>
      <w:pBdr>
        <w:top w:val="single" w:sz="12" w:space="2" w:color="58BBD8"/>
        <w:left w:val="single" w:sz="12" w:space="0" w:color="58BBD8"/>
        <w:bottom w:val="single" w:sz="12" w:space="2" w:color="58BBD8"/>
        <w:right w:val="single" w:sz="12" w:space="0" w:color="58BBD8"/>
      </w:pBdr>
      <w:shd w:val="clear" w:color="auto" w:fill="58BBD8"/>
      <w:spacing w:before="100" w:beforeAutospacing="1" w:after="100" w:afterAutospacing="1"/>
      <w:jc w:val="center"/>
    </w:pPr>
    <w:rPr>
      <w:color w:val="FFFFFF"/>
      <w:sz w:val="20"/>
      <w:szCs w:val="20"/>
    </w:rPr>
  </w:style>
  <w:style w:type="paragraph" w:customStyle="1" w:styleId="arrow9">
    <w:name w:val="arrow9"/>
    <w:basedOn w:val="a"/>
    <w:pPr>
      <w:shd w:val="clear" w:color="auto" w:fill="58BBD8"/>
      <w:spacing w:before="100" w:beforeAutospacing="1" w:after="100" w:afterAutospacing="1"/>
      <w:ind w:left="-15"/>
    </w:pPr>
  </w:style>
  <w:style w:type="paragraph" w:customStyle="1" w:styleId="arrow10">
    <w:name w:val="arrow10"/>
    <w:basedOn w:val="a"/>
    <w:pPr>
      <w:shd w:val="clear" w:color="auto" w:fill="58BBD8"/>
      <w:spacing w:before="100" w:beforeAutospacing="1" w:after="100" w:afterAutospacing="1"/>
    </w:pPr>
  </w:style>
  <w:style w:type="paragraph" w:customStyle="1" w:styleId="arrow11">
    <w:name w:val="arrow11"/>
    <w:basedOn w:val="a"/>
    <w:pPr>
      <w:shd w:val="clear" w:color="auto" w:fill="58BBD8"/>
      <w:spacing w:before="100" w:beforeAutospacing="1" w:after="100" w:afterAutospacing="1"/>
      <w:ind w:left="-15"/>
    </w:pPr>
  </w:style>
  <w:style w:type="paragraph" w:customStyle="1" w:styleId="arrow12">
    <w:name w:val="arrow12"/>
    <w:basedOn w:val="a"/>
    <w:pPr>
      <w:shd w:val="clear" w:color="auto" w:fill="58BBD8"/>
      <w:spacing w:before="100" w:beforeAutospacing="1" w:after="100" w:afterAutospacing="1"/>
    </w:pPr>
  </w:style>
  <w:style w:type="paragraph" w:customStyle="1" w:styleId="top3">
    <w:name w:val="top3"/>
    <w:basedOn w:val="a"/>
    <w:pPr>
      <w:spacing w:before="100" w:beforeAutospacing="1" w:after="100" w:afterAutospacing="1"/>
      <w:ind w:left="-1500"/>
      <w:jc w:val="center"/>
    </w:pPr>
  </w:style>
  <w:style w:type="paragraph" w:customStyle="1" w:styleId="number20">
    <w:name w:val="number20"/>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right3">
    <w:name w:val="right3"/>
    <w:basedOn w:val="a"/>
    <w:pPr>
      <w:spacing w:before="100" w:beforeAutospacing="1" w:after="100" w:afterAutospacing="1"/>
    </w:pPr>
  </w:style>
  <w:style w:type="paragraph" w:customStyle="1" w:styleId="number21">
    <w:name w:val="number21"/>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bottom3">
    <w:name w:val="bottom3"/>
    <w:basedOn w:val="a"/>
    <w:pPr>
      <w:spacing w:before="100" w:beforeAutospacing="1" w:after="100" w:afterAutospacing="1"/>
      <w:ind w:left="-1500"/>
      <w:jc w:val="center"/>
    </w:pPr>
  </w:style>
  <w:style w:type="paragraph" w:customStyle="1" w:styleId="number22">
    <w:name w:val="number22"/>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left3">
    <w:name w:val="left3"/>
    <w:basedOn w:val="a"/>
    <w:pPr>
      <w:spacing w:before="100" w:beforeAutospacing="1" w:after="100" w:afterAutospacing="1"/>
    </w:pPr>
  </w:style>
  <w:style w:type="paragraph" w:customStyle="1" w:styleId="number23">
    <w:name w:val="number23"/>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anket-tab-content3">
    <w:name w:val="anket-tab-content3"/>
    <w:basedOn w:val="a"/>
    <w:pPr>
      <w:spacing w:before="100" w:beforeAutospacing="1" w:after="100" w:afterAutospacing="1"/>
    </w:pPr>
  </w:style>
  <w:style w:type="paragraph" w:customStyle="1" w:styleId="anket-search-unit3">
    <w:name w:val="anket-search-unit3"/>
    <w:basedOn w:val="a"/>
    <w:pPr>
      <w:spacing w:before="100" w:beforeAutospacing="1" w:after="450"/>
    </w:pPr>
  </w:style>
  <w:style w:type="paragraph" w:customStyle="1" w:styleId="quest3">
    <w:name w:val="quest3"/>
    <w:basedOn w:val="a"/>
    <w:pPr>
      <w:spacing w:before="100" w:beforeAutospacing="1" w:after="100" w:afterAutospacing="1"/>
    </w:pPr>
  </w:style>
  <w:style w:type="paragraph" w:customStyle="1" w:styleId="bar3">
    <w:name w:val="bar3"/>
    <w:basedOn w:val="a"/>
    <w:pPr>
      <w:spacing w:before="100" w:beforeAutospacing="1" w:after="100" w:afterAutospacing="1" w:line="225" w:lineRule="atLeast"/>
    </w:pPr>
    <w:rPr>
      <w:sz w:val="20"/>
      <w:szCs w:val="20"/>
    </w:rPr>
  </w:style>
  <w:style w:type="paragraph" w:customStyle="1" w:styleId="ins3">
    <w:name w:val="ins3"/>
    <w:basedOn w:val="a"/>
    <w:pPr>
      <w:shd w:val="clear" w:color="auto" w:fill="F3EFDF"/>
      <w:spacing w:before="100" w:beforeAutospacing="1" w:after="100" w:afterAutospacing="1"/>
    </w:pPr>
  </w:style>
  <w:style w:type="paragraph" w:customStyle="1" w:styleId="separator3">
    <w:name w:val="separator3"/>
    <w:basedOn w:val="a"/>
    <w:pPr>
      <w:ind w:left="90" w:right="90"/>
    </w:pPr>
  </w:style>
  <w:style w:type="paragraph" w:customStyle="1" w:styleId="d-feedback-link3">
    <w:name w:val="d-feedback-link3"/>
    <w:basedOn w:val="a"/>
    <w:pPr>
      <w:shd w:val="clear" w:color="auto" w:fill="4C526D"/>
      <w:spacing w:after="100" w:afterAutospacing="1" w:line="195" w:lineRule="atLeast"/>
    </w:pPr>
    <w:rPr>
      <w:rFonts w:ascii="PTC75F_W" w:hAnsi="PTC75F_W"/>
      <w:caps/>
      <w:color w:val="FFFFFF"/>
      <w:sz w:val="20"/>
      <w:szCs w:val="20"/>
    </w:rPr>
  </w:style>
  <w:style w:type="paragraph" w:customStyle="1" w:styleId="d-feedback-linkcontacts3">
    <w:name w:val="d-feedback-link__contacts3"/>
    <w:basedOn w:val="a"/>
    <w:pPr>
      <w:spacing w:before="100" w:beforeAutospacing="1" w:after="100" w:afterAutospacing="1" w:line="195" w:lineRule="atLeast"/>
    </w:pPr>
    <w:rPr>
      <w:sz w:val="20"/>
      <w:szCs w:val="20"/>
    </w:rPr>
  </w:style>
  <w:style w:type="paragraph" w:customStyle="1" w:styleId="tab-body6">
    <w:name w:val="tab-body6"/>
    <w:basedOn w:val="a"/>
    <w:pPr>
      <w:spacing w:before="100" w:beforeAutospacing="1" w:after="100" w:afterAutospacing="1"/>
    </w:pPr>
  </w:style>
  <w:style w:type="paragraph" w:customStyle="1" w:styleId="leadership-infopost3">
    <w:name w:val="leadership-info__post3"/>
    <w:basedOn w:val="a"/>
    <w:pPr>
      <w:spacing w:after="75" w:line="285" w:lineRule="atLeast"/>
    </w:pPr>
    <w:rPr>
      <w:rFonts w:ascii="PTF56F-webfont" w:hAnsi="PTF56F-webfont"/>
      <w:color w:val="6D6D6D"/>
      <w:sz w:val="23"/>
      <w:szCs w:val="23"/>
    </w:rPr>
  </w:style>
  <w:style w:type="paragraph" w:customStyle="1" w:styleId="leadership-infoname3">
    <w:name w:val="leadership-info__name3"/>
    <w:basedOn w:val="a"/>
    <w:pPr>
      <w:spacing w:after="375" w:line="360" w:lineRule="atLeast"/>
    </w:pPr>
    <w:rPr>
      <w:sz w:val="27"/>
      <w:szCs w:val="27"/>
    </w:rPr>
  </w:style>
  <w:style w:type="paragraph" w:customStyle="1" w:styleId="leadership-infotext3">
    <w:name w:val="leadership-info__text3"/>
    <w:basedOn w:val="a"/>
    <w:pPr>
      <w:spacing w:before="100" w:beforeAutospacing="1" w:after="100" w:afterAutospacing="1" w:line="270" w:lineRule="atLeast"/>
    </w:pPr>
    <w:rPr>
      <w:sz w:val="20"/>
      <w:szCs w:val="20"/>
    </w:rPr>
  </w:style>
  <w:style w:type="paragraph" w:customStyle="1" w:styleId="icon-clip-attach3">
    <w:name w:val="icon-clip-attach3"/>
    <w:basedOn w:val="a"/>
    <w:pPr>
      <w:shd w:val="clear" w:color="auto" w:fill="FFFFFF"/>
      <w:spacing w:before="100" w:beforeAutospacing="1" w:after="100" w:afterAutospacing="1"/>
    </w:pPr>
  </w:style>
  <w:style w:type="paragraph" w:customStyle="1" w:styleId="select2-choice16">
    <w:name w:val="select2-choice16"/>
    <w:basedOn w:val="a"/>
    <w:pPr>
      <w:spacing w:before="100" w:beforeAutospacing="1" w:after="100" w:afterAutospacing="1" w:line="510" w:lineRule="atLeast"/>
    </w:pPr>
  </w:style>
  <w:style w:type="paragraph" w:customStyle="1" w:styleId="select2-arrow18">
    <w:name w:val="select2-arrow18"/>
    <w:basedOn w:val="a"/>
    <w:pPr>
      <w:spacing w:before="100" w:beforeAutospacing="1" w:after="100" w:afterAutospacing="1"/>
    </w:pPr>
  </w:style>
  <w:style w:type="paragraph" w:customStyle="1" w:styleId="icon-oper-day-up3">
    <w:name w:val="icon-oper-day-up3"/>
    <w:basedOn w:val="a"/>
    <w:pPr>
      <w:spacing w:before="100" w:beforeAutospacing="1" w:after="60"/>
    </w:pPr>
  </w:style>
  <w:style w:type="paragraph" w:customStyle="1" w:styleId="icon-oper-day-down3">
    <w:name w:val="icon-oper-day-down3"/>
    <w:basedOn w:val="a"/>
    <w:pPr>
      <w:spacing w:before="100" w:beforeAutospacing="1" w:after="90"/>
    </w:pPr>
  </w:style>
  <w:style w:type="paragraph" w:customStyle="1" w:styleId="select2-choice17">
    <w:name w:val="select2-choice17"/>
    <w:basedOn w:val="a"/>
    <w:pPr>
      <w:spacing w:before="100" w:beforeAutospacing="1" w:after="100" w:afterAutospacing="1" w:line="510" w:lineRule="atLeast"/>
    </w:pPr>
  </w:style>
  <w:style w:type="paragraph" w:customStyle="1" w:styleId="select2-arrow19">
    <w:name w:val="select2-arrow19"/>
    <w:basedOn w:val="a"/>
    <w:pPr>
      <w:spacing w:before="100" w:beforeAutospacing="1" w:after="100" w:afterAutospacing="1"/>
    </w:pPr>
  </w:style>
  <w:style w:type="paragraph" w:customStyle="1" w:styleId="d-submit15">
    <w:name w:val="d-submit15"/>
    <w:basedOn w:val="a"/>
    <w:pPr>
      <w:spacing w:after="300"/>
    </w:pPr>
  </w:style>
  <w:style w:type="paragraph" w:customStyle="1" w:styleId="advanteges-logo3">
    <w:name w:val="advanteges-logo3"/>
    <w:basedOn w:val="a"/>
    <w:pPr>
      <w:spacing w:before="225"/>
      <w:ind w:left="300" w:right="450"/>
    </w:pPr>
  </w:style>
  <w:style w:type="paragraph" w:customStyle="1" w:styleId="mobile-news-title7">
    <w:name w:val="mobile-news-title7"/>
    <w:basedOn w:val="a"/>
    <w:pPr>
      <w:spacing w:before="100" w:beforeAutospacing="1" w:after="100" w:afterAutospacing="1"/>
    </w:pPr>
    <w:rPr>
      <w:vanish/>
    </w:rPr>
  </w:style>
  <w:style w:type="paragraph" w:customStyle="1" w:styleId="weight-file9">
    <w:name w:val="weight-file9"/>
    <w:basedOn w:val="a"/>
    <w:pPr>
      <w:spacing w:before="100" w:beforeAutospacing="1" w:after="100" w:afterAutospacing="1"/>
      <w:ind w:left="60"/>
    </w:pPr>
    <w:rPr>
      <w:color w:val="8A8A8A"/>
      <w:sz w:val="17"/>
      <w:szCs w:val="17"/>
    </w:rPr>
  </w:style>
  <w:style w:type="paragraph" w:customStyle="1" w:styleId="weight-file10">
    <w:name w:val="weight-file10"/>
    <w:basedOn w:val="a"/>
    <w:pPr>
      <w:spacing w:before="100" w:beforeAutospacing="1" w:after="100" w:afterAutospacing="1"/>
      <w:ind w:left="60"/>
    </w:pPr>
    <w:rPr>
      <w:color w:val="8A8A8A"/>
      <w:sz w:val="17"/>
      <w:szCs w:val="17"/>
    </w:rPr>
  </w:style>
  <w:style w:type="paragraph" w:customStyle="1" w:styleId="format-file14">
    <w:name w:val="format-file14"/>
    <w:basedOn w:val="a"/>
    <w:pPr>
      <w:shd w:val="clear" w:color="auto" w:fill="676767"/>
      <w:spacing w:before="100" w:beforeAutospacing="1" w:after="100" w:afterAutospacing="1"/>
    </w:pPr>
    <w:rPr>
      <w:color w:val="FFFFFF"/>
    </w:rPr>
  </w:style>
  <w:style w:type="paragraph" w:customStyle="1" w:styleId="format-file15">
    <w:name w:val="format-file15"/>
    <w:basedOn w:val="a"/>
    <w:pPr>
      <w:shd w:val="clear" w:color="auto" w:fill="676767"/>
      <w:spacing w:before="100" w:beforeAutospacing="1" w:after="100" w:afterAutospacing="1"/>
    </w:pPr>
    <w:rPr>
      <w:color w:val="FFFFFF"/>
    </w:rPr>
  </w:style>
  <w:style w:type="paragraph" w:customStyle="1" w:styleId="zip-format7">
    <w:name w:val="zip-format7"/>
    <w:basedOn w:val="a"/>
    <w:pPr>
      <w:shd w:val="clear" w:color="auto" w:fill="C5AD50"/>
      <w:spacing w:before="100" w:beforeAutospacing="1" w:after="100" w:afterAutospacing="1"/>
    </w:pPr>
  </w:style>
  <w:style w:type="paragraph" w:customStyle="1" w:styleId="zip-format8">
    <w:name w:val="zip-format8"/>
    <w:basedOn w:val="a"/>
    <w:pPr>
      <w:shd w:val="clear" w:color="auto" w:fill="C5AD50"/>
      <w:spacing w:before="100" w:beforeAutospacing="1" w:after="100" w:afterAutospacing="1"/>
    </w:pPr>
  </w:style>
  <w:style w:type="paragraph" w:customStyle="1" w:styleId="rar-format7">
    <w:name w:val="rar-format7"/>
    <w:basedOn w:val="a"/>
    <w:pPr>
      <w:shd w:val="clear" w:color="auto" w:fill="C5AD50"/>
      <w:spacing w:before="100" w:beforeAutospacing="1" w:after="100" w:afterAutospacing="1"/>
    </w:pPr>
  </w:style>
  <w:style w:type="paragraph" w:customStyle="1" w:styleId="rar-format8">
    <w:name w:val="rar-format8"/>
    <w:basedOn w:val="a"/>
    <w:pPr>
      <w:shd w:val="clear" w:color="auto" w:fill="C5AD50"/>
      <w:spacing w:before="100" w:beforeAutospacing="1" w:after="100" w:afterAutospacing="1"/>
    </w:pPr>
  </w:style>
  <w:style w:type="paragraph" w:customStyle="1" w:styleId="seven-zip7">
    <w:name w:val="seven-zip7"/>
    <w:basedOn w:val="a"/>
    <w:pPr>
      <w:shd w:val="clear" w:color="auto" w:fill="C5AD50"/>
      <w:spacing w:before="100" w:beforeAutospacing="1" w:after="100" w:afterAutospacing="1"/>
    </w:pPr>
  </w:style>
  <w:style w:type="paragraph" w:customStyle="1" w:styleId="seven-zip8">
    <w:name w:val="seven-zip8"/>
    <w:basedOn w:val="a"/>
    <w:pPr>
      <w:shd w:val="clear" w:color="auto" w:fill="C5AD50"/>
      <w:spacing w:before="100" w:beforeAutospacing="1" w:after="100" w:afterAutospacing="1"/>
    </w:pPr>
  </w:style>
  <w:style w:type="paragraph" w:customStyle="1" w:styleId="doc-format7">
    <w:name w:val="doc-format7"/>
    <w:basedOn w:val="a"/>
    <w:pPr>
      <w:shd w:val="clear" w:color="auto" w:fill="468FC7"/>
      <w:spacing w:before="100" w:beforeAutospacing="1" w:after="100" w:afterAutospacing="1"/>
    </w:pPr>
  </w:style>
  <w:style w:type="paragraph" w:customStyle="1" w:styleId="doc-format8">
    <w:name w:val="doc-format8"/>
    <w:basedOn w:val="a"/>
    <w:pPr>
      <w:shd w:val="clear" w:color="auto" w:fill="468FC7"/>
      <w:spacing w:before="100" w:beforeAutospacing="1" w:after="100" w:afterAutospacing="1"/>
    </w:pPr>
  </w:style>
  <w:style w:type="paragraph" w:customStyle="1" w:styleId="rtf-format7">
    <w:name w:val="rtf-format7"/>
    <w:basedOn w:val="a"/>
    <w:pPr>
      <w:shd w:val="clear" w:color="auto" w:fill="468FC7"/>
      <w:spacing w:before="100" w:beforeAutospacing="1" w:after="100" w:afterAutospacing="1"/>
    </w:pPr>
  </w:style>
  <w:style w:type="paragraph" w:customStyle="1" w:styleId="rtf-format8">
    <w:name w:val="rtf-format8"/>
    <w:basedOn w:val="a"/>
    <w:pPr>
      <w:shd w:val="clear" w:color="auto" w:fill="468FC7"/>
      <w:spacing w:before="100" w:beforeAutospacing="1" w:after="100" w:afterAutospacing="1"/>
    </w:pPr>
  </w:style>
  <w:style w:type="paragraph" w:customStyle="1" w:styleId="pdf-format7">
    <w:name w:val="pdf-format7"/>
    <w:basedOn w:val="a"/>
    <w:pPr>
      <w:shd w:val="clear" w:color="auto" w:fill="EA4C3A"/>
      <w:spacing w:before="100" w:beforeAutospacing="1" w:after="100" w:afterAutospacing="1"/>
    </w:pPr>
  </w:style>
  <w:style w:type="paragraph" w:customStyle="1" w:styleId="pdf-format8">
    <w:name w:val="pdf-format8"/>
    <w:basedOn w:val="a"/>
    <w:pPr>
      <w:shd w:val="clear" w:color="auto" w:fill="EA4C3A"/>
      <w:spacing w:before="100" w:beforeAutospacing="1" w:after="100" w:afterAutospacing="1"/>
    </w:pPr>
  </w:style>
  <w:style w:type="paragraph" w:customStyle="1" w:styleId="xlsx-format7">
    <w:name w:val="xlsx-format7"/>
    <w:basedOn w:val="a"/>
    <w:pPr>
      <w:shd w:val="clear" w:color="auto" w:fill="74B241"/>
      <w:spacing w:before="100" w:beforeAutospacing="1" w:after="100" w:afterAutospacing="1"/>
    </w:pPr>
  </w:style>
  <w:style w:type="paragraph" w:customStyle="1" w:styleId="xlsx-format8">
    <w:name w:val="xlsx-format8"/>
    <w:basedOn w:val="a"/>
    <w:pPr>
      <w:shd w:val="clear" w:color="auto" w:fill="74B241"/>
      <w:spacing w:before="100" w:beforeAutospacing="1" w:after="100" w:afterAutospacing="1"/>
    </w:pPr>
  </w:style>
  <w:style w:type="paragraph" w:customStyle="1" w:styleId="tif-format7">
    <w:name w:val="tif-format7"/>
    <w:basedOn w:val="a"/>
    <w:pPr>
      <w:shd w:val="clear" w:color="auto" w:fill="53A7B4"/>
      <w:spacing w:before="100" w:beforeAutospacing="1" w:after="100" w:afterAutospacing="1"/>
    </w:pPr>
  </w:style>
  <w:style w:type="paragraph" w:customStyle="1" w:styleId="tif-format8">
    <w:name w:val="tif-format8"/>
    <w:basedOn w:val="a"/>
    <w:pPr>
      <w:shd w:val="clear" w:color="auto" w:fill="53A7B4"/>
      <w:spacing w:before="100" w:beforeAutospacing="1" w:after="100" w:afterAutospacing="1"/>
    </w:pPr>
  </w:style>
  <w:style w:type="paragraph" w:customStyle="1" w:styleId="jpg-format7">
    <w:name w:val="jpg-format7"/>
    <w:basedOn w:val="a"/>
    <w:pPr>
      <w:shd w:val="clear" w:color="auto" w:fill="53A7B4"/>
      <w:spacing w:before="100" w:beforeAutospacing="1" w:after="100" w:afterAutospacing="1"/>
    </w:pPr>
  </w:style>
  <w:style w:type="paragraph" w:customStyle="1" w:styleId="jpg-format8">
    <w:name w:val="jpg-format8"/>
    <w:basedOn w:val="a"/>
    <w:pPr>
      <w:shd w:val="clear" w:color="auto" w:fill="53A7B4"/>
      <w:spacing w:before="100" w:beforeAutospacing="1" w:after="100" w:afterAutospacing="1"/>
    </w:pPr>
  </w:style>
  <w:style w:type="paragraph" w:customStyle="1" w:styleId="png-format7">
    <w:name w:val="png-format7"/>
    <w:basedOn w:val="a"/>
    <w:pPr>
      <w:shd w:val="clear" w:color="auto" w:fill="53A7B4"/>
      <w:spacing w:before="100" w:beforeAutospacing="1" w:after="100" w:afterAutospacing="1"/>
    </w:pPr>
  </w:style>
  <w:style w:type="paragraph" w:customStyle="1" w:styleId="png-format8">
    <w:name w:val="png-format8"/>
    <w:basedOn w:val="a"/>
    <w:pPr>
      <w:shd w:val="clear" w:color="auto" w:fill="53A7B4"/>
      <w:spacing w:before="100" w:beforeAutospacing="1" w:after="100" w:afterAutospacing="1"/>
    </w:pPr>
  </w:style>
  <w:style w:type="paragraph" w:customStyle="1" w:styleId="ppt-format7">
    <w:name w:val="ppt-format7"/>
    <w:basedOn w:val="a"/>
    <w:pPr>
      <w:shd w:val="clear" w:color="auto" w:fill="ED621E"/>
      <w:spacing w:before="100" w:beforeAutospacing="1" w:after="100" w:afterAutospacing="1"/>
    </w:pPr>
  </w:style>
  <w:style w:type="paragraph" w:customStyle="1" w:styleId="ppt-format8">
    <w:name w:val="ppt-format8"/>
    <w:basedOn w:val="a"/>
    <w:pPr>
      <w:shd w:val="clear" w:color="auto" w:fill="ED621E"/>
      <w:spacing w:before="100" w:beforeAutospacing="1" w:after="100" w:afterAutospacing="1"/>
    </w:pPr>
  </w:style>
  <w:style w:type="paragraph" w:customStyle="1" w:styleId="mpeg-format7">
    <w:name w:val="mpeg-format7"/>
    <w:basedOn w:val="a"/>
    <w:pPr>
      <w:shd w:val="clear" w:color="auto" w:fill="89A0A9"/>
      <w:spacing w:before="100" w:beforeAutospacing="1" w:after="100" w:afterAutospacing="1"/>
    </w:pPr>
  </w:style>
  <w:style w:type="paragraph" w:customStyle="1" w:styleId="mpeg-format8">
    <w:name w:val="mpeg-format8"/>
    <w:basedOn w:val="a"/>
    <w:pPr>
      <w:shd w:val="clear" w:color="auto" w:fill="89A0A9"/>
      <w:spacing w:before="100" w:beforeAutospacing="1" w:after="100" w:afterAutospacing="1"/>
    </w:pPr>
  </w:style>
  <w:style w:type="paragraph" w:customStyle="1" w:styleId="ogg-format7">
    <w:name w:val="ogg-format7"/>
    <w:basedOn w:val="a"/>
    <w:pPr>
      <w:shd w:val="clear" w:color="auto" w:fill="89A0A9"/>
      <w:spacing w:before="100" w:beforeAutospacing="1" w:after="100" w:afterAutospacing="1"/>
    </w:pPr>
  </w:style>
  <w:style w:type="paragraph" w:customStyle="1" w:styleId="ogg-format8">
    <w:name w:val="ogg-format8"/>
    <w:basedOn w:val="a"/>
    <w:pPr>
      <w:shd w:val="clear" w:color="auto" w:fill="89A0A9"/>
      <w:spacing w:before="100" w:beforeAutospacing="1" w:after="100" w:afterAutospacing="1"/>
    </w:pPr>
  </w:style>
  <w:style w:type="paragraph" w:customStyle="1" w:styleId="weight-file11">
    <w:name w:val="weight-file11"/>
    <w:basedOn w:val="a"/>
    <w:pPr>
      <w:spacing w:before="100" w:beforeAutospacing="1" w:after="100" w:afterAutospacing="1"/>
      <w:ind w:left="60"/>
    </w:pPr>
    <w:rPr>
      <w:color w:val="8A8A8A"/>
      <w:sz w:val="17"/>
      <w:szCs w:val="17"/>
    </w:rPr>
  </w:style>
  <w:style w:type="paragraph" w:customStyle="1" w:styleId="format-file16">
    <w:name w:val="format-file16"/>
    <w:basedOn w:val="a"/>
    <w:pPr>
      <w:shd w:val="clear" w:color="auto" w:fill="676767"/>
      <w:spacing w:before="100" w:beforeAutospacing="1" w:after="100" w:afterAutospacing="1"/>
    </w:pPr>
    <w:rPr>
      <w:color w:val="FFFFFF"/>
    </w:rPr>
  </w:style>
  <w:style w:type="paragraph" w:customStyle="1" w:styleId="zip-format9">
    <w:name w:val="zip-format9"/>
    <w:basedOn w:val="a"/>
    <w:pPr>
      <w:shd w:val="clear" w:color="auto" w:fill="C5AD50"/>
      <w:spacing w:before="100" w:beforeAutospacing="1" w:after="100" w:afterAutospacing="1"/>
    </w:pPr>
  </w:style>
  <w:style w:type="paragraph" w:customStyle="1" w:styleId="rar-format9">
    <w:name w:val="rar-format9"/>
    <w:basedOn w:val="a"/>
    <w:pPr>
      <w:shd w:val="clear" w:color="auto" w:fill="C5AD50"/>
      <w:spacing w:before="100" w:beforeAutospacing="1" w:after="100" w:afterAutospacing="1"/>
    </w:pPr>
  </w:style>
  <w:style w:type="paragraph" w:customStyle="1" w:styleId="seven-zip9">
    <w:name w:val="seven-zip9"/>
    <w:basedOn w:val="a"/>
    <w:pPr>
      <w:shd w:val="clear" w:color="auto" w:fill="C5AD50"/>
      <w:spacing w:before="100" w:beforeAutospacing="1" w:after="100" w:afterAutospacing="1"/>
    </w:pPr>
  </w:style>
  <w:style w:type="paragraph" w:customStyle="1" w:styleId="doc-format9">
    <w:name w:val="doc-format9"/>
    <w:basedOn w:val="a"/>
    <w:pPr>
      <w:shd w:val="clear" w:color="auto" w:fill="468FC7"/>
      <w:spacing w:before="100" w:beforeAutospacing="1" w:after="100" w:afterAutospacing="1"/>
    </w:pPr>
  </w:style>
  <w:style w:type="paragraph" w:customStyle="1" w:styleId="rtf-format9">
    <w:name w:val="rtf-format9"/>
    <w:basedOn w:val="a"/>
    <w:pPr>
      <w:shd w:val="clear" w:color="auto" w:fill="468FC7"/>
      <w:spacing w:before="100" w:beforeAutospacing="1" w:after="100" w:afterAutospacing="1"/>
    </w:pPr>
  </w:style>
  <w:style w:type="paragraph" w:customStyle="1" w:styleId="pdf-format9">
    <w:name w:val="pdf-format9"/>
    <w:basedOn w:val="a"/>
    <w:pPr>
      <w:shd w:val="clear" w:color="auto" w:fill="EA4C3A"/>
      <w:spacing w:before="100" w:beforeAutospacing="1" w:after="100" w:afterAutospacing="1"/>
    </w:pPr>
  </w:style>
  <w:style w:type="paragraph" w:customStyle="1" w:styleId="xlsx-format9">
    <w:name w:val="xlsx-format9"/>
    <w:basedOn w:val="a"/>
    <w:pPr>
      <w:shd w:val="clear" w:color="auto" w:fill="74B241"/>
      <w:spacing w:before="100" w:beforeAutospacing="1" w:after="100" w:afterAutospacing="1"/>
    </w:pPr>
  </w:style>
  <w:style w:type="paragraph" w:customStyle="1" w:styleId="tif-format9">
    <w:name w:val="tif-format9"/>
    <w:basedOn w:val="a"/>
    <w:pPr>
      <w:shd w:val="clear" w:color="auto" w:fill="53A7B4"/>
      <w:spacing w:before="100" w:beforeAutospacing="1" w:after="100" w:afterAutospacing="1"/>
    </w:pPr>
  </w:style>
  <w:style w:type="paragraph" w:customStyle="1" w:styleId="jpg-format9">
    <w:name w:val="jpg-format9"/>
    <w:basedOn w:val="a"/>
    <w:pPr>
      <w:shd w:val="clear" w:color="auto" w:fill="53A7B4"/>
      <w:spacing w:before="100" w:beforeAutospacing="1" w:after="100" w:afterAutospacing="1"/>
    </w:pPr>
  </w:style>
  <w:style w:type="paragraph" w:customStyle="1" w:styleId="png-format9">
    <w:name w:val="png-format9"/>
    <w:basedOn w:val="a"/>
    <w:pPr>
      <w:shd w:val="clear" w:color="auto" w:fill="53A7B4"/>
      <w:spacing w:before="100" w:beforeAutospacing="1" w:after="100" w:afterAutospacing="1"/>
    </w:pPr>
  </w:style>
  <w:style w:type="paragraph" w:customStyle="1" w:styleId="ppt-format9">
    <w:name w:val="ppt-format9"/>
    <w:basedOn w:val="a"/>
    <w:pPr>
      <w:shd w:val="clear" w:color="auto" w:fill="ED621E"/>
      <w:spacing w:before="100" w:beforeAutospacing="1" w:after="100" w:afterAutospacing="1"/>
    </w:pPr>
  </w:style>
  <w:style w:type="paragraph" w:customStyle="1" w:styleId="mpeg-format9">
    <w:name w:val="mpeg-format9"/>
    <w:basedOn w:val="a"/>
    <w:pPr>
      <w:shd w:val="clear" w:color="auto" w:fill="89A0A9"/>
      <w:spacing w:before="100" w:beforeAutospacing="1" w:after="100" w:afterAutospacing="1"/>
    </w:pPr>
  </w:style>
  <w:style w:type="paragraph" w:customStyle="1" w:styleId="ogg-format9">
    <w:name w:val="ogg-format9"/>
    <w:basedOn w:val="a"/>
    <w:pPr>
      <w:shd w:val="clear" w:color="auto" w:fill="89A0A9"/>
      <w:spacing w:before="100" w:beforeAutospacing="1" w:after="100" w:afterAutospacing="1"/>
    </w:pPr>
  </w:style>
  <w:style w:type="character" w:customStyle="1" w:styleId="info-file11">
    <w:name w:val="info-file11"/>
    <w:basedOn w:val="a0"/>
  </w:style>
  <w:style w:type="character" w:customStyle="1" w:styleId="info-file12">
    <w:name w:val="info-file12"/>
    <w:basedOn w:val="a0"/>
  </w:style>
  <w:style w:type="paragraph" w:customStyle="1" w:styleId="format-file17">
    <w:name w:val="format-file17"/>
    <w:basedOn w:val="a"/>
    <w:pPr>
      <w:spacing w:before="75" w:after="75"/>
    </w:pPr>
    <w:rPr>
      <w:rFonts w:ascii="PTF75F-webfont" w:hAnsi="PTF75F-webfont"/>
      <w:sz w:val="17"/>
      <w:szCs w:val="17"/>
    </w:rPr>
  </w:style>
  <w:style w:type="paragraph" w:customStyle="1" w:styleId="news-info6">
    <w:name w:val="news-info6"/>
    <w:basedOn w:val="a"/>
    <w:pPr>
      <w:spacing w:before="100" w:beforeAutospacing="1" w:after="100" w:afterAutospacing="1"/>
    </w:pPr>
  </w:style>
  <w:style w:type="paragraph" w:customStyle="1" w:styleId="tabnavigation3">
    <w:name w:val="tabnavigation3"/>
    <w:basedOn w:val="a"/>
    <w:pPr>
      <w:spacing w:after="375"/>
    </w:pPr>
  </w:style>
  <w:style w:type="paragraph" w:customStyle="1" w:styleId="number24">
    <w:name w:val="number24"/>
    <w:basedOn w:val="a"/>
    <w:pPr>
      <w:shd w:val="clear" w:color="auto" w:fill="66B96A"/>
      <w:spacing w:before="100" w:beforeAutospacing="1" w:after="100" w:afterAutospacing="1"/>
      <w:ind w:left="75"/>
    </w:pPr>
    <w:rPr>
      <w:rFonts w:ascii="Arial" w:hAnsi="Arial" w:cs="Arial"/>
      <w:color w:val="FFFFFF"/>
      <w:sz w:val="17"/>
      <w:szCs w:val="17"/>
    </w:rPr>
  </w:style>
  <w:style w:type="paragraph" w:customStyle="1" w:styleId="diagram-title3">
    <w:name w:val="diagram-title3"/>
    <w:basedOn w:val="a"/>
    <w:pPr>
      <w:spacing w:before="100" w:beforeAutospacing="1" w:after="100" w:afterAutospacing="1"/>
    </w:pPr>
  </w:style>
  <w:style w:type="paragraph" w:customStyle="1" w:styleId="button-all-news3">
    <w:name w:val="button-all-news3"/>
    <w:basedOn w:val="a"/>
    <w:pPr>
      <w:shd w:val="clear" w:color="auto" w:fill="FFFFFF"/>
      <w:spacing w:before="100" w:beforeAutospacing="1" w:after="100" w:afterAutospacing="1"/>
    </w:pPr>
    <w:rPr>
      <w:color w:val="696969"/>
    </w:rPr>
  </w:style>
  <w:style w:type="paragraph" w:customStyle="1" w:styleId="horizontal-tabs3">
    <w:name w:val="horizontal-tabs3"/>
    <w:basedOn w:val="a"/>
    <w:pPr>
      <w:spacing w:before="100" w:beforeAutospacing="1" w:after="100" w:afterAutospacing="1"/>
    </w:pPr>
  </w:style>
  <w:style w:type="paragraph" w:customStyle="1" w:styleId="horizontal-tabs-nav3">
    <w:name w:val="horizontal-tabs-nav3"/>
    <w:basedOn w:val="a"/>
    <w:pPr>
      <w:spacing w:before="100" w:beforeAutospacing="1" w:after="100" w:afterAutospacing="1"/>
      <w:ind w:left="-4200"/>
    </w:pPr>
  </w:style>
  <w:style w:type="paragraph" w:customStyle="1" w:styleId="horizontal-tabs-content3">
    <w:name w:val="horizontal-tabs-content3"/>
    <w:basedOn w:val="a"/>
    <w:pPr>
      <w:spacing w:before="100" w:beforeAutospacing="1" w:after="100" w:afterAutospacing="1"/>
    </w:pPr>
  </w:style>
  <w:style w:type="paragraph" w:customStyle="1" w:styleId="quick-links3">
    <w:name w:val="quick-links3"/>
    <w:basedOn w:val="a"/>
    <w:pPr>
      <w:pBdr>
        <w:top w:val="single" w:sz="6" w:space="0" w:color="CBCBCB"/>
      </w:pBdr>
      <w:spacing w:before="150" w:after="150"/>
    </w:pPr>
  </w:style>
  <w:style w:type="paragraph" w:customStyle="1" w:styleId="ql-mobile-item3">
    <w:name w:val="ql-mobile-item3"/>
    <w:basedOn w:val="a"/>
    <w:pPr>
      <w:spacing w:before="150" w:after="150"/>
    </w:pPr>
    <w:rPr>
      <w:color w:val="4F5466"/>
    </w:rPr>
  </w:style>
  <w:style w:type="paragraph" w:customStyle="1" w:styleId="date5">
    <w:name w:val="date5"/>
    <w:basedOn w:val="a"/>
    <w:pPr>
      <w:spacing w:after="120" w:line="315" w:lineRule="atLeast"/>
    </w:pPr>
    <w:rPr>
      <w:color w:val="8F8F8F"/>
      <w:sz w:val="18"/>
      <w:szCs w:val="18"/>
    </w:rPr>
  </w:style>
  <w:style w:type="paragraph" w:customStyle="1" w:styleId="italic-title5">
    <w:name w:val="italic-title5"/>
    <w:basedOn w:val="a"/>
    <w:pPr>
      <w:spacing w:before="100" w:beforeAutospacing="1" w:after="30"/>
    </w:pPr>
    <w:rPr>
      <w:rFonts w:ascii="PTF56F-webfont" w:hAnsi="PTF56F-webfont"/>
      <w:color w:val="FFFFFF"/>
      <w:sz w:val="27"/>
      <w:szCs w:val="27"/>
    </w:rPr>
  </w:style>
  <w:style w:type="paragraph" w:customStyle="1" w:styleId="middle-title3">
    <w:name w:val="middle-title3"/>
    <w:basedOn w:val="a"/>
    <w:pPr>
      <w:spacing w:line="270" w:lineRule="atLeast"/>
    </w:pPr>
    <w:rPr>
      <w:sz w:val="20"/>
      <w:szCs w:val="20"/>
    </w:rPr>
  </w:style>
  <w:style w:type="paragraph" w:customStyle="1" w:styleId="structure-lvl-control3">
    <w:name w:val="structure-lvl-control3"/>
    <w:basedOn w:val="a"/>
    <w:pPr>
      <w:pBdr>
        <w:top w:val="single" w:sz="6" w:space="0" w:color="BFBFBF"/>
        <w:left w:val="single" w:sz="6" w:space="0" w:color="BFBFBF"/>
        <w:bottom w:val="single" w:sz="6" w:space="0" w:color="BFBFBF"/>
        <w:right w:val="single" w:sz="6" w:space="0" w:color="BFBFBF"/>
      </w:pBdr>
      <w:shd w:val="clear" w:color="auto" w:fill="FFFFFF"/>
      <w:spacing w:line="270" w:lineRule="atLeast"/>
    </w:pPr>
    <w:rPr>
      <w:sz w:val="20"/>
      <w:szCs w:val="20"/>
    </w:rPr>
  </w:style>
  <w:style w:type="paragraph" w:customStyle="1" w:styleId="scructure-line3">
    <w:name w:val="scructure-line3"/>
    <w:basedOn w:val="a"/>
    <w:pPr>
      <w:shd w:val="clear" w:color="auto" w:fill="BFBFBF"/>
      <w:spacing w:line="270" w:lineRule="atLeast"/>
    </w:pPr>
    <w:rPr>
      <w:sz w:val="20"/>
      <w:szCs w:val="20"/>
    </w:rPr>
  </w:style>
  <w:style w:type="paragraph" w:customStyle="1" w:styleId="italic-title6">
    <w:name w:val="italic-title6"/>
    <w:basedOn w:val="a"/>
    <w:pPr>
      <w:spacing w:before="100" w:beforeAutospacing="1" w:after="75"/>
    </w:pPr>
    <w:rPr>
      <w:rFonts w:ascii="PTF56F-webfont" w:hAnsi="PTF56F-webfont"/>
      <w:color w:val="565656"/>
      <w:sz w:val="21"/>
      <w:szCs w:val="21"/>
    </w:rPr>
  </w:style>
  <w:style w:type="paragraph" w:customStyle="1" w:styleId="phone3">
    <w:name w:val="phone3"/>
    <w:basedOn w:val="a"/>
    <w:pPr>
      <w:spacing w:before="75" w:line="270" w:lineRule="atLeast"/>
    </w:pPr>
    <w:rPr>
      <w:color w:val="000000"/>
      <w:sz w:val="20"/>
      <w:szCs w:val="20"/>
    </w:rPr>
  </w:style>
  <w:style w:type="paragraph" w:customStyle="1" w:styleId="location3">
    <w:name w:val="location3"/>
    <w:basedOn w:val="a"/>
    <w:pPr>
      <w:spacing w:before="105" w:line="270" w:lineRule="atLeast"/>
    </w:pPr>
    <w:rPr>
      <w:color w:val="000000"/>
      <w:sz w:val="20"/>
      <w:szCs w:val="20"/>
    </w:rPr>
  </w:style>
  <w:style w:type="paragraph" w:customStyle="1" w:styleId="gallery-item3">
    <w:name w:val="gallery-item3"/>
    <w:basedOn w:val="a"/>
    <w:pPr>
      <w:spacing w:before="100" w:beforeAutospacing="1" w:after="300"/>
    </w:pPr>
  </w:style>
  <w:style w:type="paragraph" w:customStyle="1" w:styleId="button3">
    <w:name w:val="button3"/>
    <w:basedOn w:val="a"/>
    <w:pPr>
      <w:pBdr>
        <w:bottom w:val="single" w:sz="6" w:space="0" w:color="4C526D"/>
      </w:pBdr>
      <w:spacing w:before="100" w:beforeAutospacing="1" w:after="100" w:afterAutospacing="1"/>
    </w:pPr>
    <w:rPr>
      <w:caps/>
      <w:color w:val="6C664E"/>
      <w:sz w:val="20"/>
      <w:szCs w:val="20"/>
    </w:rPr>
  </w:style>
  <w:style w:type="paragraph" w:customStyle="1" w:styleId="content-tab-nav3">
    <w:name w:val="content-tab-nav3"/>
    <w:basedOn w:val="a"/>
  </w:style>
  <w:style w:type="paragraph" w:customStyle="1" w:styleId="weight-file12">
    <w:name w:val="weight-file12"/>
    <w:basedOn w:val="a"/>
    <w:pPr>
      <w:spacing w:before="100" w:beforeAutospacing="1" w:after="100" w:afterAutospacing="1"/>
      <w:ind w:left="60"/>
    </w:pPr>
    <w:rPr>
      <w:rFonts w:ascii="PTC55F_W" w:hAnsi="PTC55F_W"/>
      <w:vanish/>
      <w:color w:val="8A8A8A"/>
      <w:sz w:val="17"/>
      <w:szCs w:val="17"/>
    </w:rPr>
  </w:style>
  <w:style w:type="paragraph" w:customStyle="1" w:styleId="format-file18">
    <w:name w:val="format-file18"/>
    <w:basedOn w:val="a"/>
    <w:pPr>
      <w:spacing w:before="100" w:beforeAutospacing="1" w:after="100" w:afterAutospacing="1"/>
    </w:pPr>
    <w:rPr>
      <w:rFonts w:ascii="PTC55F_W" w:hAnsi="PTC55F_W"/>
    </w:rPr>
  </w:style>
  <w:style w:type="paragraph" w:customStyle="1" w:styleId="date6">
    <w:name w:val="date6"/>
    <w:basedOn w:val="a"/>
    <w:pPr>
      <w:spacing w:before="100" w:beforeAutospacing="1" w:after="100" w:afterAutospacing="1" w:line="360" w:lineRule="atLeast"/>
    </w:pPr>
    <w:rPr>
      <w:color w:val="8F8F8F"/>
      <w:sz w:val="21"/>
      <w:szCs w:val="21"/>
    </w:rPr>
  </w:style>
  <w:style w:type="paragraph" w:customStyle="1" w:styleId="mobile-news-title8">
    <w:name w:val="mobile-news-title8"/>
    <w:basedOn w:val="a"/>
    <w:pPr>
      <w:spacing w:before="100" w:beforeAutospacing="1" w:after="100" w:afterAutospacing="1" w:line="420" w:lineRule="atLeast"/>
    </w:pPr>
    <w:rPr>
      <w:vanish/>
      <w:sz w:val="33"/>
      <w:szCs w:val="33"/>
    </w:rPr>
  </w:style>
  <w:style w:type="paragraph" w:customStyle="1" w:styleId="mobile-news-title9">
    <w:name w:val="mobile-news-title9"/>
    <w:basedOn w:val="a"/>
    <w:pPr>
      <w:spacing w:before="100" w:beforeAutospacing="1" w:after="100" w:afterAutospacing="1" w:line="420" w:lineRule="atLeast"/>
    </w:pPr>
    <w:rPr>
      <w:vanish/>
      <w:sz w:val="33"/>
      <w:szCs w:val="33"/>
    </w:rPr>
  </w:style>
  <w:style w:type="paragraph" w:customStyle="1" w:styleId="operational-day-date3">
    <w:name w:val="operational-day-date3"/>
    <w:basedOn w:val="a"/>
    <w:pPr>
      <w:spacing w:before="75" w:line="420" w:lineRule="atLeast"/>
    </w:pPr>
    <w:rPr>
      <w:rFonts w:ascii="PTF56F-webfont" w:hAnsi="PTF56F-webfont"/>
      <w:color w:val="757575"/>
      <w:sz w:val="26"/>
      <w:szCs w:val="26"/>
    </w:rPr>
  </w:style>
  <w:style w:type="paragraph" w:customStyle="1" w:styleId="advanced-search3">
    <w:name w:val="advanced-search3"/>
    <w:basedOn w:val="a"/>
    <w:pPr>
      <w:spacing w:before="30" w:line="330" w:lineRule="atLeast"/>
      <w:ind w:right="645"/>
    </w:pPr>
    <w:rPr>
      <w:color w:val="575757"/>
      <w:sz w:val="26"/>
      <w:szCs w:val="26"/>
    </w:rPr>
  </w:style>
  <w:style w:type="paragraph" w:customStyle="1" w:styleId="vacancies-unitname5">
    <w:name w:val="vacancies-unit__name5"/>
    <w:basedOn w:val="a"/>
    <w:pPr>
      <w:spacing w:before="100" w:beforeAutospacing="1" w:after="100" w:afterAutospacing="1" w:line="315" w:lineRule="atLeast"/>
    </w:pPr>
    <w:rPr>
      <w:color w:val="4F5466"/>
      <w:sz w:val="23"/>
      <w:szCs w:val="23"/>
    </w:rPr>
  </w:style>
  <w:style w:type="paragraph" w:customStyle="1" w:styleId="vacancies-unitname6">
    <w:name w:val="vacancies-unit__name6"/>
    <w:basedOn w:val="a"/>
    <w:pPr>
      <w:spacing w:before="100" w:beforeAutospacing="1" w:after="100" w:afterAutospacing="1" w:line="315" w:lineRule="atLeast"/>
    </w:pPr>
    <w:rPr>
      <w:color w:val="4F5466"/>
      <w:sz w:val="23"/>
      <w:szCs w:val="23"/>
    </w:rPr>
  </w:style>
  <w:style w:type="paragraph" w:customStyle="1" w:styleId="vacancies-unittext3">
    <w:name w:val="vacancies-unit__text3"/>
    <w:basedOn w:val="a"/>
    <w:pPr>
      <w:spacing w:line="360" w:lineRule="atLeast"/>
    </w:pPr>
    <w:rPr>
      <w:color w:val="4A4A4A"/>
      <w:sz w:val="23"/>
      <w:szCs w:val="23"/>
    </w:rPr>
  </w:style>
  <w:style w:type="paragraph" w:customStyle="1" w:styleId="vacancies-unitdata3">
    <w:name w:val="vacancies-unit__data3"/>
    <w:basedOn w:val="a"/>
    <w:pPr>
      <w:spacing w:line="315" w:lineRule="atLeast"/>
    </w:pPr>
    <w:rPr>
      <w:color w:val="8F8F8F"/>
      <w:sz w:val="20"/>
      <w:szCs w:val="20"/>
    </w:rPr>
  </w:style>
  <w:style w:type="paragraph" w:customStyle="1" w:styleId="icon-linkblock3">
    <w:name w:val="icon-link__block3"/>
    <w:basedOn w:val="a"/>
    <w:pPr>
      <w:spacing w:before="100" w:beforeAutospacing="1" w:after="45"/>
    </w:pPr>
  </w:style>
  <w:style w:type="paragraph" w:customStyle="1" w:styleId="spoiler-textbot3">
    <w:name w:val="spoiler-text__bot3"/>
    <w:basedOn w:val="a"/>
    <w:pPr>
      <w:ind w:left="75" w:right="75"/>
    </w:pPr>
  </w:style>
  <w:style w:type="paragraph" w:customStyle="1" w:styleId="spoiler-texthide3">
    <w:name w:val="spoiler-text__hide3"/>
    <w:basedOn w:val="a"/>
    <w:pPr>
      <w:spacing w:before="100" w:beforeAutospacing="1" w:after="100" w:afterAutospacing="1"/>
    </w:pPr>
    <w:rPr>
      <w:vanish/>
    </w:rPr>
  </w:style>
  <w:style w:type="paragraph" w:customStyle="1" w:styleId="yellow-blocklink3">
    <w:name w:val="yellow-block__link3"/>
    <w:basedOn w:val="a"/>
    <w:pPr>
      <w:spacing w:before="100" w:beforeAutospacing="1" w:after="150"/>
    </w:pPr>
  </w:style>
  <w:style w:type="paragraph" w:customStyle="1" w:styleId="budgets-table-blocktitle3">
    <w:name w:val="budgets-table-block__title3"/>
    <w:basedOn w:val="a"/>
    <w:pPr>
      <w:spacing w:before="100" w:beforeAutospacing="1" w:after="100" w:afterAutospacing="1" w:line="405" w:lineRule="atLeast"/>
    </w:pPr>
    <w:rPr>
      <w:color w:val="000000"/>
      <w:sz w:val="27"/>
      <w:szCs w:val="27"/>
    </w:rPr>
  </w:style>
  <w:style w:type="paragraph" w:customStyle="1" w:styleId="budgets-tablelink5">
    <w:name w:val="budgets-table__link5"/>
    <w:basedOn w:val="a"/>
    <w:pPr>
      <w:spacing w:before="100" w:beforeAutospacing="1" w:after="100" w:afterAutospacing="1"/>
    </w:pPr>
    <w:rPr>
      <w:color w:val="4F5466"/>
    </w:rPr>
  </w:style>
  <w:style w:type="paragraph" w:customStyle="1" w:styleId="budgets-tablelink6">
    <w:name w:val="budgets-table__link6"/>
    <w:basedOn w:val="a"/>
    <w:pPr>
      <w:spacing w:before="100" w:beforeAutospacing="1" w:after="100" w:afterAutospacing="1"/>
    </w:pPr>
    <w:rPr>
      <w:color w:val="4F5466"/>
    </w:rPr>
  </w:style>
  <w:style w:type="paragraph" w:customStyle="1" w:styleId="glasses3">
    <w:name w:val="glasses3"/>
    <w:basedOn w:val="a"/>
    <w:pPr>
      <w:spacing w:before="100" w:beforeAutospacing="1" w:after="100" w:afterAutospacing="1"/>
    </w:pPr>
  </w:style>
  <w:style w:type="paragraph" w:customStyle="1" w:styleId="territorial-btn3">
    <w:name w:val="territorial-btn3"/>
    <w:basedOn w:val="a"/>
    <w:pPr>
      <w:spacing w:before="100" w:beforeAutospacing="1" w:after="100" w:afterAutospacing="1"/>
    </w:pPr>
  </w:style>
  <w:style w:type="paragraph" w:customStyle="1" w:styleId="territorial-btn-title3">
    <w:name w:val="territorial-btn-title3"/>
    <w:basedOn w:val="a"/>
    <w:pPr>
      <w:spacing w:before="100" w:beforeAutospacing="1" w:after="100" w:afterAutospacing="1" w:line="210" w:lineRule="atLeast"/>
    </w:pPr>
    <w:rPr>
      <w:color w:val="575757"/>
    </w:rPr>
  </w:style>
  <w:style w:type="paragraph" w:customStyle="1" w:styleId="city-list3">
    <w:name w:val="city-list3"/>
    <w:basedOn w:val="a"/>
    <w:pPr>
      <w:spacing w:after="100" w:afterAutospacing="1"/>
    </w:pPr>
    <w:rPr>
      <w:sz w:val="21"/>
      <w:szCs w:val="21"/>
    </w:rPr>
  </w:style>
  <w:style w:type="paragraph" w:customStyle="1" w:styleId="info-b3">
    <w:name w:val="info-b3"/>
    <w:basedOn w:val="a"/>
    <w:pPr>
      <w:ind w:left="300"/>
    </w:pPr>
    <w:rPr>
      <w:color w:val="FFFFFF"/>
    </w:rPr>
  </w:style>
  <w:style w:type="paragraph" w:customStyle="1" w:styleId="photo6">
    <w:name w:val="photo6"/>
    <w:basedOn w:val="a"/>
    <w:pPr>
      <w:spacing w:before="100" w:beforeAutospacing="1" w:after="100" w:afterAutospacing="1"/>
    </w:pPr>
  </w:style>
  <w:style w:type="paragraph" w:customStyle="1" w:styleId="title15">
    <w:name w:val="title15"/>
    <w:basedOn w:val="a"/>
    <w:pPr>
      <w:spacing w:before="100" w:beforeAutospacing="1" w:after="100" w:afterAutospacing="1"/>
      <w:ind w:left="300"/>
    </w:pPr>
  </w:style>
  <w:style w:type="paragraph" w:customStyle="1" w:styleId="left-submenu3">
    <w:name w:val="left-submenu3"/>
    <w:basedOn w:val="a"/>
    <w:pPr>
      <w:shd w:val="clear" w:color="auto" w:fill="FCFAF2"/>
    </w:pPr>
  </w:style>
  <w:style w:type="paragraph" w:customStyle="1" w:styleId="aside-nav3">
    <w:name w:val="aside-nav3"/>
    <w:basedOn w:val="a"/>
    <w:rPr>
      <w:vanish/>
    </w:rPr>
  </w:style>
  <w:style w:type="paragraph" w:customStyle="1" w:styleId="advanteges-text3">
    <w:name w:val="advanteges-text3"/>
    <w:basedOn w:val="a"/>
    <w:pPr>
      <w:spacing w:before="225" w:after="100" w:afterAutospacing="1"/>
    </w:pPr>
    <w:rPr>
      <w:color w:val="5E5E5E"/>
      <w:sz w:val="20"/>
      <w:szCs w:val="20"/>
    </w:rPr>
  </w:style>
  <w:style w:type="paragraph" w:customStyle="1" w:styleId="advantages-title3">
    <w:name w:val="advantages-title3"/>
    <w:basedOn w:val="a"/>
    <w:pPr>
      <w:shd w:val="clear" w:color="auto" w:fill="545A74"/>
      <w:spacing w:before="100" w:beforeAutospacing="1" w:after="100" w:afterAutospacing="1" w:line="270" w:lineRule="atLeast"/>
      <w:jc w:val="center"/>
    </w:pPr>
    <w:rPr>
      <w:rFonts w:ascii="PTC75F_W" w:hAnsi="PTC75F_W"/>
      <w:caps/>
      <w:sz w:val="20"/>
      <w:szCs w:val="20"/>
    </w:rPr>
  </w:style>
  <w:style w:type="paragraph" w:customStyle="1" w:styleId="jsparrow5">
    <w:name w:val="jsparrow5"/>
    <w:basedOn w:val="a"/>
    <w:pPr>
      <w:shd w:val="clear" w:color="auto" w:fill="50506D"/>
      <w:ind w:firstLine="27680"/>
    </w:pPr>
  </w:style>
  <w:style w:type="paragraph" w:customStyle="1" w:styleId="jsparrow6">
    <w:name w:val="jsparrow6"/>
    <w:basedOn w:val="a"/>
    <w:pPr>
      <w:shd w:val="clear" w:color="auto" w:fill="50506D"/>
      <w:ind w:firstLine="27680"/>
    </w:pPr>
  </w:style>
  <w:style w:type="paragraph" w:customStyle="1" w:styleId="modern-page-dots3">
    <w:name w:val="modern-page-dots3"/>
    <w:basedOn w:val="a"/>
    <w:pPr>
      <w:spacing w:before="45"/>
      <w:ind w:left="75" w:right="75"/>
    </w:pPr>
    <w:rPr>
      <w:color w:val="575757"/>
    </w:rPr>
  </w:style>
  <w:style w:type="paragraph" w:customStyle="1" w:styleId="prev3">
    <w:name w:val="prev3"/>
    <w:basedOn w:val="a"/>
    <w:pPr>
      <w:spacing w:before="100" w:beforeAutospacing="1" w:after="100" w:afterAutospacing="1" w:line="390" w:lineRule="atLeast"/>
      <w:ind w:right="225"/>
      <w:jc w:val="center"/>
    </w:pPr>
    <w:rPr>
      <w:color w:val="575757"/>
      <w:sz w:val="21"/>
      <w:szCs w:val="21"/>
    </w:rPr>
  </w:style>
  <w:style w:type="paragraph" w:customStyle="1" w:styleId="next3">
    <w:name w:val="next3"/>
    <w:basedOn w:val="a"/>
    <w:pPr>
      <w:spacing w:before="100" w:beforeAutospacing="1" w:after="100" w:afterAutospacing="1" w:line="390" w:lineRule="atLeast"/>
      <w:jc w:val="center"/>
    </w:pPr>
    <w:rPr>
      <w:color w:val="575757"/>
      <w:sz w:val="21"/>
      <w:szCs w:val="21"/>
    </w:rPr>
  </w:style>
  <w:style w:type="paragraph" w:customStyle="1" w:styleId="menu-nav3">
    <w:name w:val="menu-nav3"/>
    <w:basedOn w:val="a"/>
    <w:pPr>
      <w:shd w:val="clear" w:color="auto" w:fill="4C526D"/>
      <w:spacing w:before="100" w:beforeAutospacing="1" w:after="100" w:afterAutospacing="1" w:line="270" w:lineRule="atLeast"/>
    </w:pPr>
    <w:rPr>
      <w:sz w:val="23"/>
      <w:szCs w:val="23"/>
    </w:rPr>
  </w:style>
  <w:style w:type="paragraph" w:customStyle="1" w:styleId="mark3">
    <w:name w:val="mark3"/>
    <w:basedOn w:val="a"/>
    <w:pPr>
      <w:shd w:val="clear" w:color="auto" w:fill="FFFAE1"/>
      <w:spacing w:before="75"/>
    </w:pPr>
  </w:style>
  <w:style w:type="paragraph" w:customStyle="1" w:styleId="child3">
    <w:name w:val="child3"/>
    <w:basedOn w:val="a"/>
    <w:pPr>
      <w:spacing w:before="100" w:beforeAutospacing="1" w:after="100" w:afterAutospacing="1" w:line="360" w:lineRule="atLeast"/>
      <w:ind w:right="-11906"/>
    </w:pPr>
    <w:rPr>
      <w:rFonts w:ascii="PTF75F-webfont" w:hAnsi="PTF75F-webfont"/>
      <w:color w:val="FFFFFF"/>
    </w:rPr>
  </w:style>
  <w:style w:type="paragraph" w:customStyle="1" w:styleId="select2-choice18">
    <w:name w:val="select2-choice18"/>
    <w:basedOn w:val="a"/>
    <w:pPr>
      <w:shd w:val="clear" w:color="auto" w:fill="FFFFFF"/>
      <w:spacing w:before="100" w:beforeAutospacing="1" w:after="100" w:afterAutospacing="1" w:line="705" w:lineRule="atLeast"/>
    </w:pPr>
    <w:rPr>
      <w:color w:val="000000"/>
    </w:rPr>
  </w:style>
  <w:style w:type="paragraph" w:customStyle="1" w:styleId="select2-search3">
    <w:name w:val="select2-search3"/>
    <w:basedOn w:val="a"/>
  </w:style>
  <w:style w:type="paragraph" w:customStyle="1" w:styleId="select2-arrow20">
    <w:name w:val="select2-arrow20"/>
    <w:basedOn w:val="a"/>
    <w:pPr>
      <w:pBdr>
        <w:left w:val="single" w:sz="6" w:space="0" w:color="A8A8A8"/>
      </w:pBdr>
      <w:shd w:val="clear" w:color="auto" w:fill="FFFFFF"/>
      <w:spacing w:before="100" w:beforeAutospacing="1" w:after="100" w:afterAutospacing="1"/>
    </w:pPr>
  </w:style>
  <w:style w:type="paragraph" w:customStyle="1" w:styleId="select2-arrow21">
    <w:name w:val="select2-arrow21"/>
    <w:basedOn w:val="a"/>
    <w:pPr>
      <w:spacing w:before="100" w:beforeAutospacing="1" w:after="100" w:afterAutospacing="1"/>
    </w:pPr>
  </w:style>
  <w:style w:type="paragraph" w:customStyle="1" w:styleId="select2-result-label17">
    <w:name w:val="select2-result-label17"/>
    <w:basedOn w:val="a"/>
  </w:style>
  <w:style w:type="paragraph" w:customStyle="1" w:styleId="select2-result-label18">
    <w:name w:val="select2-result-label18"/>
    <w:basedOn w:val="a"/>
    <w:pPr>
      <w:spacing w:before="100" w:beforeAutospacing="1" w:after="100" w:afterAutospacing="1"/>
    </w:pPr>
  </w:style>
  <w:style w:type="paragraph" w:customStyle="1" w:styleId="select2-result-label19">
    <w:name w:val="select2-result-label19"/>
    <w:basedOn w:val="a"/>
    <w:pPr>
      <w:spacing w:before="100" w:beforeAutospacing="1" w:after="100" w:afterAutospacing="1"/>
    </w:pPr>
  </w:style>
  <w:style w:type="paragraph" w:customStyle="1" w:styleId="select2-result-label20">
    <w:name w:val="select2-result-label20"/>
    <w:basedOn w:val="a"/>
    <w:pPr>
      <w:spacing w:before="100" w:beforeAutospacing="1" w:after="100" w:afterAutospacing="1"/>
    </w:pPr>
  </w:style>
  <w:style w:type="paragraph" w:customStyle="1" w:styleId="select2-result-label21">
    <w:name w:val="select2-result-label21"/>
    <w:basedOn w:val="a"/>
    <w:pPr>
      <w:spacing w:before="100" w:beforeAutospacing="1" w:after="100" w:afterAutospacing="1"/>
    </w:pPr>
  </w:style>
  <w:style w:type="paragraph" w:customStyle="1" w:styleId="select2-result-label22">
    <w:name w:val="select2-result-label22"/>
    <w:basedOn w:val="a"/>
    <w:pPr>
      <w:spacing w:before="100" w:beforeAutospacing="1" w:after="100" w:afterAutospacing="1"/>
    </w:pPr>
  </w:style>
  <w:style w:type="paragraph" w:customStyle="1" w:styleId="select2-result-label23">
    <w:name w:val="select2-result-label23"/>
    <w:basedOn w:val="a"/>
    <w:pPr>
      <w:spacing w:before="100" w:beforeAutospacing="1" w:after="100" w:afterAutospacing="1"/>
    </w:pPr>
  </w:style>
  <w:style w:type="paragraph" w:customStyle="1" w:styleId="select2-result-label24">
    <w:name w:val="select2-result-label24"/>
    <w:basedOn w:val="a"/>
    <w:pPr>
      <w:spacing w:before="100" w:beforeAutospacing="1" w:after="100" w:afterAutospacing="1"/>
    </w:pPr>
  </w:style>
  <w:style w:type="paragraph" w:customStyle="1" w:styleId="select2-highlighted3">
    <w:name w:val="select2-highlighted3"/>
    <w:basedOn w:val="a"/>
    <w:pPr>
      <w:shd w:val="clear" w:color="auto" w:fill="F9EDBF"/>
      <w:spacing w:before="100" w:beforeAutospacing="1" w:after="100" w:afterAutospacing="1"/>
    </w:pPr>
  </w:style>
  <w:style w:type="paragraph" w:customStyle="1" w:styleId="select2-no-results3">
    <w:name w:val="select2-no-results3"/>
    <w:basedOn w:val="a"/>
    <w:pPr>
      <w:shd w:val="clear" w:color="auto" w:fill="F4F4F4"/>
      <w:spacing w:before="100" w:beforeAutospacing="1" w:after="100" w:afterAutospacing="1"/>
    </w:pPr>
  </w:style>
  <w:style w:type="paragraph" w:customStyle="1" w:styleId="select2-searching3">
    <w:name w:val="select2-searching3"/>
    <w:basedOn w:val="a"/>
    <w:pPr>
      <w:shd w:val="clear" w:color="auto" w:fill="F4F4F4"/>
      <w:spacing w:before="100" w:beforeAutospacing="1" w:after="100" w:afterAutospacing="1"/>
    </w:pPr>
  </w:style>
  <w:style w:type="paragraph" w:customStyle="1" w:styleId="select2-ajax-error3">
    <w:name w:val="select2-ajax-error3"/>
    <w:basedOn w:val="a"/>
    <w:pPr>
      <w:shd w:val="clear" w:color="auto" w:fill="F4F4F4"/>
      <w:spacing w:before="100" w:beforeAutospacing="1" w:after="100" w:afterAutospacing="1"/>
    </w:pPr>
  </w:style>
  <w:style w:type="paragraph" w:customStyle="1" w:styleId="select2-selection-limit3">
    <w:name w:val="select2-selection-limit3"/>
    <w:basedOn w:val="a"/>
    <w:pPr>
      <w:shd w:val="clear" w:color="auto" w:fill="F4F4F4"/>
      <w:spacing w:before="100" w:beforeAutospacing="1" w:after="100" w:afterAutospacing="1"/>
    </w:pPr>
  </w:style>
  <w:style w:type="paragraph" w:customStyle="1" w:styleId="select2-disabled3">
    <w:name w:val="select2-disabled3"/>
    <w:basedOn w:val="a"/>
    <w:pPr>
      <w:shd w:val="clear" w:color="auto" w:fill="F4F4F4"/>
      <w:spacing w:before="100" w:beforeAutospacing="1" w:after="100" w:afterAutospacing="1"/>
    </w:pPr>
  </w:style>
  <w:style w:type="paragraph" w:customStyle="1" w:styleId="select2-selected3">
    <w:name w:val="select2-selected3"/>
    <w:basedOn w:val="a"/>
    <w:pPr>
      <w:spacing w:before="100" w:beforeAutospacing="1" w:after="100" w:afterAutospacing="1"/>
    </w:pPr>
    <w:rPr>
      <w:vanish/>
    </w:rPr>
  </w:style>
  <w:style w:type="paragraph" w:customStyle="1" w:styleId="select2-choices3">
    <w:name w:val="select2-choices3"/>
    <w:basedOn w:val="a"/>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select2-search-field3">
    <w:name w:val="select2-search-field3"/>
    <w:basedOn w:val="a"/>
  </w:style>
  <w:style w:type="paragraph" w:customStyle="1" w:styleId="select2-search-choice3">
    <w:name w:val="select2-search-choice3"/>
    <w:basedOn w:val="a"/>
    <w:pPr>
      <w:pBdr>
        <w:top w:val="single" w:sz="6" w:space="2" w:color="AAAAAA"/>
        <w:left w:val="single" w:sz="6" w:space="14" w:color="AAAAAA"/>
        <w:bottom w:val="single" w:sz="6" w:space="2" w:color="AAAAAA"/>
        <w:right w:val="single" w:sz="6" w:space="4" w:color="AAAAAA"/>
      </w:pBdr>
      <w:shd w:val="clear" w:color="auto" w:fill="E4E4E4"/>
      <w:spacing w:before="45" w:after="45" w:line="195" w:lineRule="atLeast"/>
      <w:ind w:left="75"/>
    </w:pPr>
    <w:rPr>
      <w:color w:val="333333"/>
    </w:rPr>
  </w:style>
  <w:style w:type="paragraph" w:customStyle="1" w:styleId="select2-search-choice-focus3">
    <w:name w:val="select2-search-choice-focus3"/>
    <w:basedOn w:val="a"/>
    <w:pPr>
      <w:shd w:val="clear" w:color="auto" w:fill="D4D4D4"/>
      <w:spacing w:before="100" w:beforeAutospacing="1" w:after="100" w:afterAutospacing="1"/>
    </w:pPr>
  </w:style>
  <w:style w:type="paragraph" w:customStyle="1" w:styleId="select2-match5">
    <w:name w:val="select2-match5"/>
    <w:basedOn w:val="a"/>
    <w:pPr>
      <w:spacing w:before="100" w:beforeAutospacing="1" w:after="100" w:afterAutospacing="1"/>
    </w:pPr>
    <w:rPr>
      <w:u w:val="single"/>
    </w:rPr>
  </w:style>
  <w:style w:type="paragraph" w:customStyle="1" w:styleId="select2-match6">
    <w:name w:val="select2-match6"/>
    <w:basedOn w:val="a"/>
    <w:pPr>
      <w:spacing w:before="100" w:beforeAutospacing="1" w:after="100" w:afterAutospacing="1"/>
    </w:pPr>
    <w:rPr>
      <w:u w:val="single"/>
    </w:rPr>
  </w:style>
  <w:style w:type="character" w:customStyle="1" w:styleId="disabled5">
    <w:name w:val="disabled5"/>
    <w:basedOn w:val="a0"/>
    <w:rPr>
      <w:vanish w:val="0"/>
      <w:color w:val="999999"/>
    </w:rPr>
  </w:style>
  <w:style w:type="character" w:customStyle="1" w:styleId="disabled6">
    <w:name w:val="disabled6"/>
    <w:basedOn w:val="a0"/>
    <w:rPr>
      <w:vanish w:val="0"/>
      <w:color w:val="999999"/>
    </w:rPr>
  </w:style>
  <w:style w:type="character" w:customStyle="1" w:styleId="old3">
    <w:name w:val="old3"/>
    <w:basedOn w:val="a0"/>
    <w:rPr>
      <w:vanish w:val="0"/>
      <w:color w:val="999999"/>
    </w:rPr>
  </w:style>
  <w:style w:type="character" w:customStyle="1" w:styleId="new3">
    <w:name w:val="new3"/>
    <w:basedOn w:val="a0"/>
    <w:rPr>
      <w:vanish w:val="0"/>
      <w:color w:val="999999"/>
    </w:rPr>
  </w:style>
  <w:style w:type="paragraph" w:customStyle="1" w:styleId="cw3">
    <w:name w:val="cw3"/>
    <w:basedOn w:val="a"/>
    <w:pPr>
      <w:spacing w:before="100" w:beforeAutospacing="1" w:after="100" w:afterAutospacing="1"/>
    </w:pPr>
    <w:rPr>
      <w:sz w:val="15"/>
      <w:szCs w:val="15"/>
    </w:rPr>
  </w:style>
  <w:style w:type="paragraph" w:customStyle="1" w:styleId="add-on3">
    <w:name w:val="add-on3"/>
    <w:basedOn w:val="a"/>
    <w:pPr>
      <w:pBdr>
        <w:top w:val="single" w:sz="6" w:space="3" w:color="CCCCCC"/>
        <w:left w:val="single" w:sz="6" w:space="4" w:color="CCCCCC"/>
        <w:bottom w:val="single" w:sz="6" w:space="3" w:color="CCCCCC"/>
        <w:right w:val="single" w:sz="6" w:space="4" w:color="CCCCCC"/>
      </w:pBdr>
      <w:shd w:val="clear" w:color="auto" w:fill="EEEEEE"/>
      <w:spacing w:before="100" w:beforeAutospacing="1" w:after="100" w:afterAutospacing="1" w:line="300" w:lineRule="atLeast"/>
      <w:ind w:left="-75" w:right="-75"/>
      <w:jc w:val="center"/>
    </w:pPr>
  </w:style>
  <w:style w:type="paragraph" w:customStyle="1" w:styleId="mfp-content5">
    <w:name w:val="mfp-content5"/>
    <w:basedOn w:val="a"/>
  </w:style>
  <w:style w:type="paragraph" w:customStyle="1" w:styleId="mfp-content6">
    <w:name w:val="mfp-content6"/>
    <w:basedOn w:val="a"/>
  </w:style>
  <w:style w:type="paragraph" w:customStyle="1" w:styleId="mfp-preloader2">
    <w:name w:val="mfp-preloader2"/>
    <w:basedOn w:val="a"/>
    <w:pPr>
      <w:spacing w:after="100" w:afterAutospacing="1"/>
      <w:jc w:val="center"/>
    </w:pPr>
    <w:rPr>
      <w:vanish/>
      <w:color w:val="CCCCCC"/>
    </w:rPr>
  </w:style>
  <w:style w:type="paragraph" w:customStyle="1" w:styleId="mfp-content7">
    <w:name w:val="mfp-content7"/>
    <w:basedOn w:val="a"/>
    <w:rPr>
      <w:vanish/>
    </w:rPr>
  </w:style>
  <w:style w:type="paragraph" w:customStyle="1" w:styleId="mfp-close4">
    <w:name w:val="mfp-close4"/>
    <w:basedOn w:val="a"/>
    <w:pPr>
      <w:spacing w:before="100" w:beforeAutospacing="1" w:after="100" w:afterAutospacing="1" w:line="660" w:lineRule="atLeast"/>
      <w:jc w:val="center"/>
    </w:pPr>
    <w:rPr>
      <w:rFonts w:ascii="Arial" w:hAnsi="Arial" w:cs="Arial"/>
      <w:color w:val="333333"/>
      <w:sz w:val="42"/>
      <w:szCs w:val="42"/>
    </w:rPr>
  </w:style>
  <w:style w:type="paragraph" w:customStyle="1" w:styleId="mfp-close5">
    <w:name w:val="mfp-close5"/>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lose6">
    <w:name w:val="mfp-close6"/>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ontent8">
    <w:name w:val="mfp-content8"/>
    <w:basedOn w:val="a"/>
    <w:pPr>
      <w:spacing w:line="0" w:lineRule="auto"/>
    </w:pPr>
  </w:style>
  <w:style w:type="paragraph" w:customStyle="1" w:styleId="ssl-content1">
    <w:name w:val="ssl-content1"/>
    <w:basedOn w:val="a"/>
  </w:style>
  <w:style w:type="paragraph" w:customStyle="1" w:styleId="d-form1">
    <w:name w:val="d-form1"/>
    <w:basedOn w:val="a"/>
    <w:pPr>
      <w:spacing w:after="375"/>
      <w:jc w:val="center"/>
    </w:pPr>
  </w:style>
  <w:style w:type="paragraph" w:customStyle="1" w:styleId="btns1">
    <w:name w:val="btns1"/>
    <w:basedOn w:val="a"/>
    <w:pPr>
      <w:spacing w:before="100" w:beforeAutospacing="1" w:after="100" w:afterAutospacing="1"/>
      <w:ind w:right="150"/>
    </w:pPr>
  </w:style>
  <w:style w:type="paragraph" w:styleId="z-">
    <w:name w:val="HTML Top of Form"/>
    <w:basedOn w:val="a"/>
    <w:next w:val="a"/>
    <w:link w:val="z-0"/>
    <w:hidden/>
    <w:uiPriority w:val="99"/>
    <w:semiHidden/>
    <w:unhideWhenUsed/>
    <w:pPr>
      <w:pBdr>
        <w:bottom w:val="single" w:sz="6" w:space="1" w:color="000000"/>
      </w:pBdr>
      <w:jc w:val="center"/>
    </w:pPr>
    <w:rPr>
      <w:rFonts w:ascii="Arial" w:hAnsi="Arial" w:cs="Arial"/>
      <w:vanish/>
      <w:sz w:val="16"/>
      <w:szCs w:val="16"/>
    </w:rPr>
  </w:style>
  <w:style w:type="character" w:customStyle="1" w:styleId="z-0">
    <w:name w:val="z-Начало формы Знак"/>
    <w:basedOn w:val="a0"/>
    <w:link w:val="z-"/>
    <w:uiPriority w:val="99"/>
    <w:semiHidden/>
    <w:rPr>
      <w:rFonts w:ascii="Arial" w:eastAsiaTheme="minorEastAsia" w:hAnsi="Arial" w:cs="Arial"/>
      <w:vanish/>
      <w:sz w:val="16"/>
      <w:szCs w:val="16"/>
    </w:rPr>
  </w:style>
  <w:style w:type="paragraph" w:styleId="z-1">
    <w:name w:val="HTML Bottom of Form"/>
    <w:basedOn w:val="a"/>
    <w:next w:val="a"/>
    <w:link w:val="z-2"/>
    <w:hidden/>
    <w:uiPriority w:val="99"/>
    <w:semiHidden/>
    <w:unhideWhenUsed/>
    <w:pPr>
      <w:pBdr>
        <w:top w:val="single" w:sz="6" w:space="1" w:color="000000"/>
      </w:pBdr>
      <w:jc w:val="center"/>
    </w:pPr>
    <w:rPr>
      <w:rFonts w:ascii="Arial" w:hAnsi="Arial" w:cs="Arial"/>
      <w:vanish/>
      <w:sz w:val="16"/>
      <w:szCs w:val="16"/>
    </w:rPr>
  </w:style>
  <w:style w:type="character" w:customStyle="1" w:styleId="z-2">
    <w:name w:val="z-Конец формы Знак"/>
    <w:basedOn w:val="a0"/>
    <w:link w:val="z-1"/>
    <w:uiPriority w:val="99"/>
    <w:semiHidden/>
    <w:rPr>
      <w:rFonts w:ascii="Arial" w:eastAsiaTheme="minorEastAsia" w:hAnsi="Arial" w:cs="Arial"/>
      <w:vanish/>
      <w:sz w:val="16"/>
      <w:szCs w:val="16"/>
    </w:rPr>
  </w:style>
  <w:style w:type="character" w:customStyle="1" w:styleId="info-file13">
    <w:name w:val="info-file13"/>
    <w:basedOn w:val="a0"/>
  </w:style>
  <w:style w:type="paragraph" w:customStyle="1" w:styleId="title16">
    <w:name w:val="title16"/>
    <w:basedOn w:val="a"/>
    <w:pPr>
      <w:spacing w:after="105" w:line="405" w:lineRule="atLeast"/>
    </w:pPr>
    <w:rPr>
      <w:sz w:val="27"/>
      <w:szCs w:val="27"/>
    </w:rPr>
  </w:style>
  <w:style w:type="paragraph" w:customStyle="1" w:styleId="tab-link4">
    <w:name w:val="tab-link4"/>
    <w:basedOn w:val="a"/>
    <w:pPr>
      <w:spacing w:before="100" w:beforeAutospacing="1" w:after="375"/>
    </w:pPr>
  </w:style>
  <w:style w:type="paragraph" w:customStyle="1" w:styleId="tab-body7">
    <w:name w:val="tab-body7"/>
    <w:basedOn w:val="a"/>
    <w:pPr>
      <w:spacing w:before="100" w:beforeAutospacing="1" w:after="100" w:afterAutospacing="1"/>
    </w:pPr>
    <w:rPr>
      <w:vanish/>
    </w:rPr>
  </w:style>
  <w:style w:type="paragraph" w:customStyle="1" w:styleId="input-block4">
    <w:name w:val="input-block4"/>
    <w:basedOn w:val="a"/>
    <w:pPr>
      <w:spacing w:after="300"/>
    </w:pPr>
  </w:style>
  <w:style w:type="paragraph" w:customStyle="1" w:styleId="input-text7">
    <w:name w:val="input-text7"/>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rPr>
      <w:sz w:val="23"/>
      <w:szCs w:val="23"/>
    </w:rPr>
  </w:style>
  <w:style w:type="paragraph" w:customStyle="1" w:styleId="d-textarea4">
    <w:name w:val="d-textarea4"/>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style>
  <w:style w:type="paragraph" w:customStyle="1" w:styleId="capcha-block4">
    <w:name w:val="capcha-block4"/>
    <w:basedOn w:val="a"/>
    <w:pPr>
      <w:spacing w:before="100" w:beforeAutospacing="1" w:after="100" w:afterAutospacing="1"/>
    </w:pPr>
  </w:style>
  <w:style w:type="paragraph" w:customStyle="1" w:styleId="file-info-text4">
    <w:name w:val="file-info-text4"/>
    <w:basedOn w:val="a"/>
    <w:pPr>
      <w:spacing w:before="100" w:beforeAutospacing="1" w:after="100" w:afterAutospacing="1"/>
    </w:pPr>
    <w:rPr>
      <w:color w:val="575757"/>
      <w:sz w:val="20"/>
      <w:szCs w:val="20"/>
    </w:rPr>
  </w:style>
  <w:style w:type="paragraph" w:customStyle="1" w:styleId="file-input-block4">
    <w:name w:val="file-input-block4"/>
    <w:basedOn w:val="a"/>
    <w:pPr>
      <w:pBdr>
        <w:top w:val="single" w:sz="12" w:space="0" w:color="A8A8A8"/>
        <w:left w:val="single" w:sz="12" w:space="0" w:color="A8A8A8"/>
        <w:bottom w:val="single" w:sz="12" w:space="0" w:color="A8A8A8"/>
        <w:right w:val="single" w:sz="12" w:space="0" w:color="A8A8A8"/>
      </w:pBdr>
      <w:spacing w:after="300"/>
    </w:pPr>
  </w:style>
  <w:style w:type="paragraph" w:customStyle="1" w:styleId="d-submit16">
    <w:name w:val="d-submit16"/>
    <w:basedOn w:val="a"/>
    <w:pPr>
      <w:shd w:val="clear" w:color="auto" w:fill="4C526D"/>
      <w:spacing w:before="450" w:after="100" w:afterAutospacing="1" w:line="225" w:lineRule="atLeast"/>
    </w:pPr>
    <w:rPr>
      <w:rFonts w:ascii="PTC75F_W" w:hAnsi="PTC75F_W"/>
      <w:caps/>
      <w:color w:val="FFFFFF"/>
      <w:sz w:val="23"/>
      <w:szCs w:val="23"/>
    </w:rPr>
  </w:style>
  <w:style w:type="paragraph" w:customStyle="1" w:styleId="d-submit17">
    <w:name w:val="d-submit17"/>
    <w:basedOn w:val="a"/>
    <w:pPr>
      <w:shd w:val="clear" w:color="auto" w:fill="616784"/>
      <w:spacing w:before="450" w:after="100" w:afterAutospacing="1" w:line="225" w:lineRule="atLeast"/>
    </w:pPr>
    <w:rPr>
      <w:rFonts w:ascii="PTC75F_W" w:hAnsi="PTC75F_W"/>
      <w:caps/>
      <w:color w:val="FFFFFF"/>
      <w:sz w:val="23"/>
      <w:szCs w:val="23"/>
    </w:rPr>
  </w:style>
  <w:style w:type="paragraph" w:customStyle="1" w:styleId="download-descriptunit4">
    <w:name w:val="download-descript__unit4"/>
    <w:basedOn w:val="a"/>
    <w:pPr>
      <w:pBdr>
        <w:top w:val="single" w:sz="6" w:space="11" w:color="D1C8A6"/>
      </w:pBdr>
    </w:pPr>
  </w:style>
  <w:style w:type="paragraph" w:customStyle="1" w:styleId="news-item4">
    <w:name w:val="news-item4"/>
    <w:basedOn w:val="a"/>
    <w:pPr>
      <w:spacing w:after="150"/>
    </w:pPr>
  </w:style>
  <w:style w:type="paragraph" w:customStyle="1" w:styleId="d-spoiler-button16">
    <w:name w:val="d-spoiler-button16"/>
    <w:basedOn w:val="a"/>
    <w:pPr>
      <w:spacing w:before="100" w:beforeAutospacing="1" w:after="100" w:afterAutospacing="1"/>
    </w:pPr>
    <w:rPr>
      <w:color w:val="4F5466"/>
      <w:sz w:val="20"/>
      <w:szCs w:val="20"/>
    </w:rPr>
  </w:style>
  <w:style w:type="paragraph" w:customStyle="1" w:styleId="d-spoiler-body10">
    <w:name w:val="d-spoiler-body10"/>
    <w:basedOn w:val="a"/>
    <w:pPr>
      <w:spacing w:before="100" w:beforeAutospacing="1" w:after="100" w:afterAutospacing="1"/>
    </w:pPr>
    <w:rPr>
      <w:vanish/>
    </w:rPr>
  </w:style>
  <w:style w:type="paragraph" w:customStyle="1" w:styleId="d-photogalery-unit4">
    <w:name w:val="d-photogalery-unit4"/>
    <w:basedOn w:val="a"/>
    <w:pPr>
      <w:spacing w:after="300"/>
      <w:ind w:right="300"/>
    </w:pPr>
  </w:style>
  <w:style w:type="paragraph" w:customStyle="1" w:styleId="top-border4">
    <w:name w:val="top-border4"/>
    <w:basedOn w:val="a"/>
    <w:pPr>
      <w:pBdr>
        <w:top w:val="single" w:sz="12" w:space="8" w:color="D1C8A6"/>
      </w:pBdr>
      <w:spacing w:before="100" w:beforeAutospacing="1" w:after="300"/>
      <w:ind w:right="600"/>
    </w:pPr>
  </w:style>
  <w:style w:type="paragraph" w:customStyle="1" w:styleId="d-spoiler-button17">
    <w:name w:val="d-spoiler-button17"/>
    <w:basedOn w:val="a"/>
    <w:pPr>
      <w:spacing w:before="100" w:beforeAutospacing="1" w:after="100" w:afterAutospacing="1"/>
    </w:pPr>
    <w:rPr>
      <w:color w:val="4F5466"/>
    </w:rPr>
  </w:style>
  <w:style w:type="paragraph" w:customStyle="1" w:styleId="d-spoiler-button18">
    <w:name w:val="d-spoiler-button18"/>
    <w:basedOn w:val="a"/>
    <w:pPr>
      <w:spacing w:before="100" w:beforeAutospacing="1" w:after="100" w:afterAutospacing="1"/>
    </w:pPr>
    <w:rPr>
      <w:color w:val="4F5466"/>
    </w:rPr>
  </w:style>
  <w:style w:type="paragraph" w:customStyle="1" w:styleId="d-spoiler-body11">
    <w:name w:val="d-spoiler-body11"/>
    <w:basedOn w:val="a"/>
    <w:pPr>
      <w:spacing w:before="100" w:beforeAutospacing="1" w:after="100" w:afterAutospacing="1"/>
    </w:pPr>
    <w:rPr>
      <w:vanish/>
    </w:rPr>
  </w:style>
  <w:style w:type="paragraph" w:customStyle="1" w:styleId="previewsection-unit4">
    <w:name w:val="preview_section-unit4"/>
    <w:basedOn w:val="a"/>
    <w:pPr>
      <w:spacing w:before="100" w:beforeAutospacing="1" w:after="150"/>
    </w:pPr>
  </w:style>
  <w:style w:type="paragraph" w:customStyle="1" w:styleId="title17">
    <w:name w:val="title17"/>
    <w:basedOn w:val="a"/>
    <w:pPr>
      <w:spacing w:before="100" w:beforeAutospacing="1" w:after="100" w:afterAutospacing="1"/>
    </w:pPr>
    <w:rPr>
      <w:rFonts w:ascii="PTF75F-webfont" w:hAnsi="PTF75F-webfont"/>
    </w:rPr>
  </w:style>
  <w:style w:type="paragraph" w:customStyle="1" w:styleId="prev-sect-olunit4">
    <w:name w:val="prev-sect-ol__unit4"/>
    <w:basedOn w:val="a"/>
    <w:pPr>
      <w:spacing w:before="100" w:beforeAutospacing="1" w:after="345"/>
    </w:pPr>
  </w:style>
  <w:style w:type="paragraph" w:customStyle="1" w:styleId="title18">
    <w:name w:val="title18"/>
    <w:basedOn w:val="a"/>
    <w:pPr>
      <w:spacing w:after="345"/>
    </w:pPr>
    <w:rPr>
      <w:sz w:val="27"/>
      <w:szCs w:val="27"/>
    </w:rPr>
  </w:style>
  <w:style w:type="paragraph" w:customStyle="1" w:styleId="prev-sect-olunitlia7">
    <w:name w:val="prev-sect-ol__unit&gt;li&gt;a7"/>
    <w:basedOn w:val="a"/>
    <w:pPr>
      <w:spacing w:before="100" w:beforeAutospacing="1" w:after="100" w:afterAutospacing="1"/>
    </w:pPr>
    <w:rPr>
      <w:color w:val="4F5466"/>
      <w:sz w:val="23"/>
      <w:szCs w:val="23"/>
    </w:rPr>
  </w:style>
  <w:style w:type="paragraph" w:customStyle="1" w:styleId="prev-sect-olunitlia8">
    <w:name w:val="prev-sect-ol__unit&gt;li&gt;a8"/>
    <w:basedOn w:val="a"/>
    <w:pPr>
      <w:spacing w:before="100" w:beforeAutospacing="1" w:after="100" w:afterAutospacing="1"/>
    </w:pPr>
    <w:rPr>
      <w:color w:val="4F5466"/>
      <w:sz w:val="23"/>
      <w:szCs w:val="23"/>
    </w:rPr>
  </w:style>
  <w:style w:type="paragraph" w:customStyle="1" w:styleId="thirdlevellinktitle4">
    <w:name w:val="third_level__link__title4"/>
    <w:basedOn w:val="a"/>
    <w:pPr>
      <w:spacing w:after="150"/>
      <w:ind w:left="225"/>
    </w:pPr>
  </w:style>
  <w:style w:type="paragraph" w:customStyle="1" w:styleId="d-link15">
    <w:name w:val="d-link15"/>
    <w:basedOn w:val="a"/>
    <w:pPr>
      <w:spacing w:before="100" w:beforeAutospacing="1" w:after="100" w:afterAutospacing="1"/>
    </w:pPr>
    <w:rPr>
      <w:color w:val="575757"/>
    </w:rPr>
  </w:style>
  <w:style w:type="paragraph" w:customStyle="1" w:styleId="boss-photo4">
    <w:name w:val="boss-photo4"/>
    <w:basedOn w:val="a"/>
    <w:pPr>
      <w:spacing w:before="100" w:beforeAutospacing="1" w:after="150"/>
    </w:pPr>
  </w:style>
  <w:style w:type="paragraph" w:customStyle="1" w:styleId="fourth-level-menu-list4">
    <w:name w:val="fourth-level-menu-list4"/>
    <w:basedOn w:val="a"/>
    <w:pPr>
      <w:spacing w:before="100" w:beforeAutospacing="1" w:after="100" w:afterAutospacing="1" w:line="270" w:lineRule="atLeast"/>
    </w:pPr>
    <w:rPr>
      <w:sz w:val="20"/>
      <w:szCs w:val="20"/>
    </w:rPr>
  </w:style>
  <w:style w:type="paragraph" w:customStyle="1" w:styleId="orders-filter-unit4">
    <w:name w:val="orders-filter-unit4"/>
    <w:basedOn w:val="a"/>
    <w:pPr>
      <w:spacing w:after="375"/>
      <w:ind w:left="450"/>
    </w:pPr>
  </w:style>
  <w:style w:type="paragraph" w:customStyle="1" w:styleId="input-text8">
    <w:name w:val="input-text8"/>
    <w:basedOn w:val="a"/>
    <w:pPr>
      <w:pBdr>
        <w:top w:val="single" w:sz="6" w:space="0" w:color="A8A8A8"/>
        <w:left w:val="single" w:sz="6" w:space="11" w:color="A8A8A8"/>
        <w:bottom w:val="single" w:sz="6" w:space="0" w:color="A8A8A8"/>
        <w:right w:val="single" w:sz="6" w:space="11" w:color="A8A8A8"/>
      </w:pBdr>
      <w:spacing w:before="100" w:beforeAutospacing="1" w:after="100" w:afterAutospacing="1"/>
    </w:pPr>
    <w:rPr>
      <w:sz w:val="20"/>
      <w:szCs w:val="20"/>
    </w:rPr>
  </w:style>
  <w:style w:type="paragraph" w:customStyle="1" w:styleId="def4">
    <w:name w:val="def4"/>
    <w:basedOn w:val="a"/>
    <w:pPr>
      <w:ind w:left="135" w:right="135"/>
    </w:pPr>
  </w:style>
  <w:style w:type="paragraph" w:customStyle="1" w:styleId="select2-choice19">
    <w:name w:val="select2-choice19"/>
    <w:basedOn w:val="a"/>
    <w:pPr>
      <w:shd w:val="clear" w:color="auto" w:fill="FFFFFF"/>
      <w:spacing w:before="100" w:beforeAutospacing="1" w:after="100" w:afterAutospacing="1" w:line="570" w:lineRule="atLeast"/>
    </w:pPr>
    <w:rPr>
      <w:color w:val="000000"/>
    </w:rPr>
  </w:style>
  <w:style w:type="paragraph" w:customStyle="1" w:styleId="select2-arrow22">
    <w:name w:val="select2-arrow22"/>
    <w:basedOn w:val="a"/>
    <w:pPr>
      <w:pBdr>
        <w:left w:val="single" w:sz="6" w:space="0" w:color="A8A8A8"/>
      </w:pBdr>
      <w:shd w:val="clear" w:color="auto" w:fill="FFFFFF"/>
      <w:spacing w:before="100" w:beforeAutospacing="1" w:after="100" w:afterAutospacing="1"/>
    </w:pPr>
  </w:style>
  <w:style w:type="paragraph" w:customStyle="1" w:styleId="d-select10">
    <w:name w:val="d-select10"/>
    <w:basedOn w:val="a"/>
    <w:pPr>
      <w:spacing w:before="100" w:beforeAutospacing="1" w:after="100" w:afterAutospacing="1"/>
    </w:pPr>
    <w:rPr>
      <w:sz w:val="20"/>
      <w:szCs w:val="20"/>
    </w:rPr>
  </w:style>
  <w:style w:type="paragraph" w:customStyle="1" w:styleId="d-submit18">
    <w:name w:val="d-submit18"/>
    <w:basedOn w:val="a"/>
    <w:pPr>
      <w:shd w:val="clear" w:color="auto" w:fill="4C526D"/>
      <w:spacing w:before="100" w:beforeAutospacing="1" w:after="100" w:afterAutospacing="1" w:line="195" w:lineRule="atLeast"/>
    </w:pPr>
    <w:rPr>
      <w:rFonts w:ascii="PTC75F_W" w:hAnsi="PTC75F_W"/>
      <w:color w:val="FFFFFF"/>
      <w:sz w:val="20"/>
      <w:szCs w:val="20"/>
    </w:rPr>
  </w:style>
  <w:style w:type="paragraph" w:customStyle="1" w:styleId="d-submit19">
    <w:name w:val="d-submit19"/>
    <w:basedOn w:val="a"/>
    <w:pPr>
      <w:shd w:val="clear" w:color="auto" w:fill="616784"/>
      <w:spacing w:before="100" w:beforeAutospacing="1" w:after="100" w:afterAutospacing="1" w:line="195" w:lineRule="atLeast"/>
    </w:pPr>
    <w:rPr>
      <w:rFonts w:ascii="PTC75F_W" w:hAnsi="PTC75F_W"/>
      <w:color w:val="FFFFFF"/>
      <w:sz w:val="20"/>
      <w:szCs w:val="20"/>
    </w:rPr>
  </w:style>
  <w:style w:type="paragraph" w:customStyle="1" w:styleId="d-reset-orders-filter4">
    <w:name w:val="d-reset-orders-filter4"/>
    <w:basedOn w:val="a"/>
    <w:pPr>
      <w:spacing w:before="100" w:beforeAutospacing="1" w:after="100" w:afterAutospacing="1"/>
      <w:ind w:left="300"/>
    </w:pPr>
    <w:rPr>
      <w:sz w:val="20"/>
      <w:szCs w:val="20"/>
    </w:rPr>
  </w:style>
  <w:style w:type="paragraph" w:customStyle="1" w:styleId="orders-unit4">
    <w:name w:val="orders-unit4"/>
    <w:basedOn w:val="a"/>
    <w:pPr>
      <w:pBdr>
        <w:bottom w:val="single" w:sz="6" w:space="23" w:color="A8A8A8"/>
      </w:pBdr>
      <w:spacing w:before="100" w:beforeAutospacing="1" w:after="100" w:afterAutospacing="1"/>
    </w:pPr>
  </w:style>
  <w:style w:type="paragraph" w:customStyle="1" w:styleId="orders-unit-date4">
    <w:name w:val="orders-unit-date4"/>
    <w:basedOn w:val="a"/>
    <w:pPr>
      <w:spacing w:before="100" w:beforeAutospacing="1" w:after="100" w:afterAutospacing="1"/>
    </w:pPr>
    <w:rPr>
      <w:color w:val="575757"/>
      <w:sz w:val="20"/>
      <w:szCs w:val="20"/>
    </w:rPr>
  </w:style>
  <w:style w:type="paragraph" w:customStyle="1" w:styleId="orders-unit-bot-info4">
    <w:name w:val="orders-unit-bot-info4"/>
    <w:basedOn w:val="a"/>
    <w:pPr>
      <w:spacing w:before="100" w:beforeAutospacing="1" w:after="100" w:afterAutospacing="1"/>
    </w:pPr>
    <w:rPr>
      <w:color w:val="575757"/>
      <w:sz w:val="20"/>
      <w:szCs w:val="20"/>
    </w:rPr>
  </w:style>
  <w:style w:type="paragraph" w:customStyle="1" w:styleId="orders-unit-text4">
    <w:name w:val="orders-unit-text4"/>
    <w:basedOn w:val="a"/>
    <w:pPr>
      <w:spacing w:before="75" w:after="75"/>
    </w:pPr>
  </w:style>
  <w:style w:type="paragraph" w:customStyle="1" w:styleId="h2-data4">
    <w:name w:val="h2-data4"/>
    <w:basedOn w:val="a"/>
    <w:pPr>
      <w:spacing w:before="100" w:beforeAutospacing="1" w:after="100" w:afterAutospacing="1"/>
    </w:pPr>
    <w:rPr>
      <w:color w:val="6D6D6D"/>
      <w:sz w:val="20"/>
      <w:szCs w:val="20"/>
    </w:rPr>
  </w:style>
  <w:style w:type="paragraph" w:customStyle="1" w:styleId="one-line-tabletr4">
    <w:name w:val="one-line-table_tr4"/>
    <w:basedOn w:val="a"/>
    <w:pPr>
      <w:pBdr>
        <w:bottom w:val="single" w:sz="6" w:space="0" w:color="A8A8A8"/>
      </w:pBdr>
      <w:spacing w:before="100" w:beforeAutospacing="1" w:after="100" w:afterAutospacing="1"/>
    </w:pPr>
  </w:style>
  <w:style w:type="paragraph" w:customStyle="1" w:styleId="one-line-tabletd4">
    <w:name w:val="one-line-table_td4"/>
    <w:basedOn w:val="a"/>
    <w:pPr>
      <w:spacing w:before="100" w:beforeAutospacing="1" w:after="100" w:afterAutospacing="1"/>
    </w:pPr>
  </w:style>
  <w:style w:type="paragraph" w:customStyle="1" w:styleId="footnote4">
    <w:name w:val="footnote4"/>
    <w:basedOn w:val="a"/>
    <w:pPr>
      <w:spacing w:after="100" w:afterAutospacing="1"/>
      <w:ind w:left="30" w:right="45"/>
    </w:pPr>
    <w:rPr>
      <w:sz w:val="15"/>
      <w:szCs w:val="15"/>
    </w:rPr>
  </w:style>
  <w:style w:type="paragraph" w:customStyle="1" w:styleId="strateg-doc4">
    <w:name w:val="strateg-doc4"/>
    <w:basedOn w:val="a"/>
    <w:pPr>
      <w:spacing w:before="225" w:after="225"/>
    </w:pPr>
  </w:style>
  <w:style w:type="paragraph" w:customStyle="1" w:styleId="news-info7">
    <w:name w:val="news-info7"/>
    <w:basedOn w:val="a"/>
    <w:pPr>
      <w:spacing w:before="100" w:beforeAutospacing="1" w:after="100" w:afterAutospacing="1"/>
    </w:pPr>
  </w:style>
  <w:style w:type="paragraph" w:customStyle="1" w:styleId="show-all-strateg-doc7">
    <w:name w:val="show-all-strateg-doc7"/>
    <w:basedOn w:val="a"/>
    <w:pPr>
      <w:spacing w:before="100" w:beforeAutospacing="1" w:after="100" w:afterAutospacing="1"/>
    </w:pPr>
    <w:rPr>
      <w:color w:val="4F5466"/>
      <w:sz w:val="20"/>
      <w:szCs w:val="20"/>
    </w:rPr>
  </w:style>
  <w:style w:type="paragraph" w:customStyle="1" w:styleId="show-all-strateg-doc8">
    <w:name w:val="show-all-strateg-doc8"/>
    <w:basedOn w:val="a"/>
    <w:pPr>
      <w:spacing w:before="100" w:beforeAutospacing="1" w:after="100" w:afterAutospacing="1"/>
    </w:pPr>
    <w:rPr>
      <w:color w:val="4F5466"/>
      <w:sz w:val="20"/>
      <w:szCs w:val="20"/>
    </w:rPr>
  </w:style>
  <w:style w:type="paragraph" w:customStyle="1" w:styleId="strateg-doc-list-body4">
    <w:name w:val="strateg-doc-list-body4"/>
    <w:basedOn w:val="a"/>
    <w:pPr>
      <w:spacing w:before="100" w:beforeAutospacing="1" w:after="100" w:afterAutospacing="1"/>
    </w:pPr>
    <w:rPr>
      <w:vanish/>
    </w:rPr>
  </w:style>
  <w:style w:type="paragraph" w:customStyle="1" w:styleId="st-general-infotitle4">
    <w:name w:val="st-general-info__title4"/>
    <w:basedOn w:val="a"/>
    <w:pPr>
      <w:spacing w:before="100" w:beforeAutospacing="1" w:after="375"/>
      <w:jc w:val="center"/>
    </w:pPr>
    <w:rPr>
      <w:sz w:val="27"/>
      <w:szCs w:val="27"/>
    </w:rPr>
  </w:style>
  <w:style w:type="paragraph" w:customStyle="1" w:styleId="procurement-dynamics4">
    <w:name w:val="procurement-dynamics4"/>
    <w:basedOn w:val="a"/>
    <w:pPr>
      <w:spacing w:before="100" w:beforeAutospacing="1" w:after="100" w:afterAutospacing="1"/>
    </w:pPr>
    <w:rPr>
      <w:color w:val="575757"/>
      <w:sz w:val="23"/>
      <w:szCs w:val="23"/>
    </w:rPr>
  </w:style>
  <w:style w:type="paragraph" w:customStyle="1" w:styleId="st-general-infounit4">
    <w:name w:val="st-general-info__unit4"/>
    <w:basedOn w:val="a"/>
    <w:pPr>
      <w:spacing w:before="100" w:beforeAutospacing="1" w:after="100" w:afterAutospacing="1"/>
      <w:ind w:left="375"/>
    </w:pPr>
  </w:style>
  <w:style w:type="paragraph" w:customStyle="1" w:styleId="st-general-infounitname4">
    <w:name w:val="st-general-info__unit__name4"/>
    <w:basedOn w:val="a"/>
    <w:pPr>
      <w:spacing w:before="100" w:beforeAutospacing="1" w:after="75"/>
    </w:pPr>
    <w:rPr>
      <w:spacing w:val="-8"/>
    </w:rPr>
  </w:style>
  <w:style w:type="paragraph" w:customStyle="1" w:styleId="st-general-infounitsumm4">
    <w:name w:val="st-general-info__unit__summ4"/>
    <w:basedOn w:val="a"/>
    <w:pPr>
      <w:spacing w:before="100" w:beforeAutospacing="1" w:after="100" w:afterAutospacing="1"/>
    </w:pPr>
  </w:style>
  <w:style w:type="paragraph" w:customStyle="1" w:styleId="st-general-infounitimg4">
    <w:name w:val="st-general-info__unit__img4"/>
    <w:basedOn w:val="a"/>
    <w:pPr>
      <w:spacing w:before="105"/>
      <w:ind w:right="120"/>
    </w:pPr>
  </w:style>
  <w:style w:type="paragraph" w:customStyle="1" w:styleId="img-hr4">
    <w:name w:val="img-hr4"/>
    <w:basedOn w:val="a"/>
    <w:pPr>
      <w:shd w:val="clear" w:color="auto" w:fill="AAAAAA"/>
    </w:pPr>
  </w:style>
  <w:style w:type="paragraph" w:customStyle="1" w:styleId="st-diagrammcafk4">
    <w:name w:val="st-diagramm__cafk4"/>
    <w:basedOn w:val="a"/>
    <w:pPr>
      <w:spacing w:before="100" w:beforeAutospacing="1" w:after="100" w:afterAutospacing="1"/>
    </w:pPr>
  </w:style>
  <w:style w:type="paragraph" w:customStyle="1" w:styleId="st-diagrammreg4">
    <w:name w:val="st-diagramm__reg4"/>
    <w:basedOn w:val="a"/>
    <w:pPr>
      <w:spacing w:before="100" w:beforeAutospacing="1" w:after="100" w:afterAutospacing="1"/>
    </w:pPr>
  </w:style>
  <w:style w:type="paragraph" w:customStyle="1" w:styleId="icon-st-sort7">
    <w:name w:val="icon-st-sort7"/>
    <w:basedOn w:val="a"/>
    <w:pPr>
      <w:spacing w:before="100" w:beforeAutospacing="1" w:after="100" w:afterAutospacing="1"/>
      <w:ind w:left="75"/>
    </w:pPr>
  </w:style>
  <w:style w:type="paragraph" w:customStyle="1" w:styleId="icon-st-sort8">
    <w:name w:val="icon-st-sort8"/>
    <w:basedOn w:val="a"/>
    <w:pPr>
      <w:spacing w:before="100" w:beforeAutospacing="1" w:after="100" w:afterAutospacing="1"/>
      <w:ind w:left="75"/>
    </w:pPr>
  </w:style>
  <w:style w:type="paragraph" w:customStyle="1" w:styleId="number25">
    <w:name w:val="number25"/>
    <w:basedOn w:val="a"/>
    <w:pPr>
      <w:spacing w:before="100" w:beforeAutospacing="1" w:after="100" w:afterAutospacing="1"/>
    </w:pPr>
    <w:rPr>
      <w:color w:val="8F8F8F"/>
      <w:sz w:val="20"/>
      <w:szCs w:val="20"/>
    </w:rPr>
  </w:style>
  <w:style w:type="paragraph" w:customStyle="1" w:styleId="d-spoiler7">
    <w:name w:val="d-spoiler7"/>
    <w:basedOn w:val="a"/>
    <w:pPr>
      <w:spacing w:before="100" w:beforeAutospacing="1"/>
    </w:pPr>
  </w:style>
  <w:style w:type="paragraph" w:customStyle="1" w:styleId="d-spoiler-button19">
    <w:name w:val="d-spoiler-button19"/>
    <w:basedOn w:val="a"/>
    <w:pPr>
      <w:spacing w:before="100" w:beforeAutospacing="1" w:after="100" w:afterAutospacing="1"/>
    </w:pPr>
    <w:rPr>
      <w:color w:val="4F5466"/>
      <w:sz w:val="20"/>
      <w:szCs w:val="20"/>
    </w:rPr>
  </w:style>
  <w:style w:type="paragraph" w:customStyle="1" w:styleId="execution-of-budgets-liright-block4">
    <w:name w:val="execution-of-budgets-li__right-block4"/>
    <w:basedOn w:val="a"/>
    <w:pPr>
      <w:spacing w:before="100" w:beforeAutospacing="1" w:after="100" w:afterAutospacing="1"/>
    </w:pPr>
  </w:style>
  <w:style w:type="paragraph" w:customStyle="1" w:styleId="text19">
    <w:name w:val="text19"/>
    <w:basedOn w:val="a"/>
    <w:pPr>
      <w:spacing w:before="100" w:beforeAutospacing="1" w:after="100" w:afterAutospacing="1"/>
    </w:pPr>
  </w:style>
  <w:style w:type="paragraph" w:customStyle="1" w:styleId="format7">
    <w:name w:val="format7"/>
    <w:basedOn w:val="a"/>
    <w:pPr>
      <w:spacing w:before="100" w:beforeAutospacing="1" w:after="100" w:afterAutospacing="1"/>
    </w:pPr>
    <w:rPr>
      <w:color w:val="C39D29"/>
      <w:sz w:val="17"/>
      <w:szCs w:val="17"/>
    </w:rPr>
  </w:style>
  <w:style w:type="paragraph" w:customStyle="1" w:styleId="size4">
    <w:name w:val="size4"/>
    <w:basedOn w:val="a"/>
    <w:pPr>
      <w:spacing w:before="100" w:beforeAutospacing="1" w:after="100" w:afterAutospacing="1"/>
    </w:pPr>
    <w:rPr>
      <w:color w:val="8F8F8F"/>
      <w:sz w:val="17"/>
      <w:szCs w:val="17"/>
    </w:rPr>
  </w:style>
  <w:style w:type="paragraph" w:customStyle="1" w:styleId="text20">
    <w:name w:val="text20"/>
    <w:basedOn w:val="a"/>
    <w:pPr>
      <w:spacing w:before="100" w:beforeAutospacing="1" w:after="100" w:afterAutospacing="1"/>
    </w:pPr>
    <w:rPr>
      <w:color w:val="000000"/>
    </w:rPr>
  </w:style>
  <w:style w:type="paragraph" w:customStyle="1" w:styleId="format8">
    <w:name w:val="format8"/>
    <w:basedOn w:val="a"/>
    <w:pPr>
      <w:shd w:val="clear" w:color="auto" w:fill="C1A53B"/>
      <w:spacing w:before="100" w:beforeAutospacing="1" w:after="100" w:afterAutospacing="1"/>
    </w:pPr>
    <w:rPr>
      <w:color w:val="FFFFFF"/>
      <w:sz w:val="17"/>
      <w:szCs w:val="17"/>
    </w:rPr>
  </w:style>
  <w:style w:type="paragraph" w:customStyle="1" w:styleId="select2-choice20">
    <w:name w:val="select2-choice20"/>
    <w:basedOn w:val="a"/>
    <w:pPr>
      <w:shd w:val="clear" w:color="auto" w:fill="FFFFFF"/>
      <w:spacing w:before="100" w:beforeAutospacing="1" w:after="100" w:afterAutospacing="1" w:line="570" w:lineRule="atLeast"/>
    </w:pPr>
    <w:rPr>
      <w:color w:val="000000"/>
    </w:rPr>
  </w:style>
  <w:style w:type="paragraph" w:customStyle="1" w:styleId="select2-arrow23">
    <w:name w:val="select2-arrow23"/>
    <w:basedOn w:val="a"/>
    <w:pPr>
      <w:pBdr>
        <w:left w:val="single" w:sz="6" w:space="0" w:color="A8A8A8"/>
      </w:pBdr>
      <w:shd w:val="clear" w:color="auto" w:fill="FFFFFF"/>
      <w:spacing w:before="100" w:beforeAutospacing="1" w:after="100" w:afterAutospacing="1"/>
    </w:pPr>
  </w:style>
  <w:style w:type="paragraph" w:customStyle="1" w:styleId="d-select11">
    <w:name w:val="d-select11"/>
    <w:basedOn w:val="a"/>
    <w:pPr>
      <w:spacing w:before="100" w:beforeAutospacing="1" w:after="100" w:afterAutospacing="1"/>
    </w:pPr>
    <w:rPr>
      <w:sz w:val="20"/>
      <w:szCs w:val="20"/>
    </w:rPr>
  </w:style>
  <w:style w:type="paragraph" w:customStyle="1" w:styleId="faq-textupp4">
    <w:name w:val="faq-text__upp4"/>
    <w:basedOn w:val="a"/>
    <w:pPr>
      <w:spacing w:before="100" w:beforeAutospacing="1" w:after="100" w:afterAutospacing="1"/>
    </w:pPr>
    <w:rPr>
      <w:sz w:val="20"/>
      <w:szCs w:val="20"/>
    </w:rPr>
  </w:style>
  <w:style w:type="paragraph" w:customStyle="1" w:styleId="news-infoa4">
    <w:name w:val="news-info&gt;a4"/>
    <w:basedOn w:val="a"/>
    <w:rPr>
      <w:sz w:val="23"/>
      <w:szCs w:val="23"/>
    </w:rPr>
  </w:style>
  <w:style w:type="paragraph" w:customStyle="1" w:styleId="news-infoname4">
    <w:name w:val="news-info__name4"/>
    <w:basedOn w:val="a"/>
    <w:rPr>
      <w:color w:val="9D4D71"/>
      <w:sz w:val="23"/>
      <w:szCs w:val="23"/>
    </w:rPr>
  </w:style>
  <w:style w:type="paragraph" w:customStyle="1" w:styleId="news-infodetail-link7">
    <w:name w:val="news-info__detail-link7"/>
    <w:basedOn w:val="a"/>
    <w:rPr>
      <w:sz w:val="23"/>
      <w:szCs w:val="23"/>
    </w:rPr>
  </w:style>
  <w:style w:type="paragraph" w:customStyle="1" w:styleId="news-infodetail-link8">
    <w:name w:val="news-info__detail-link8"/>
    <w:basedOn w:val="a"/>
    <w:rPr>
      <w:color w:val="9D4D71"/>
      <w:sz w:val="23"/>
      <w:szCs w:val="23"/>
    </w:rPr>
  </w:style>
  <w:style w:type="paragraph" w:customStyle="1" w:styleId="d-spoiler8">
    <w:name w:val="d-spoiler8"/>
    <w:basedOn w:val="a"/>
    <w:pPr>
      <w:spacing w:before="45"/>
    </w:pPr>
    <w:rPr>
      <w:sz w:val="23"/>
      <w:szCs w:val="23"/>
    </w:rPr>
  </w:style>
  <w:style w:type="paragraph" w:customStyle="1" w:styleId="d-link16">
    <w:name w:val="d-link16"/>
    <w:basedOn w:val="a"/>
    <w:rPr>
      <w:color w:val="4F5466"/>
      <w:sz w:val="20"/>
      <w:szCs w:val="20"/>
    </w:rPr>
  </w:style>
  <w:style w:type="paragraph" w:customStyle="1" w:styleId="d-spoiler-body12">
    <w:name w:val="d-spoiler-body12"/>
    <w:basedOn w:val="a"/>
    <w:pPr>
      <w:pBdr>
        <w:top w:val="single" w:sz="6" w:space="10" w:color="A8A8A8"/>
        <w:bottom w:val="single" w:sz="6" w:space="5" w:color="A8A8A8"/>
      </w:pBdr>
      <w:spacing w:before="150"/>
    </w:pPr>
    <w:rPr>
      <w:vanish/>
      <w:sz w:val="23"/>
      <w:szCs w:val="23"/>
    </w:rPr>
  </w:style>
  <w:style w:type="paragraph" w:customStyle="1" w:styleId="d-spoiler-button20">
    <w:name w:val="d-spoiler-button20"/>
    <w:basedOn w:val="a"/>
    <w:rPr>
      <w:rFonts w:ascii="PTF75F-webfont" w:hAnsi="PTF75F-webfont"/>
      <w:color w:val="575757"/>
      <w:sz w:val="18"/>
      <w:szCs w:val="18"/>
    </w:rPr>
  </w:style>
  <w:style w:type="paragraph" w:customStyle="1" w:styleId="partners-img4">
    <w:name w:val="partners-img4"/>
    <w:basedOn w:val="a"/>
    <w:pPr>
      <w:spacing w:before="100" w:beforeAutospacing="1" w:after="100" w:afterAutospacing="1"/>
    </w:pPr>
  </w:style>
  <w:style w:type="paragraph" w:customStyle="1" w:styleId="text21">
    <w:name w:val="text21"/>
    <w:basedOn w:val="a"/>
    <w:rPr>
      <w:sz w:val="20"/>
      <w:szCs w:val="20"/>
    </w:rPr>
  </w:style>
  <w:style w:type="paragraph" w:customStyle="1" w:styleId="d-link17">
    <w:name w:val="d-link17"/>
    <w:basedOn w:val="a"/>
    <w:rPr>
      <w:color w:val="4F5466"/>
      <w:sz w:val="20"/>
      <w:szCs w:val="20"/>
    </w:rPr>
  </w:style>
  <w:style w:type="paragraph" w:customStyle="1" w:styleId="text22">
    <w:name w:val="text22"/>
    <w:basedOn w:val="a"/>
    <w:rPr>
      <w:sz w:val="20"/>
      <w:szCs w:val="20"/>
    </w:rPr>
  </w:style>
  <w:style w:type="paragraph" w:customStyle="1" w:styleId="d-link18">
    <w:name w:val="d-link18"/>
    <w:basedOn w:val="a"/>
    <w:rPr>
      <w:color w:val="4F5466"/>
    </w:rPr>
  </w:style>
  <w:style w:type="paragraph" w:customStyle="1" w:styleId="for-client-index4">
    <w:name w:val="for-client-index4"/>
    <w:basedOn w:val="a"/>
    <w:pPr>
      <w:pBdr>
        <w:top w:val="single" w:sz="6" w:space="0" w:color="A8A8A8"/>
        <w:left w:val="single" w:sz="6" w:space="0" w:color="A8A8A8"/>
        <w:bottom w:val="single" w:sz="6" w:space="0" w:color="A8A8A8"/>
        <w:right w:val="single" w:sz="6" w:space="0" w:color="A8A8A8"/>
      </w:pBdr>
      <w:spacing w:before="100" w:beforeAutospacing="1" w:after="100" w:afterAutospacing="1"/>
    </w:pPr>
  </w:style>
  <w:style w:type="paragraph" w:customStyle="1" w:styleId="info-file14">
    <w:name w:val="info-file14"/>
    <w:basedOn w:val="a"/>
    <w:pPr>
      <w:spacing w:before="100" w:beforeAutospacing="1" w:after="100" w:afterAutospacing="1" w:line="300" w:lineRule="atLeast"/>
    </w:pPr>
  </w:style>
  <w:style w:type="paragraph" w:customStyle="1" w:styleId="format-file19">
    <w:name w:val="format-file19"/>
    <w:basedOn w:val="a"/>
    <w:rPr>
      <w:rFonts w:ascii="PTC55F_W" w:hAnsi="PTC55F_W"/>
      <w:sz w:val="17"/>
      <w:szCs w:val="17"/>
    </w:rPr>
  </w:style>
  <w:style w:type="paragraph" w:customStyle="1" w:styleId="format-downloaddata4">
    <w:name w:val="format-download__data4"/>
    <w:basedOn w:val="a"/>
    <w:pPr>
      <w:spacing w:after="75" w:line="195" w:lineRule="atLeast"/>
    </w:pPr>
    <w:rPr>
      <w:color w:val="8A8A8A"/>
      <w:sz w:val="17"/>
      <w:szCs w:val="17"/>
    </w:rPr>
  </w:style>
  <w:style w:type="paragraph" w:customStyle="1" w:styleId="foo-links-items4">
    <w:name w:val="foo-links-items4"/>
    <w:basedOn w:val="a"/>
    <w:pPr>
      <w:spacing w:before="100" w:beforeAutospacing="1" w:after="100" w:afterAutospacing="1"/>
    </w:pPr>
  </w:style>
  <w:style w:type="paragraph" w:customStyle="1" w:styleId="search-unit4">
    <w:name w:val="search-unit4"/>
    <w:basedOn w:val="a"/>
    <w:pPr>
      <w:spacing w:after="450"/>
    </w:pPr>
  </w:style>
  <w:style w:type="character" w:customStyle="1" w:styleId="search-res-plot4">
    <w:name w:val="search-res-plot4"/>
    <w:basedOn w:val="a0"/>
    <w:rPr>
      <w:rFonts w:ascii="PTF75F-webfont" w:hAnsi="PTF75F-webfont" w:hint="default"/>
    </w:rPr>
  </w:style>
  <w:style w:type="paragraph" w:customStyle="1" w:styleId="name4">
    <w:name w:val="name4"/>
    <w:basedOn w:val="a"/>
    <w:pPr>
      <w:spacing w:after="45"/>
    </w:pPr>
    <w:rPr>
      <w:sz w:val="23"/>
      <w:szCs w:val="23"/>
    </w:rPr>
  </w:style>
  <w:style w:type="paragraph" w:customStyle="1" w:styleId="text23">
    <w:name w:val="text23"/>
    <w:basedOn w:val="a"/>
    <w:rPr>
      <w:sz w:val="23"/>
      <w:szCs w:val="23"/>
    </w:rPr>
  </w:style>
  <w:style w:type="paragraph" w:customStyle="1" w:styleId="bot-info4">
    <w:name w:val="bot-info4"/>
    <w:basedOn w:val="a"/>
    <w:pPr>
      <w:spacing w:before="100" w:beforeAutospacing="1" w:after="100" w:afterAutospacing="1"/>
    </w:pPr>
    <w:rPr>
      <w:sz w:val="20"/>
      <w:szCs w:val="20"/>
    </w:rPr>
  </w:style>
  <w:style w:type="paragraph" w:customStyle="1" w:styleId="bot-info-link4">
    <w:name w:val="bot-info-link4"/>
    <w:basedOn w:val="a"/>
    <w:pPr>
      <w:spacing w:before="100" w:beforeAutospacing="1" w:after="100" w:afterAutospacing="1"/>
    </w:pPr>
    <w:rPr>
      <w:color w:val="575757"/>
    </w:rPr>
  </w:style>
  <w:style w:type="paragraph" w:customStyle="1" w:styleId="bot-info-date4">
    <w:name w:val="bot-info-date4"/>
    <w:basedOn w:val="a"/>
    <w:pPr>
      <w:ind w:left="210"/>
    </w:pPr>
    <w:rPr>
      <w:color w:val="8F8F8F"/>
    </w:rPr>
  </w:style>
  <w:style w:type="character" w:customStyle="1" w:styleId="label4">
    <w:name w:val="label4"/>
    <w:basedOn w:val="a0"/>
    <w:rPr>
      <w:sz w:val="20"/>
      <w:szCs w:val="20"/>
    </w:rPr>
  </w:style>
  <w:style w:type="paragraph" w:customStyle="1" w:styleId="d-checkbox4">
    <w:name w:val="d-checkbox4"/>
    <w:basedOn w:val="a"/>
    <w:pPr>
      <w:spacing w:after="150"/>
    </w:pPr>
    <w:rPr>
      <w:color w:val="575757"/>
      <w:sz w:val="20"/>
      <w:szCs w:val="20"/>
    </w:rPr>
  </w:style>
  <w:style w:type="paragraph" w:customStyle="1" w:styleId="mdash4">
    <w:name w:val="mdash4"/>
    <w:basedOn w:val="a"/>
    <w:pPr>
      <w:ind w:left="75" w:right="75"/>
    </w:pPr>
  </w:style>
  <w:style w:type="paragraph" w:customStyle="1" w:styleId="select2-choice21">
    <w:name w:val="select2-choice21"/>
    <w:basedOn w:val="a"/>
    <w:pPr>
      <w:shd w:val="clear" w:color="auto" w:fill="FFFFFF"/>
      <w:spacing w:before="100" w:beforeAutospacing="1" w:after="100" w:afterAutospacing="1" w:line="540" w:lineRule="atLeast"/>
    </w:pPr>
    <w:rPr>
      <w:color w:val="000000"/>
    </w:rPr>
  </w:style>
  <w:style w:type="paragraph" w:customStyle="1" w:styleId="select2-arrow24">
    <w:name w:val="select2-arrow24"/>
    <w:basedOn w:val="a"/>
    <w:pPr>
      <w:pBdr>
        <w:left w:val="single" w:sz="6" w:space="0" w:color="A8A8A8"/>
      </w:pBdr>
      <w:shd w:val="clear" w:color="auto" w:fill="FFFFFF"/>
      <w:spacing w:before="100" w:beforeAutospacing="1" w:after="100" w:afterAutospacing="1"/>
    </w:pPr>
  </w:style>
  <w:style w:type="paragraph" w:customStyle="1" w:styleId="d-select12">
    <w:name w:val="d-select12"/>
    <w:basedOn w:val="a"/>
    <w:pPr>
      <w:spacing w:after="360"/>
    </w:pPr>
    <w:rPr>
      <w:sz w:val="20"/>
      <w:szCs w:val="20"/>
    </w:rPr>
  </w:style>
  <w:style w:type="paragraph" w:customStyle="1" w:styleId="infowidget-inside7">
    <w:name w:val="infowidget-inside7"/>
    <w:basedOn w:val="a"/>
    <w:pPr>
      <w:shd w:val="clear" w:color="auto" w:fill="383D4E"/>
      <w:spacing w:before="100" w:beforeAutospacing="1" w:after="100" w:afterAutospacing="1"/>
    </w:pPr>
  </w:style>
  <w:style w:type="paragraph" w:customStyle="1" w:styleId="infowidget-inside8">
    <w:name w:val="infowidget-inside8"/>
    <w:basedOn w:val="a"/>
    <w:pPr>
      <w:shd w:val="clear" w:color="auto" w:fill="383D4E"/>
      <w:spacing w:before="100" w:beforeAutospacing="1" w:after="100" w:afterAutospacing="1"/>
    </w:pPr>
    <w:rPr>
      <w:vanish/>
    </w:rPr>
  </w:style>
  <w:style w:type="paragraph" w:customStyle="1" w:styleId="infowidget4">
    <w:name w:val="infowidget4"/>
    <w:basedOn w:val="a"/>
    <w:pPr>
      <w:pBdr>
        <w:left w:val="single" w:sz="6" w:space="17" w:color="6D7181"/>
      </w:pBdr>
      <w:spacing w:before="100" w:beforeAutospacing="1" w:after="100" w:afterAutospacing="1"/>
    </w:pPr>
  </w:style>
  <w:style w:type="paragraph" w:customStyle="1" w:styleId="boss4">
    <w:name w:val="boss4"/>
    <w:basedOn w:val="a"/>
    <w:pPr>
      <w:pBdr>
        <w:bottom w:val="single" w:sz="6" w:space="11" w:color="6D7181"/>
      </w:pBdr>
      <w:spacing w:before="100" w:beforeAutospacing="1" w:after="100" w:afterAutospacing="1"/>
    </w:pPr>
  </w:style>
  <w:style w:type="paragraph" w:customStyle="1" w:styleId="photo7">
    <w:name w:val="photo7"/>
    <w:basedOn w:val="a"/>
    <w:pPr>
      <w:ind w:right="210"/>
    </w:pPr>
  </w:style>
  <w:style w:type="paragraph" w:customStyle="1" w:styleId="post4">
    <w:name w:val="post4"/>
    <w:basedOn w:val="a"/>
    <w:pPr>
      <w:spacing w:after="150"/>
    </w:pPr>
    <w:rPr>
      <w:rFonts w:ascii="PTF56F-webfont" w:hAnsi="PTF56F-webfont"/>
      <w:color w:val="FFFFFF"/>
      <w:sz w:val="20"/>
      <w:szCs w:val="20"/>
    </w:rPr>
  </w:style>
  <w:style w:type="paragraph" w:customStyle="1" w:styleId="links4">
    <w:name w:val="links4"/>
    <w:basedOn w:val="a"/>
    <w:pPr>
      <w:pBdr>
        <w:bottom w:val="single" w:sz="6" w:space="11" w:color="6D7181"/>
      </w:pBdr>
      <w:spacing w:before="100" w:beforeAutospacing="1" w:after="100" w:afterAutospacing="1"/>
    </w:pPr>
  </w:style>
  <w:style w:type="paragraph" w:customStyle="1" w:styleId="info4">
    <w:name w:val="info4"/>
    <w:basedOn w:val="a"/>
    <w:pPr>
      <w:pBdr>
        <w:bottom w:val="single" w:sz="6" w:space="4" w:color="6D7181"/>
      </w:pBdr>
      <w:spacing w:before="100" w:beforeAutospacing="1" w:after="100" w:afterAutospacing="1"/>
    </w:pPr>
  </w:style>
  <w:style w:type="paragraph" w:customStyle="1" w:styleId="ballun-icon4">
    <w:name w:val="ballun-icon4"/>
    <w:basedOn w:val="a"/>
    <w:pPr>
      <w:spacing w:after="150"/>
      <w:ind w:right="150"/>
    </w:pPr>
    <w:rPr>
      <w:color w:val="FFFFFF"/>
      <w:sz w:val="20"/>
      <w:szCs w:val="20"/>
    </w:rPr>
  </w:style>
  <w:style w:type="paragraph" w:customStyle="1" w:styleId="clock-icon4">
    <w:name w:val="clock-icon4"/>
    <w:basedOn w:val="a"/>
    <w:pPr>
      <w:spacing w:before="60"/>
      <w:ind w:right="150"/>
    </w:pPr>
    <w:rPr>
      <w:color w:val="FFFFFF"/>
      <w:sz w:val="20"/>
      <w:szCs w:val="20"/>
    </w:rPr>
  </w:style>
  <w:style w:type="paragraph" w:customStyle="1" w:styleId="clock4">
    <w:name w:val="clock&gt;*4"/>
    <w:basedOn w:val="a"/>
    <w:pPr>
      <w:spacing w:after="150"/>
      <w:ind w:right="375"/>
    </w:pPr>
    <w:rPr>
      <w:color w:val="FFFFFF"/>
      <w:sz w:val="20"/>
      <w:szCs w:val="20"/>
    </w:rPr>
  </w:style>
  <w:style w:type="paragraph" w:customStyle="1" w:styleId="phone-block4">
    <w:name w:val="phone-block4"/>
    <w:basedOn w:val="a"/>
    <w:pPr>
      <w:spacing w:before="100" w:beforeAutospacing="1" w:after="100" w:afterAutospacing="1"/>
    </w:pPr>
  </w:style>
  <w:style w:type="paragraph" w:customStyle="1" w:styleId="unit4">
    <w:name w:val="unit4"/>
    <w:basedOn w:val="a"/>
    <w:pPr>
      <w:spacing w:before="100" w:beforeAutospacing="1" w:after="100" w:afterAutospacing="1"/>
    </w:pPr>
  </w:style>
  <w:style w:type="paragraph" w:customStyle="1" w:styleId="text24">
    <w:name w:val="text24"/>
    <w:basedOn w:val="a"/>
    <w:pPr>
      <w:spacing w:after="75"/>
    </w:pPr>
    <w:rPr>
      <w:color w:val="FFFFFF"/>
      <w:sz w:val="20"/>
      <w:szCs w:val="20"/>
    </w:rPr>
  </w:style>
  <w:style w:type="paragraph" w:customStyle="1" w:styleId="phone-block-phone4">
    <w:name w:val="phone-block-phone4"/>
    <w:basedOn w:val="a"/>
    <w:rPr>
      <w:color w:val="E5E0CD"/>
      <w:sz w:val="23"/>
      <w:szCs w:val="23"/>
    </w:rPr>
  </w:style>
  <w:style w:type="paragraph" w:customStyle="1" w:styleId="phone-icon4">
    <w:name w:val="phone-icon4"/>
    <w:basedOn w:val="a"/>
    <w:pPr>
      <w:ind w:right="75"/>
    </w:pPr>
  </w:style>
  <w:style w:type="paragraph" w:customStyle="1" w:styleId="block-schema-unit4">
    <w:name w:val="block-schema-unit4"/>
    <w:basedOn w:val="a"/>
    <w:pPr>
      <w:pBdr>
        <w:bottom w:val="single" w:sz="6" w:space="31" w:color="A8A8A8"/>
      </w:pBdr>
      <w:spacing w:before="100" w:beforeAutospacing="1" w:after="100" w:afterAutospacing="1"/>
    </w:pPr>
  </w:style>
  <w:style w:type="paragraph" w:customStyle="1" w:styleId="title19">
    <w:name w:val="title19"/>
    <w:basedOn w:val="a"/>
    <w:pPr>
      <w:spacing w:after="150"/>
      <w:jc w:val="center"/>
    </w:pPr>
    <w:rPr>
      <w:sz w:val="27"/>
      <w:szCs w:val="27"/>
    </w:rPr>
  </w:style>
  <w:style w:type="paragraph" w:customStyle="1" w:styleId="spoiler-switcher4">
    <w:name w:val="spoiler-switcher4"/>
    <w:basedOn w:val="a"/>
    <w:pPr>
      <w:spacing w:before="100" w:beforeAutospacing="1" w:after="100" w:afterAutospacing="1"/>
      <w:jc w:val="center"/>
    </w:pPr>
  </w:style>
  <w:style w:type="paragraph" w:customStyle="1" w:styleId="block-schema-unit-list4">
    <w:name w:val="block-schema-unit-list4"/>
    <w:basedOn w:val="a"/>
    <w:pPr>
      <w:spacing w:before="100" w:beforeAutospacing="1" w:after="100" w:afterAutospacing="1"/>
    </w:pPr>
    <w:rPr>
      <w:sz w:val="20"/>
      <w:szCs w:val="20"/>
    </w:rPr>
  </w:style>
  <w:style w:type="paragraph" w:customStyle="1" w:styleId="numbers-block4">
    <w:name w:val="numbers-block4"/>
    <w:basedOn w:val="a"/>
    <w:pPr>
      <w:spacing w:before="100" w:beforeAutospacing="1" w:after="100" w:afterAutospacing="1"/>
    </w:pPr>
    <w:rPr>
      <w:vanish/>
    </w:rPr>
  </w:style>
  <w:style w:type="paragraph" w:customStyle="1" w:styleId="number26">
    <w:name w:val="number26"/>
    <w:basedOn w:val="a"/>
    <w:pPr>
      <w:pBdr>
        <w:top w:val="single" w:sz="12" w:space="2" w:color="58BBD8"/>
        <w:left w:val="single" w:sz="12" w:space="0" w:color="58BBD8"/>
        <w:bottom w:val="single" w:sz="12" w:space="2" w:color="58BBD8"/>
        <w:right w:val="single" w:sz="12" w:space="0" w:color="58BBD8"/>
      </w:pBdr>
      <w:spacing w:before="100" w:beforeAutospacing="1" w:after="100" w:afterAutospacing="1"/>
      <w:jc w:val="center"/>
    </w:pPr>
    <w:rPr>
      <w:color w:val="58BBD8"/>
      <w:sz w:val="20"/>
      <w:szCs w:val="20"/>
    </w:rPr>
  </w:style>
  <w:style w:type="paragraph" w:customStyle="1" w:styleId="number27">
    <w:name w:val="number27"/>
    <w:basedOn w:val="a"/>
    <w:pPr>
      <w:pBdr>
        <w:top w:val="single" w:sz="12" w:space="2" w:color="58BBD8"/>
        <w:left w:val="single" w:sz="12" w:space="0" w:color="58BBD8"/>
        <w:bottom w:val="single" w:sz="12" w:space="2" w:color="58BBD8"/>
        <w:right w:val="single" w:sz="12" w:space="0" w:color="58BBD8"/>
      </w:pBdr>
      <w:shd w:val="clear" w:color="auto" w:fill="58BBD8"/>
      <w:spacing w:before="100" w:beforeAutospacing="1" w:after="100" w:afterAutospacing="1"/>
      <w:jc w:val="center"/>
    </w:pPr>
    <w:rPr>
      <w:color w:val="FFFFFF"/>
      <w:sz w:val="20"/>
      <w:szCs w:val="20"/>
    </w:rPr>
  </w:style>
  <w:style w:type="paragraph" w:customStyle="1" w:styleId="arrow13">
    <w:name w:val="arrow13"/>
    <w:basedOn w:val="a"/>
    <w:pPr>
      <w:shd w:val="clear" w:color="auto" w:fill="58BBD8"/>
      <w:spacing w:before="100" w:beforeAutospacing="1" w:after="100" w:afterAutospacing="1"/>
      <w:ind w:left="-15"/>
    </w:pPr>
  </w:style>
  <w:style w:type="paragraph" w:customStyle="1" w:styleId="arrow14">
    <w:name w:val="arrow14"/>
    <w:basedOn w:val="a"/>
    <w:pPr>
      <w:shd w:val="clear" w:color="auto" w:fill="58BBD8"/>
      <w:spacing w:before="100" w:beforeAutospacing="1" w:after="100" w:afterAutospacing="1"/>
    </w:pPr>
  </w:style>
  <w:style w:type="paragraph" w:customStyle="1" w:styleId="arrow15">
    <w:name w:val="arrow15"/>
    <w:basedOn w:val="a"/>
    <w:pPr>
      <w:shd w:val="clear" w:color="auto" w:fill="58BBD8"/>
      <w:spacing w:before="100" w:beforeAutospacing="1" w:after="100" w:afterAutospacing="1"/>
      <w:ind w:left="-15"/>
    </w:pPr>
  </w:style>
  <w:style w:type="paragraph" w:customStyle="1" w:styleId="arrow16">
    <w:name w:val="arrow16"/>
    <w:basedOn w:val="a"/>
    <w:pPr>
      <w:shd w:val="clear" w:color="auto" w:fill="58BBD8"/>
      <w:spacing w:before="100" w:beforeAutospacing="1" w:after="100" w:afterAutospacing="1"/>
    </w:pPr>
  </w:style>
  <w:style w:type="paragraph" w:customStyle="1" w:styleId="top4">
    <w:name w:val="top4"/>
    <w:basedOn w:val="a"/>
    <w:pPr>
      <w:spacing w:before="100" w:beforeAutospacing="1" w:after="100" w:afterAutospacing="1"/>
      <w:ind w:left="-1500"/>
      <w:jc w:val="center"/>
    </w:pPr>
  </w:style>
  <w:style w:type="paragraph" w:customStyle="1" w:styleId="number28">
    <w:name w:val="number28"/>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right4">
    <w:name w:val="right4"/>
    <w:basedOn w:val="a"/>
    <w:pPr>
      <w:spacing w:before="100" w:beforeAutospacing="1" w:after="100" w:afterAutospacing="1"/>
    </w:pPr>
  </w:style>
  <w:style w:type="paragraph" w:customStyle="1" w:styleId="number29">
    <w:name w:val="number29"/>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bottom4">
    <w:name w:val="bottom4"/>
    <w:basedOn w:val="a"/>
    <w:pPr>
      <w:spacing w:before="100" w:beforeAutospacing="1" w:after="100" w:afterAutospacing="1"/>
      <w:ind w:left="-1500"/>
      <w:jc w:val="center"/>
    </w:pPr>
  </w:style>
  <w:style w:type="paragraph" w:customStyle="1" w:styleId="number30">
    <w:name w:val="number30"/>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left4">
    <w:name w:val="left4"/>
    <w:basedOn w:val="a"/>
    <w:pPr>
      <w:spacing w:before="100" w:beforeAutospacing="1" w:after="100" w:afterAutospacing="1"/>
    </w:pPr>
  </w:style>
  <w:style w:type="paragraph" w:customStyle="1" w:styleId="number31">
    <w:name w:val="number31"/>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anket-tab-content4">
    <w:name w:val="anket-tab-content4"/>
    <w:basedOn w:val="a"/>
    <w:pPr>
      <w:spacing w:before="100" w:beforeAutospacing="1" w:after="100" w:afterAutospacing="1"/>
    </w:pPr>
  </w:style>
  <w:style w:type="paragraph" w:customStyle="1" w:styleId="anket-search-unit4">
    <w:name w:val="anket-search-unit4"/>
    <w:basedOn w:val="a"/>
    <w:pPr>
      <w:spacing w:before="100" w:beforeAutospacing="1" w:after="450"/>
    </w:pPr>
  </w:style>
  <w:style w:type="paragraph" w:customStyle="1" w:styleId="quest4">
    <w:name w:val="quest4"/>
    <w:basedOn w:val="a"/>
    <w:pPr>
      <w:spacing w:before="100" w:beforeAutospacing="1" w:after="100" w:afterAutospacing="1"/>
    </w:pPr>
  </w:style>
  <w:style w:type="paragraph" w:customStyle="1" w:styleId="bar4">
    <w:name w:val="bar4"/>
    <w:basedOn w:val="a"/>
    <w:pPr>
      <w:spacing w:before="100" w:beforeAutospacing="1" w:after="100" w:afterAutospacing="1" w:line="225" w:lineRule="atLeast"/>
    </w:pPr>
    <w:rPr>
      <w:sz w:val="20"/>
      <w:szCs w:val="20"/>
    </w:rPr>
  </w:style>
  <w:style w:type="paragraph" w:customStyle="1" w:styleId="ins4">
    <w:name w:val="ins4"/>
    <w:basedOn w:val="a"/>
    <w:pPr>
      <w:shd w:val="clear" w:color="auto" w:fill="F3EFDF"/>
      <w:spacing w:before="100" w:beforeAutospacing="1" w:after="100" w:afterAutospacing="1"/>
    </w:pPr>
  </w:style>
  <w:style w:type="paragraph" w:customStyle="1" w:styleId="separator4">
    <w:name w:val="separator4"/>
    <w:basedOn w:val="a"/>
    <w:pPr>
      <w:ind w:left="90" w:right="90"/>
    </w:pPr>
  </w:style>
  <w:style w:type="paragraph" w:customStyle="1" w:styleId="d-feedback-link4">
    <w:name w:val="d-feedback-link4"/>
    <w:basedOn w:val="a"/>
    <w:pPr>
      <w:shd w:val="clear" w:color="auto" w:fill="4C526D"/>
      <w:spacing w:after="100" w:afterAutospacing="1" w:line="195" w:lineRule="atLeast"/>
    </w:pPr>
    <w:rPr>
      <w:rFonts w:ascii="PTC75F_W" w:hAnsi="PTC75F_W"/>
      <w:caps/>
      <w:color w:val="FFFFFF"/>
      <w:sz w:val="20"/>
      <w:szCs w:val="20"/>
    </w:rPr>
  </w:style>
  <w:style w:type="paragraph" w:customStyle="1" w:styleId="d-feedback-linkcontacts4">
    <w:name w:val="d-feedback-link__contacts4"/>
    <w:basedOn w:val="a"/>
    <w:pPr>
      <w:spacing w:before="100" w:beforeAutospacing="1" w:after="100" w:afterAutospacing="1" w:line="195" w:lineRule="atLeast"/>
    </w:pPr>
    <w:rPr>
      <w:sz w:val="20"/>
      <w:szCs w:val="20"/>
    </w:rPr>
  </w:style>
  <w:style w:type="paragraph" w:customStyle="1" w:styleId="tab-body8">
    <w:name w:val="tab-body8"/>
    <w:basedOn w:val="a"/>
    <w:pPr>
      <w:spacing w:before="100" w:beforeAutospacing="1" w:after="100" w:afterAutospacing="1"/>
    </w:pPr>
  </w:style>
  <w:style w:type="paragraph" w:customStyle="1" w:styleId="leadership-infopost4">
    <w:name w:val="leadership-info__post4"/>
    <w:basedOn w:val="a"/>
    <w:pPr>
      <w:spacing w:after="75" w:line="285" w:lineRule="atLeast"/>
    </w:pPr>
    <w:rPr>
      <w:rFonts w:ascii="PTF56F-webfont" w:hAnsi="PTF56F-webfont"/>
      <w:color w:val="6D6D6D"/>
      <w:sz w:val="23"/>
      <w:szCs w:val="23"/>
    </w:rPr>
  </w:style>
  <w:style w:type="paragraph" w:customStyle="1" w:styleId="leadership-infoname4">
    <w:name w:val="leadership-info__name4"/>
    <w:basedOn w:val="a"/>
    <w:pPr>
      <w:spacing w:after="375" w:line="360" w:lineRule="atLeast"/>
    </w:pPr>
    <w:rPr>
      <w:sz w:val="27"/>
      <w:szCs w:val="27"/>
    </w:rPr>
  </w:style>
  <w:style w:type="paragraph" w:customStyle="1" w:styleId="leadership-infotext4">
    <w:name w:val="leadership-info__text4"/>
    <w:basedOn w:val="a"/>
    <w:pPr>
      <w:spacing w:before="100" w:beforeAutospacing="1" w:after="100" w:afterAutospacing="1" w:line="270" w:lineRule="atLeast"/>
    </w:pPr>
    <w:rPr>
      <w:sz w:val="20"/>
      <w:szCs w:val="20"/>
    </w:rPr>
  </w:style>
  <w:style w:type="paragraph" w:customStyle="1" w:styleId="icon-clip-attach4">
    <w:name w:val="icon-clip-attach4"/>
    <w:basedOn w:val="a"/>
    <w:pPr>
      <w:shd w:val="clear" w:color="auto" w:fill="FFFFFF"/>
      <w:spacing w:before="100" w:beforeAutospacing="1" w:after="100" w:afterAutospacing="1"/>
    </w:pPr>
  </w:style>
  <w:style w:type="paragraph" w:customStyle="1" w:styleId="select2-choice22">
    <w:name w:val="select2-choice22"/>
    <w:basedOn w:val="a"/>
    <w:pPr>
      <w:spacing w:before="100" w:beforeAutospacing="1" w:after="100" w:afterAutospacing="1" w:line="510" w:lineRule="atLeast"/>
    </w:pPr>
  </w:style>
  <w:style w:type="paragraph" w:customStyle="1" w:styleId="select2-arrow25">
    <w:name w:val="select2-arrow25"/>
    <w:basedOn w:val="a"/>
    <w:pPr>
      <w:spacing w:before="100" w:beforeAutospacing="1" w:after="100" w:afterAutospacing="1"/>
    </w:pPr>
  </w:style>
  <w:style w:type="paragraph" w:customStyle="1" w:styleId="icon-oper-day-up4">
    <w:name w:val="icon-oper-day-up4"/>
    <w:basedOn w:val="a"/>
    <w:pPr>
      <w:spacing w:before="100" w:beforeAutospacing="1" w:after="60"/>
    </w:pPr>
  </w:style>
  <w:style w:type="paragraph" w:customStyle="1" w:styleId="icon-oper-day-down4">
    <w:name w:val="icon-oper-day-down4"/>
    <w:basedOn w:val="a"/>
    <w:pPr>
      <w:spacing w:before="100" w:beforeAutospacing="1" w:after="90"/>
    </w:pPr>
  </w:style>
  <w:style w:type="paragraph" w:customStyle="1" w:styleId="select2-choice23">
    <w:name w:val="select2-choice23"/>
    <w:basedOn w:val="a"/>
    <w:pPr>
      <w:spacing w:before="100" w:beforeAutospacing="1" w:after="100" w:afterAutospacing="1" w:line="510" w:lineRule="atLeast"/>
    </w:pPr>
  </w:style>
  <w:style w:type="paragraph" w:customStyle="1" w:styleId="select2-arrow26">
    <w:name w:val="select2-arrow26"/>
    <w:basedOn w:val="a"/>
    <w:pPr>
      <w:spacing w:before="100" w:beforeAutospacing="1" w:after="100" w:afterAutospacing="1"/>
    </w:pPr>
  </w:style>
  <w:style w:type="paragraph" w:customStyle="1" w:styleId="d-submit20">
    <w:name w:val="d-submit20"/>
    <w:basedOn w:val="a"/>
    <w:pPr>
      <w:spacing w:after="300"/>
    </w:pPr>
  </w:style>
  <w:style w:type="paragraph" w:customStyle="1" w:styleId="advanteges-logo4">
    <w:name w:val="advanteges-logo4"/>
    <w:basedOn w:val="a"/>
    <w:pPr>
      <w:spacing w:before="225"/>
      <w:ind w:left="300" w:right="450"/>
    </w:pPr>
  </w:style>
  <w:style w:type="paragraph" w:customStyle="1" w:styleId="mobile-news-title10">
    <w:name w:val="mobile-news-title10"/>
    <w:basedOn w:val="a"/>
    <w:pPr>
      <w:spacing w:before="100" w:beforeAutospacing="1" w:after="100" w:afterAutospacing="1"/>
    </w:pPr>
    <w:rPr>
      <w:vanish/>
    </w:rPr>
  </w:style>
  <w:style w:type="paragraph" w:customStyle="1" w:styleId="weight-file13">
    <w:name w:val="weight-file13"/>
    <w:basedOn w:val="a"/>
    <w:pPr>
      <w:spacing w:before="100" w:beforeAutospacing="1" w:after="100" w:afterAutospacing="1"/>
      <w:ind w:left="60"/>
    </w:pPr>
    <w:rPr>
      <w:color w:val="8A8A8A"/>
      <w:sz w:val="17"/>
      <w:szCs w:val="17"/>
    </w:rPr>
  </w:style>
  <w:style w:type="paragraph" w:customStyle="1" w:styleId="weight-file14">
    <w:name w:val="weight-file14"/>
    <w:basedOn w:val="a"/>
    <w:pPr>
      <w:spacing w:before="100" w:beforeAutospacing="1" w:after="100" w:afterAutospacing="1"/>
      <w:ind w:left="60"/>
    </w:pPr>
    <w:rPr>
      <w:color w:val="8A8A8A"/>
      <w:sz w:val="17"/>
      <w:szCs w:val="17"/>
    </w:rPr>
  </w:style>
  <w:style w:type="paragraph" w:customStyle="1" w:styleId="format-file20">
    <w:name w:val="format-file20"/>
    <w:basedOn w:val="a"/>
    <w:pPr>
      <w:shd w:val="clear" w:color="auto" w:fill="676767"/>
      <w:spacing w:before="100" w:beforeAutospacing="1" w:after="100" w:afterAutospacing="1"/>
    </w:pPr>
    <w:rPr>
      <w:color w:val="FFFFFF"/>
    </w:rPr>
  </w:style>
  <w:style w:type="paragraph" w:customStyle="1" w:styleId="format-file21">
    <w:name w:val="format-file21"/>
    <w:basedOn w:val="a"/>
    <w:pPr>
      <w:shd w:val="clear" w:color="auto" w:fill="676767"/>
      <w:spacing w:before="100" w:beforeAutospacing="1" w:after="100" w:afterAutospacing="1"/>
    </w:pPr>
    <w:rPr>
      <w:color w:val="FFFFFF"/>
    </w:rPr>
  </w:style>
  <w:style w:type="paragraph" w:customStyle="1" w:styleId="zip-format10">
    <w:name w:val="zip-format10"/>
    <w:basedOn w:val="a"/>
    <w:pPr>
      <w:shd w:val="clear" w:color="auto" w:fill="C5AD50"/>
      <w:spacing w:before="100" w:beforeAutospacing="1" w:after="100" w:afterAutospacing="1"/>
    </w:pPr>
  </w:style>
  <w:style w:type="paragraph" w:customStyle="1" w:styleId="zip-format11">
    <w:name w:val="zip-format11"/>
    <w:basedOn w:val="a"/>
    <w:pPr>
      <w:shd w:val="clear" w:color="auto" w:fill="C5AD50"/>
      <w:spacing w:before="100" w:beforeAutospacing="1" w:after="100" w:afterAutospacing="1"/>
    </w:pPr>
  </w:style>
  <w:style w:type="paragraph" w:customStyle="1" w:styleId="rar-format10">
    <w:name w:val="rar-format10"/>
    <w:basedOn w:val="a"/>
    <w:pPr>
      <w:shd w:val="clear" w:color="auto" w:fill="C5AD50"/>
      <w:spacing w:before="100" w:beforeAutospacing="1" w:after="100" w:afterAutospacing="1"/>
    </w:pPr>
  </w:style>
  <w:style w:type="paragraph" w:customStyle="1" w:styleId="rar-format11">
    <w:name w:val="rar-format11"/>
    <w:basedOn w:val="a"/>
    <w:pPr>
      <w:shd w:val="clear" w:color="auto" w:fill="C5AD50"/>
      <w:spacing w:before="100" w:beforeAutospacing="1" w:after="100" w:afterAutospacing="1"/>
    </w:pPr>
  </w:style>
  <w:style w:type="paragraph" w:customStyle="1" w:styleId="seven-zip10">
    <w:name w:val="seven-zip10"/>
    <w:basedOn w:val="a"/>
    <w:pPr>
      <w:shd w:val="clear" w:color="auto" w:fill="C5AD50"/>
      <w:spacing w:before="100" w:beforeAutospacing="1" w:after="100" w:afterAutospacing="1"/>
    </w:pPr>
  </w:style>
  <w:style w:type="paragraph" w:customStyle="1" w:styleId="seven-zip11">
    <w:name w:val="seven-zip11"/>
    <w:basedOn w:val="a"/>
    <w:pPr>
      <w:shd w:val="clear" w:color="auto" w:fill="C5AD50"/>
      <w:spacing w:before="100" w:beforeAutospacing="1" w:after="100" w:afterAutospacing="1"/>
    </w:pPr>
  </w:style>
  <w:style w:type="paragraph" w:customStyle="1" w:styleId="doc-format10">
    <w:name w:val="doc-format10"/>
    <w:basedOn w:val="a"/>
    <w:pPr>
      <w:shd w:val="clear" w:color="auto" w:fill="468FC7"/>
      <w:spacing w:before="100" w:beforeAutospacing="1" w:after="100" w:afterAutospacing="1"/>
    </w:pPr>
  </w:style>
  <w:style w:type="paragraph" w:customStyle="1" w:styleId="doc-format11">
    <w:name w:val="doc-format11"/>
    <w:basedOn w:val="a"/>
    <w:pPr>
      <w:shd w:val="clear" w:color="auto" w:fill="468FC7"/>
      <w:spacing w:before="100" w:beforeAutospacing="1" w:after="100" w:afterAutospacing="1"/>
    </w:pPr>
  </w:style>
  <w:style w:type="paragraph" w:customStyle="1" w:styleId="rtf-format10">
    <w:name w:val="rtf-format10"/>
    <w:basedOn w:val="a"/>
    <w:pPr>
      <w:shd w:val="clear" w:color="auto" w:fill="468FC7"/>
      <w:spacing w:before="100" w:beforeAutospacing="1" w:after="100" w:afterAutospacing="1"/>
    </w:pPr>
  </w:style>
  <w:style w:type="paragraph" w:customStyle="1" w:styleId="rtf-format11">
    <w:name w:val="rtf-format11"/>
    <w:basedOn w:val="a"/>
    <w:pPr>
      <w:shd w:val="clear" w:color="auto" w:fill="468FC7"/>
      <w:spacing w:before="100" w:beforeAutospacing="1" w:after="100" w:afterAutospacing="1"/>
    </w:pPr>
  </w:style>
  <w:style w:type="paragraph" w:customStyle="1" w:styleId="pdf-format10">
    <w:name w:val="pdf-format10"/>
    <w:basedOn w:val="a"/>
    <w:pPr>
      <w:shd w:val="clear" w:color="auto" w:fill="EA4C3A"/>
      <w:spacing w:before="100" w:beforeAutospacing="1" w:after="100" w:afterAutospacing="1"/>
    </w:pPr>
  </w:style>
  <w:style w:type="paragraph" w:customStyle="1" w:styleId="pdf-format11">
    <w:name w:val="pdf-format11"/>
    <w:basedOn w:val="a"/>
    <w:pPr>
      <w:shd w:val="clear" w:color="auto" w:fill="EA4C3A"/>
      <w:spacing w:before="100" w:beforeAutospacing="1" w:after="100" w:afterAutospacing="1"/>
    </w:pPr>
  </w:style>
  <w:style w:type="paragraph" w:customStyle="1" w:styleId="xlsx-format10">
    <w:name w:val="xlsx-format10"/>
    <w:basedOn w:val="a"/>
    <w:pPr>
      <w:shd w:val="clear" w:color="auto" w:fill="74B241"/>
      <w:spacing w:before="100" w:beforeAutospacing="1" w:after="100" w:afterAutospacing="1"/>
    </w:pPr>
  </w:style>
  <w:style w:type="paragraph" w:customStyle="1" w:styleId="xlsx-format11">
    <w:name w:val="xlsx-format11"/>
    <w:basedOn w:val="a"/>
    <w:pPr>
      <w:shd w:val="clear" w:color="auto" w:fill="74B241"/>
      <w:spacing w:before="100" w:beforeAutospacing="1" w:after="100" w:afterAutospacing="1"/>
    </w:pPr>
  </w:style>
  <w:style w:type="paragraph" w:customStyle="1" w:styleId="tif-format10">
    <w:name w:val="tif-format10"/>
    <w:basedOn w:val="a"/>
    <w:pPr>
      <w:shd w:val="clear" w:color="auto" w:fill="53A7B4"/>
      <w:spacing w:before="100" w:beforeAutospacing="1" w:after="100" w:afterAutospacing="1"/>
    </w:pPr>
  </w:style>
  <w:style w:type="paragraph" w:customStyle="1" w:styleId="tif-format11">
    <w:name w:val="tif-format11"/>
    <w:basedOn w:val="a"/>
    <w:pPr>
      <w:shd w:val="clear" w:color="auto" w:fill="53A7B4"/>
      <w:spacing w:before="100" w:beforeAutospacing="1" w:after="100" w:afterAutospacing="1"/>
    </w:pPr>
  </w:style>
  <w:style w:type="paragraph" w:customStyle="1" w:styleId="jpg-format10">
    <w:name w:val="jpg-format10"/>
    <w:basedOn w:val="a"/>
    <w:pPr>
      <w:shd w:val="clear" w:color="auto" w:fill="53A7B4"/>
      <w:spacing w:before="100" w:beforeAutospacing="1" w:after="100" w:afterAutospacing="1"/>
    </w:pPr>
  </w:style>
  <w:style w:type="paragraph" w:customStyle="1" w:styleId="jpg-format11">
    <w:name w:val="jpg-format11"/>
    <w:basedOn w:val="a"/>
    <w:pPr>
      <w:shd w:val="clear" w:color="auto" w:fill="53A7B4"/>
      <w:spacing w:before="100" w:beforeAutospacing="1" w:after="100" w:afterAutospacing="1"/>
    </w:pPr>
  </w:style>
  <w:style w:type="paragraph" w:customStyle="1" w:styleId="png-format10">
    <w:name w:val="png-format10"/>
    <w:basedOn w:val="a"/>
    <w:pPr>
      <w:shd w:val="clear" w:color="auto" w:fill="53A7B4"/>
      <w:spacing w:before="100" w:beforeAutospacing="1" w:after="100" w:afterAutospacing="1"/>
    </w:pPr>
  </w:style>
  <w:style w:type="paragraph" w:customStyle="1" w:styleId="png-format11">
    <w:name w:val="png-format11"/>
    <w:basedOn w:val="a"/>
    <w:pPr>
      <w:shd w:val="clear" w:color="auto" w:fill="53A7B4"/>
      <w:spacing w:before="100" w:beforeAutospacing="1" w:after="100" w:afterAutospacing="1"/>
    </w:pPr>
  </w:style>
  <w:style w:type="paragraph" w:customStyle="1" w:styleId="ppt-format10">
    <w:name w:val="ppt-format10"/>
    <w:basedOn w:val="a"/>
    <w:pPr>
      <w:shd w:val="clear" w:color="auto" w:fill="ED621E"/>
      <w:spacing w:before="100" w:beforeAutospacing="1" w:after="100" w:afterAutospacing="1"/>
    </w:pPr>
  </w:style>
  <w:style w:type="paragraph" w:customStyle="1" w:styleId="ppt-format11">
    <w:name w:val="ppt-format11"/>
    <w:basedOn w:val="a"/>
    <w:pPr>
      <w:shd w:val="clear" w:color="auto" w:fill="ED621E"/>
      <w:spacing w:before="100" w:beforeAutospacing="1" w:after="100" w:afterAutospacing="1"/>
    </w:pPr>
  </w:style>
  <w:style w:type="paragraph" w:customStyle="1" w:styleId="mpeg-format10">
    <w:name w:val="mpeg-format10"/>
    <w:basedOn w:val="a"/>
    <w:pPr>
      <w:shd w:val="clear" w:color="auto" w:fill="89A0A9"/>
      <w:spacing w:before="100" w:beforeAutospacing="1" w:after="100" w:afterAutospacing="1"/>
    </w:pPr>
  </w:style>
  <w:style w:type="paragraph" w:customStyle="1" w:styleId="mpeg-format11">
    <w:name w:val="mpeg-format11"/>
    <w:basedOn w:val="a"/>
    <w:pPr>
      <w:shd w:val="clear" w:color="auto" w:fill="89A0A9"/>
      <w:spacing w:before="100" w:beforeAutospacing="1" w:after="100" w:afterAutospacing="1"/>
    </w:pPr>
  </w:style>
  <w:style w:type="paragraph" w:customStyle="1" w:styleId="ogg-format10">
    <w:name w:val="ogg-format10"/>
    <w:basedOn w:val="a"/>
    <w:pPr>
      <w:shd w:val="clear" w:color="auto" w:fill="89A0A9"/>
      <w:spacing w:before="100" w:beforeAutospacing="1" w:after="100" w:afterAutospacing="1"/>
    </w:pPr>
  </w:style>
  <w:style w:type="paragraph" w:customStyle="1" w:styleId="ogg-format11">
    <w:name w:val="ogg-format11"/>
    <w:basedOn w:val="a"/>
    <w:pPr>
      <w:shd w:val="clear" w:color="auto" w:fill="89A0A9"/>
      <w:spacing w:before="100" w:beforeAutospacing="1" w:after="100" w:afterAutospacing="1"/>
    </w:pPr>
  </w:style>
  <w:style w:type="paragraph" w:customStyle="1" w:styleId="weight-file15">
    <w:name w:val="weight-file15"/>
    <w:basedOn w:val="a"/>
    <w:pPr>
      <w:spacing w:before="100" w:beforeAutospacing="1" w:after="100" w:afterAutospacing="1"/>
      <w:ind w:left="60"/>
    </w:pPr>
    <w:rPr>
      <w:color w:val="8A8A8A"/>
      <w:sz w:val="17"/>
      <w:szCs w:val="17"/>
    </w:rPr>
  </w:style>
  <w:style w:type="paragraph" w:customStyle="1" w:styleId="format-file22">
    <w:name w:val="format-file22"/>
    <w:basedOn w:val="a"/>
    <w:pPr>
      <w:shd w:val="clear" w:color="auto" w:fill="676767"/>
      <w:spacing w:before="100" w:beforeAutospacing="1" w:after="100" w:afterAutospacing="1"/>
    </w:pPr>
    <w:rPr>
      <w:color w:val="FFFFFF"/>
    </w:rPr>
  </w:style>
  <w:style w:type="paragraph" w:customStyle="1" w:styleId="zip-format12">
    <w:name w:val="zip-format12"/>
    <w:basedOn w:val="a"/>
    <w:pPr>
      <w:shd w:val="clear" w:color="auto" w:fill="C5AD50"/>
      <w:spacing w:before="100" w:beforeAutospacing="1" w:after="100" w:afterAutospacing="1"/>
    </w:pPr>
  </w:style>
  <w:style w:type="paragraph" w:customStyle="1" w:styleId="rar-format12">
    <w:name w:val="rar-format12"/>
    <w:basedOn w:val="a"/>
    <w:pPr>
      <w:shd w:val="clear" w:color="auto" w:fill="C5AD50"/>
      <w:spacing w:before="100" w:beforeAutospacing="1" w:after="100" w:afterAutospacing="1"/>
    </w:pPr>
  </w:style>
  <w:style w:type="paragraph" w:customStyle="1" w:styleId="seven-zip12">
    <w:name w:val="seven-zip12"/>
    <w:basedOn w:val="a"/>
    <w:pPr>
      <w:shd w:val="clear" w:color="auto" w:fill="C5AD50"/>
      <w:spacing w:before="100" w:beforeAutospacing="1" w:after="100" w:afterAutospacing="1"/>
    </w:pPr>
  </w:style>
  <w:style w:type="paragraph" w:customStyle="1" w:styleId="doc-format12">
    <w:name w:val="doc-format12"/>
    <w:basedOn w:val="a"/>
    <w:pPr>
      <w:shd w:val="clear" w:color="auto" w:fill="468FC7"/>
      <w:spacing w:before="100" w:beforeAutospacing="1" w:after="100" w:afterAutospacing="1"/>
    </w:pPr>
  </w:style>
  <w:style w:type="paragraph" w:customStyle="1" w:styleId="rtf-format12">
    <w:name w:val="rtf-format12"/>
    <w:basedOn w:val="a"/>
    <w:pPr>
      <w:shd w:val="clear" w:color="auto" w:fill="468FC7"/>
      <w:spacing w:before="100" w:beforeAutospacing="1" w:after="100" w:afterAutospacing="1"/>
    </w:pPr>
  </w:style>
  <w:style w:type="paragraph" w:customStyle="1" w:styleId="pdf-format12">
    <w:name w:val="pdf-format12"/>
    <w:basedOn w:val="a"/>
    <w:pPr>
      <w:shd w:val="clear" w:color="auto" w:fill="EA4C3A"/>
      <w:spacing w:before="100" w:beforeAutospacing="1" w:after="100" w:afterAutospacing="1"/>
    </w:pPr>
  </w:style>
  <w:style w:type="paragraph" w:customStyle="1" w:styleId="xlsx-format12">
    <w:name w:val="xlsx-format12"/>
    <w:basedOn w:val="a"/>
    <w:pPr>
      <w:shd w:val="clear" w:color="auto" w:fill="74B241"/>
      <w:spacing w:before="100" w:beforeAutospacing="1" w:after="100" w:afterAutospacing="1"/>
    </w:pPr>
  </w:style>
  <w:style w:type="paragraph" w:customStyle="1" w:styleId="tif-format12">
    <w:name w:val="tif-format12"/>
    <w:basedOn w:val="a"/>
    <w:pPr>
      <w:shd w:val="clear" w:color="auto" w:fill="53A7B4"/>
      <w:spacing w:before="100" w:beforeAutospacing="1" w:after="100" w:afterAutospacing="1"/>
    </w:pPr>
  </w:style>
  <w:style w:type="paragraph" w:customStyle="1" w:styleId="jpg-format12">
    <w:name w:val="jpg-format12"/>
    <w:basedOn w:val="a"/>
    <w:pPr>
      <w:shd w:val="clear" w:color="auto" w:fill="53A7B4"/>
      <w:spacing w:before="100" w:beforeAutospacing="1" w:after="100" w:afterAutospacing="1"/>
    </w:pPr>
  </w:style>
  <w:style w:type="paragraph" w:customStyle="1" w:styleId="png-format12">
    <w:name w:val="png-format12"/>
    <w:basedOn w:val="a"/>
    <w:pPr>
      <w:shd w:val="clear" w:color="auto" w:fill="53A7B4"/>
      <w:spacing w:before="100" w:beforeAutospacing="1" w:after="100" w:afterAutospacing="1"/>
    </w:pPr>
  </w:style>
  <w:style w:type="paragraph" w:customStyle="1" w:styleId="ppt-format12">
    <w:name w:val="ppt-format12"/>
    <w:basedOn w:val="a"/>
    <w:pPr>
      <w:shd w:val="clear" w:color="auto" w:fill="ED621E"/>
      <w:spacing w:before="100" w:beforeAutospacing="1" w:after="100" w:afterAutospacing="1"/>
    </w:pPr>
  </w:style>
  <w:style w:type="paragraph" w:customStyle="1" w:styleId="mpeg-format12">
    <w:name w:val="mpeg-format12"/>
    <w:basedOn w:val="a"/>
    <w:pPr>
      <w:shd w:val="clear" w:color="auto" w:fill="89A0A9"/>
      <w:spacing w:before="100" w:beforeAutospacing="1" w:after="100" w:afterAutospacing="1"/>
    </w:pPr>
  </w:style>
  <w:style w:type="paragraph" w:customStyle="1" w:styleId="ogg-format12">
    <w:name w:val="ogg-format12"/>
    <w:basedOn w:val="a"/>
    <w:pPr>
      <w:shd w:val="clear" w:color="auto" w:fill="89A0A9"/>
      <w:spacing w:before="100" w:beforeAutospacing="1" w:after="100" w:afterAutospacing="1"/>
    </w:pPr>
  </w:style>
  <w:style w:type="character" w:customStyle="1" w:styleId="info-file15">
    <w:name w:val="info-file15"/>
    <w:basedOn w:val="a0"/>
  </w:style>
  <w:style w:type="character" w:customStyle="1" w:styleId="info-file16">
    <w:name w:val="info-file16"/>
    <w:basedOn w:val="a0"/>
  </w:style>
  <w:style w:type="paragraph" w:customStyle="1" w:styleId="format-file23">
    <w:name w:val="format-file23"/>
    <w:basedOn w:val="a"/>
    <w:pPr>
      <w:spacing w:before="75" w:after="75"/>
    </w:pPr>
    <w:rPr>
      <w:rFonts w:ascii="PTF75F-webfont" w:hAnsi="PTF75F-webfont"/>
      <w:sz w:val="17"/>
      <w:szCs w:val="17"/>
    </w:rPr>
  </w:style>
  <w:style w:type="paragraph" w:customStyle="1" w:styleId="news-info8">
    <w:name w:val="news-info8"/>
    <w:basedOn w:val="a"/>
    <w:pPr>
      <w:spacing w:before="100" w:beforeAutospacing="1" w:after="100" w:afterAutospacing="1"/>
    </w:pPr>
  </w:style>
  <w:style w:type="paragraph" w:customStyle="1" w:styleId="tabnavigation4">
    <w:name w:val="tabnavigation4"/>
    <w:basedOn w:val="a"/>
    <w:pPr>
      <w:spacing w:after="375"/>
    </w:pPr>
  </w:style>
  <w:style w:type="paragraph" w:customStyle="1" w:styleId="number32">
    <w:name w:val="number32"/>
    <w:basedOn w:val="a"/>
    <w:pPr>
      <w:shd w:val="clear" w:color="auto" w:fill="66B96A"/>
      <w:spacing w:before="100" w:beforeAutospacing="1" w:after="100" w:afterAutospacing="1"/>
      <w:ind w:left="75"/>
    </w:pPr>
    <w:rPr>
      <w:rFonts w:ascii="Arial" w:hAnsi="Arial" w:cs="Arial"/>
      <w:color w:val="FFFFFF"/>
      <w:sz w:val="17"/>
      <w:szCs w:val="17"/>
    </w:rPr>
  </w:style>
  <w:style w:type="paragraph" w:customStyle="1" w:styleId="diagram-title4">
    <w:name w:val="diagram-title4"/>
    <w:basedOn w:val="a"/>
    <w:pPr>
      <w:spacing w:before="100" w:beforeAutospacing="1" w:after="100" w:afterAutospacing="1"/>
    </w:pPr>
  </w:style>
  <w:style w:type="paragraph" w:customStyle="1" w:styleId="button-all-news4">
    <w:name w:val="button-all-news4"/>
    <w:basedOn w:val="a"/>
    <w:pPr>
      <w:shd w:val="clear" w:color="auto" w:fill="FFFFFF"/>
      <w:spacing w:before="100" w:beforeAutospacing="1" w:after="100" w:afterAutospacing="1"/>
    </w:pPr>
    <w:rPr>
      <w:color w:val="696969"/>
    </w:rPr>
  </w:style>
  <w:style w:type="paragraph" w:customStyle="1" w:styleId="horizontal-tabs4">
    <w:name w:val="horizontal-tabs4"/>
    <w:basedOn w:val="a"/>
    <w:pPr>
      <w:spacing w:before="100" w:beforeAutospacing="1" w:after="100" w:afterAutospacing="1"/>
    </w:pPr>
  </w:style>
  <w:style w:type="paragraph" w:customStyle="1" w:styleId="horizontal-tabs-nav4">
    <w:name w:val="horizontal-tabs-nav4"/>
    <w:basedOn w:val="a"/>
    <w:pPr>
      <w:spacing w:before="100" w:beforeAutospacing="1" w:after="100" w:afterAutospacing="1"/>
      <w:ind w:left="-4200"/>
    </w:pPr>
  </w:style>
  <w:style w:type="paragraph" w:customStyle="1" w:styleId="horizontal-tabs-content4">
    <w:name w:val="horizontal-tabs-content4"/>
    <w:basedOn w:val="a"/>
    <w:pPr>
      <w:spacing w:before="100" w:beforeAutospacing="1" w:after="100" w:afterAutospacing="1"/>
    </w:pPr>
  </w:style>
  <w:style w:type="paragraph" w:customStyle="1" w:styleId="quick-links4">
    <w:name w:val="quick-links4"/>
    <w:basedOn w:val="a"/>
    <w:pPr>
      <w:pBdr>
        <w:top w:val="single" w:sz="6" w:space="0" w:color="CBCBCB"/>
      </w:pBdr>
      <w:spacing w:before="150" w:after="150"/>
    </w:pPr>
  </w:style>
  <w:style w:type="paragraph" w:customStyle="1" w:styleId="ql-mobile-item4">
    <w:name w:val="ql-mobile-item4"/>
    <w:basedOn w:val="a"/>
    <w:pPr>
      <w:spacing w:before="150" w:after="150"/>
    </w:pPr>
    <w:rPr>
      <w:color w:val="4F5466"/>
    </w:rPr>
  </w:style>
  <w:style w:type="paragraph" w:customStyle="1" w:styleId="date7">
    <w:name w:val="date7"/>
    <w:basedOn w:val="a"/>
    <w:pPr>
      <w:spacing w:after="120" w:line="315" w:lineRule="atLeast"/>
    </w:pPr>
    <w:rPr>
      <w:color w:val="8F8F8F"/>
      <w:sz w:val="18"/>
      <w:szCs w:val="18"/>
    </w:rPr>
  </w:style>
  <w:style w:type="paragraph" w:customStyle="1" w:styleId="italic-title7">
    <w:name w:val="italic-title7"/>
    <w:basedOn w:val="a"/>
    <w:pPr>
      <w:spacing w:before="100" w:beforeAutospacing="1" w:after="30"/>
    </w:pPr>
    <w:rPr>
      <w:rFonts w:ascii="PTF56F-webfont" w:hAnsi="PTF56F-webfont"/>
      <w:color w:val="FFFFFF"/>
      <w:sz w:val="27"/>
      <w:szCs w:val="27"/>
    </w:rPr>
  </w:style>
  <w:style w:type="paragraph" w:customStyle="1" w:styleId="middle-title4">
    <w:name w:val="middle-title4"/>
    <w:basedOn w:val="a"/>
    <w:pPr>
      <w:spacing w:line="270" w:lineRule="atLeast"/>
    </w:pPr>
    <w:rPr>
      <w:sz w:val="20"/>
      <w:szCs w:val="20"/>
    </w:rPr>
  </w:style>
  <w:style w:type="paragraph" w:customStyle="1" w:styleId="structure-lvl-control4">
    <w:name w:val="structure-lvl-control4"/>
    <w:basedOn w:val="a"/>
    <w:pPr>
      <w:pBdr>
        <w:top w:val="single" w:sz="6" w:space="0" w:color="BFBFBF"/>
        <w:left w:val="single" w:sz="6" w:space="0" w:color="BFBFBF"/>
        <w:bottom w:val="single" w:sz="6" w:space="0" w:color="BFBFBF"/>
        <w:right w:val="single" w:sz="6" w:space="0" w:color="BFBFBF"/>
      </w:pBdr>
      <w:shd w:val="clear" w:color="auto" w:fill="FFFFFF"/>
      <w:spacing w:line="270" w:lineRule="atLeast"/>
    </w:pPr>
    <w:rPr>
      <w:sz w:val="20"/>
      <w:szCs w:val="20"/>
    </w:rPr>
  </w:style>
  <w:style w:type="paragraph" w:customStyle="1" w:styleId="scructure-line4">
    <w:name w:val="scructure-line4"/>
    <w:basedOn w:val="a"/>
    <w:pPr>
      <w:shd w:val="clear" w:color="auto" w:fill="BFBFBF"/>
      <w:spacing w:line="270" w:lineRule="atLeast"/>
    </w:pPr>
    <w:rPr>
      <w:sz w:val="20"/>
      <w:szCs w:val="20"/>
    </w:rPr>
  </w:style>
  <w:style w:type="paragraph" w:customStyle="1" w:styleId="italic-title8">
    <w:name w:val="italic-title8"/>
    <w:basedOn w:val="a"/>
    <w:pPr>
      <w:spacing w:before="100" w:beforeAutospacing="1" w:after="75"/>
    </w:pPr>
    <w:rPr>
      <w:rFonts w:ascii="PTF56F-webfont" w:hAnsi="PTF56F-webfont"/>
      <w:color w:val="565656"/>
      <w:sz w:val="21"/>
      <w:szCs w:val="21"/>
    </w:rPr>
  </w:style>
  <w:style w:type="paragraph" w:customStyle="1" w:styleId="phone4">
    <w:name w:val="phone4"/>
    <w:basedOn w:val="a"/>
    <w:pPr>
      <w:spacing w:before="75" w:line="270" w:lineRule="atLeast"/>
    </w:pPr>
    <w:rPr>
      <w:color w:val="000000"/>
      <w:sz w:val="20"/>
      <w:szCs w:val="20"/>
    </w:rPr>
  </w:style>
  <w:style w:type="paragraph" w:customStyle="1" w:styleId="location4">
    <w:name w:val="location4"/>
    <w:basedOn w:val="a"/>
    <w:pPr>
      <w:spacing w:before="105" w:line="270" w:lineRule="atLeast"/>
    </w:pPr>
    <w:rPr>
      <w:color w:val="000000"/>
      <w:sz w:val="20"/>
      <w:szCs w:val="20"/>
    </w:rPr>
  </w:style>
  <w:style w:type="paragraph" w:customStyle="1" w:styleId="gallery-item4">
    <w:name w:val="gallery-item4"/>
    <w:basedOn w:val="a"/>
    <w:pPr>
      <w:spacing w:before="100" w:beforeAutospacing="1" w:after="300"/>
    </w:pPr>
  </w:style>
  <w:style w:type="paragraph" w:customStyle="1" w:styleId="button4">
    <w:name w:val="button4"/>
    <w:basedOn w:val="a"/>
    <w:pPr>
      <w:pBdr>
        <w:bottom w:val="single" w:sz="6" w:space="0" w:color="4C526D"/>
      </w:pBdr>
      <w:spacing w:before="100" w:beforeAutospacing="1" w:after="100" w:afterAutospacing="1"/>
    </w:pPr>
    <w:rPr>
      <w:caps/>
      <w:color w:val="6C664E"/>
      <w:sz w:val="20"/>
      <w:szCs w:val="20"/>
    </w:rPr>
  </w:style>
  <w:style w:type="paragraph" w:customStyle="1" w:styleId="content-tab-nav4">
    <w:name w:val="content-tab-nav4"/>
    <w:basedOn w:val="a"/>
  </w:style>
  <w:style w:type="paragraph" w:customStyle="1" w:styleId="weight-file16">
    <w:name w:val="weight-file16"/>
    <w:basedOn w:val="a"/>
    <w:pPr>
      <w:spacing w:before="100" w:beforeAutospacing="1" w:after="100" w:afterAutospacing="1"/>
      <w:ind w:left="60"/>
    </w:pPr>
    <w:rPr>
      <w:rFonts w:ascii="PTC55F_W" w:hAnsi="PTC55F_W"/>
      <w:vanish/>
      <w:color w:val="8A8A8A"/>
      <w:sz w:val="17"/>
      <w:szCs w:val="17"/>
    </w:rPr>
  </w:style>
  <w:style w:type="paragraph" w:customStyle="1" w:styleId="format-file24">
    <w:name w:val="format-file24"/>
    <w:basedOn w:val="a"/>
    <w:pPr>
      <w:spacing w:before="100" w:beforeAutospacing="1" w:after="100" w:afterAutospacing="1"/>
    </w:pPr>
    <w:rPr>
      <w:rFonts w:ascii="PTC55F_W" w:hAnsi="PTC55F_W"/>
    </w:rPr>
  </w:style>
  <w:style w:type="paragraph" w:customStyle="1" w:styleId="date8">
    <w:name w:val="date8"/>
    <w:basedOn w:val="a"/>
    <w:pPr>
      <w:spacing w:before="100" w:beforeAutospacing="1" w:after="100" w:afterAutospacing="1" w:line="360" w:lineRule="atLeast"/>
    </w:pPr>
    <w:rPr>
      <w:color w:val="8F8F8F"/>
      <w:sz w:val="21"/>
      <w:szCs w:val="21"/>
    </w:rPr>
  </w:style>
  <w:style w:type="paragraph" w:customStyle="1" w:styleId="mobile-news-title11">
    <w:name w:val="mobile-news-title11"/>
    <w:basedOn w:val="a"/>
    <w:pPr>
      <w:spacing w:before="100" w:beforeAutospacing="1" w:after="100" w:afterAutospacing="1" w:line="420" w:lineRule="atLeast"/>
    </w:pPr>
    <w:rPr>
      <w:vanish/>
      <w:sz w:val="33"/>
      <w:szCs w:val="33"/>
    </w:rPr>
  </w:style>
  <w:style w:type="paragraph" w:customStyle="1" w:styleId="mobile-news-title12">
    <w:name w:val="mobile-news-title12"/>
    <w:basedOn w:val="a"/>
    <w:pPr>
      <w:spacing w:before="100" w:beforeAutospacing="1" w:after="100" w:afterAutospacing="1" w:line="420" w:lineRule="atLeast"/>
    </w:pPr>
    <w:rPr>
      <w:vanish/>
      <w:sz w:val="33"/>
      <w:szCs w:val="33"/>
    </w:rPr>
  </w:style>
  <w:style w:type="paragraph" w:customStyle="1" w:styleId="operational-day-date4">
    <w:name w:val="operational-day-date4"/>
    <w:basedOn w:val="a"/>
    <w:pPr>
      <w:spacing w:before="75" w:line="420" w:lineRule="atLeast"/>
    </w:pPr>
    <w:rPr>
      <w:rFonts w:ascii="PTF56F-webfont" w:hAnsi="PTF56F-webfont"/>
      <w:color w:val="757575"/>
      <w:sz w:val="26"/>
      <w:szCs w:val="26"/>
    </w:rPr>
  </w:style>
  <w:style w:type="paragraph" w:customStyle="1" w:styleId="advanced-search4">
    <w:name w:val="advanced-search4"/>
    <w:basedOn w:val="a"/>
    <w:pPr>
      <w:spacing w:before="30" w:line="330" w:lineRule="atLeast"/>
      <w:ind w:right="645"/>
    </w:pPr>
    <w:rPr>
      <w:color w:val="575757"/>
      <w:sz w:val="26"/>
      <w:szCs w:val="26"/>
    </w:rPr>
  </w:style>
  <w:style w:type="paragraph" w:customStyle="1" w:styleId="vacancies-unitname7">
    <w:name w:val="vacancies-unit__name7"/>
    <w:basedOn w:val="a"/>
    <w:pPr>
      <w:spacing w:before="100" w:beforeAutospacing="1" w:after="100" w:afterAutospacing="1" w:line="315" w:lineRule="atLeast"/>
    </w:pPr>
    <w:rPr>
      <w:color w:val="4F5466"/>
      <w:sz w:val="23"/>
      <w:szCs w:val="23"/>
    </w:rPr>
  </w:style>
  <w:style w:type="paragraph" w:customStyle="1" w:styleId="vacancies-unitname8">
    <w:name w:val="vacancies-unit__name8"/>
    <w:basedOn w:val="a"/>
    <w:pPr>
      <w:spacing w:before="100" w:beforeAutospacing="1" w:after="100" w:afterAutospacing="1" w:line="315" w:lineRule="atLeast"/>
    </w:pPr>
    <w:rPr>
      <w:color w:val="4F5466"/>
      <w:sz w:val="23"/>
      <w:szCs w:val="23"/>
    </w:rPr>
  </w:style>
  <w:style w:type="paragraph" w:customStyle="1" w:styleId="vacancies-unittext4">
    <w:name w:val="vacancies-unit__text4"/>
    <w:basedOn w:val="a"/>
    <w:pPr>
      <w:spacing w:line="360" w:lineRule="atLeast"/>
    </w:pPr>
    <w:rPr>
      <w:color w:val="4A4A4A"/>
      <w:sz w:val="23"/>
      <w:szCs w:val="23"/>
    </w:rPr>
  </w:style>
  <w:style w:type="paragraph" w:customStyle="1" w:styleId="vacancies-unitdata4">
    <w:name w:val="vacancies-unit__data4"/>
    <w:basedOn w:val="a"/>
    <w:pPr>
      <w:spacing w:line="315" w:lineRule="atLeast"/>
    </w:pPr>
    <w:rPr>
      <w:color w:val="8F8F8F"/>
      <w:sz w:val="20"/>
      <w:szCs w:val="20"/>
    </w:rPr>
  </w:style>
  <w:style w:type="paragraph" w:customStyle="1" w:styleId="icon-linkblock4">
    <w:name w:val="icon-link__block4"/>
    <w:basedOn w:val="a"/>
    <w:pPr>
      <w:spacing w:before="100" w:beforeAutospacing="1" w:after="45"/>
    </w:pPr>
  </w:style>
  <w:style w:type="paragraph" w:customStyle="1" w:styleId="spoiler-textbot4">
    <w:name w:val="spoiler-text__bot4"/>
    <w:basedOn w:val="a"/>
    <w:pPr>
      <w:ind w:left="75" w:right="75"/>
    </w:pPr>
  </w:style>
  <w:style w:type="paragraph" w:customStyle="1" w:styleId="spoiler-texthide4">
    <w:name w:val="spoiler-text__hide4"/>
    <w:basedOn w:val="a"/>
    <w:pPr>
      <w:spacing w:before="100" w:beforeAutospacing="1" w:after="100" w:afterAutospacing="1"/>
    </w:pPr>
    <w:rPr>
      <w:vanish/>
    </w:rPr>
  </w:style>
  <w:style w:type="paragraph" w:customStyle="1" w:styleId="yellow-blocklink4">
    <w:name w:val="yellow-block__link4"/>
    <w:basedOn w:val="a"/>
    <w:pPr>
      <w:spacing w:before="100" w:beforeAutospacing="1" w:after="150"/>
    </w:pPr>
  </w:style>
  <w:style w:type="paragraph" w:customStyle="1" w:styleId="budgets-table-blocktitle4">
    <w:name w:val="budgets-table-block__title4"/>
    <w:basedOn w:val="a"/>
    <w:pPr>
      <w:spacing w:before="100" w:beforeAutospacing="1" w:after="100" w:afterAutospacing="1" w:line="405" w:lineRule="atLeast"/>
    </w:pPr>
    <w:rPr>
      <w:color w:val="000000"/>
      <w:sz w:val="27"/>
      <w:szCs w:val="27"/>
    </w:rPr>
  </w:style>
  <w:style w:type="paragraph" w:customStyle="1" w:styleId="budgets-tablelink7">
    <w:name w:val="budgets-table__link7"/>
    <w:basedOn w:val="a"/>
    <w:pPr>
      <w:spacing w:before="100" w:beforeAutospacing="1" w:after="100" w:afterAutospacing="1"/>
    </w:pPr>
    <w:rPr>
      <w:color w:val="4F5466"/>
    </w:rPr>
  </w:style>
  <w:style w:type="paragraph" w:customStyle="1" w:styleId="budgets-tablelink8">
    <w:name w:val="budgets-table__link8"/>
    <w:basedOn w:val="a"/>
    <w:pPr>
      <w:spacing w:before="100" w:beforeAutospacing="1" w:after="100" w:afterAutospacing="1"/>
    </w:pPr>
    <w:rPr>
      <w:color w:val="4F5466"/>
    </w:rPr>
  </w:style>
  <w:style w:type="paragraph" w:customStyle="1" w:styleId="glasses4">
    <w:name w:val="glasses4"/>
    <w:basedOn w:val="a"/>
    <w:pPr>
      <w:spacing w:before="100" w:beforeAutospacing="1" w:after="100" w:afterAutospacing="1"/>
    </w:pPr>
  </w:style>
  <w:style w:type="paragraph" w:customStyle="1" w:styleId="territorial-btn4">
    <w:name w:val="territorial-btn4"/>
    <w:basedOn w:val="a"/>
    <w:pPr>
      <w:spacing w:before="100" w:beforeAutospacing="1" w:after="100" w:afterAutospacing="1"/>
    </w:pPr>
  </w:style>
  <w:style w:type="paragraph" w:customStyle="1" w:styleId="territorial-btn-title4">
    <w:name w:val="territorial-btn-title4"/>
    <w:basedOn w:val="a"/>
    <w:pPr>
      <w:spacing w:before="100" w:beforeAutospacing="1" w:after="100" w:afterAutospacing="1" w:line="210" w:lineRule="atLeast"/>
    </w:pPr>
    <w:rPr>
      <w:color w:val="575757"/>
    </w:rPr>
  </w:style>
  <w:style w:type="paragraph" w:customStyle="1" w:styleId="city-list4">
    <w:name w:val="city-list4"/>
    <w:basedOn w:val="a"/>
    <w:pPr>
      <w:spacing w:after="100" w:afterAutospacing="1"/>
    </w:pPr>
    <w:rPr>
      <w:sz w:val="21"/>
      <w:szCs w:val="21"/>
    </w:rPr>
  </w:style>
  <w:style w:type="paragraph" w:customStyle="1" w:styleId="info-b4">
    <w:name w:val="info-b4"/>
    <w:basedOn w:val="a"/>
    <w:pPr>
      <w:ind w:left="300"/>
    </w:pPr>
    <w:rPr>
      <w:color w:val="FFFFFF"/>
    </w:rPr>
  </w:style>
  <w:style w:type="paragraph" w:customStyle="1" w:styleId="photo8">
    <w:name w:val="photo8"/>
    <w:basedOn w:val="a"/>
    <w:pPr>
      <w:spacing w:before="100" w:beforeAutospacing="1" w:after="100" w:afterAutospacing="1"/>
    </w:pPr>
  </w:style>
  <w:style w:type="paragraph" w:customStyle="1" w:styleId="title20">
    <w:name w:val="title20"/>
    <w:basedOn w:val="a"/>
    <w:pPr>
      <w:spacing w:before="100" w:beforeAutospacing="1" w:after="100" w:afterAutospacing="1"/>
      <w:ind w:left="300"/>
    </w:pPr>
  </w:style>
  <w:style w:type="paragraph" w:customStyle="1" w:styleId="left-submenu4">
    <w:name w:val="left-submenu4"/>
    <w:basedOn w:val="a"/>
    <w:pPr>
      <w:shd w:val="clear" w:color="auto" w:fill="FCFAF2"/>
    </w:pPr>
  </w:style>
  <w:style w:type="paragraph" w:customStyle="1" w:styleId="aside-nav4">
    <w:name w:val="aside-nav4"/>
    <w:basedOn w:val="a"/>
    <w:rPr>
      <w:vanish/>
    </w:rPr>
  </w:style>
  <w:style w:type="paragraph" w:customStyle="1" w:styleId="advanteges-text4">
    <w:name w:val="advanteges-text4"/>
    <w:basedOn w:val="a"/>
    <w:pPr>
      <w:spacing w:before="225" w:after="100" w:afterAutospacing="1"/>
    </w:pPr>
    <w:rPr>
      <w:color w:val="5E5E5E"/>
      <w:sz w:val="20"/>
      <w:szCs w:val="20"/>
    </w:rPr>
  </w:style>
  <w:style w:type="paragraph" w:customStyle="1" w:styleId="advantages-title4">
    <w:name w:val="advantages-title4"/>
    <w:basedOn w:val="a"/>
    <w:pPr>
      <w:shd w:val="clear" w:color="auto" w:fill="545A74"/>
      <w:spacing w:before="100" w:beforeAutospacing="1" w:after="100" w:afterAutospacing="1" w:line="270" w:lineRule="atLeast"/>
      <w:jc w:val="center"/>
    </w:pPr>
    <w:rPr>
      <w:rFonts w:ascii="PTC75F_W" w:hAnsi="PTC75F_W"/>
      <w:caps/>
      <w:sz w:val="20"/>
      <w:szCs w:val="20"/>
    </w:rPr>
  </w:style>
  <w:style w:type="paragraph" w:customStyle="1" w:styleId="jsparrow7">
    <w:name w:val="jsparrow7"/>
    <w:basedOn w:val="a"/>
    <w:pPr>
      <w:shd w:val="clear" w:color="auto" w:fill="50506D"/>
      <w:ind w:firstLine="27680"/>
    </w:pPr>
  </w:style>
  <w:style w:type="paragraph" w:customStyle="1" w:styleId="jsparrow8">
    <w:name w:val="jsparrow8"/>
    <w:basedOn w:val="a"/>
    <w:pPr>
      <w:shd w:val="clear" w:color="auto" w:fill="50506D"/>
      <w:ind w:firstLine="27680"/>
    </w:pPr>
  </w:style>
  <w:style w:type="paragraph" w:customStyle="1" w:styleId="modern-page-dots4">
    <w:name w:val="modern-page-dots4"/>
    <w:basedOn w:val="a"/>
    <w:pPr>
      <w:spacing w:before="45"/>
      <w:ind w:left="75" w:right="75"/>
    </w:pPr>
    <w:rPr>
      <w:color w:val="575757"/>
    </w:rPr>
  </w:style>
  <w:style w:type="paragraph" w:customStyle="1" w:styleId="prev4">
    <w:name w:val="prev4"/>
    <w:basedOn w:val="a"/>
    <w:pPr>
      <w:spacing w:before="100" w:beforeAutospacing="1" w:after="100" w:afterAutospacing="1" w:line="390" w:lineRule="atLeast"/>
      <w:ind w:right="225"/>
      <w:jc w:val="center"/>
    </w:pPr>
    <w:rPr>
      <w:color w:val="575757"/>
      <w:sz w:val="21"/>
      <w:szCs w:val="21"/>
    </w:rPr>
  </w:style>
  <w:style w:type="paragraph" w:customStyle="1" w:styleId="next4">
    <w:name w:val="next4"/>
    <w:basedOn w:val="a"/>
    <w:pPr>
      <w:spacing w:before="100" w:beforeAutospacing="1" w:after="100" w:afterAutospacing="1" w:line="390" w:lineRule="atLeast"/>
      <w:jc w:val="center"/>
    </w:pPr>
    <w:rPr>
      <w:color w:val="575757"/>
      <w:sz w:val="21"/>
      <w:szCs w:val="21"/>
    </w:rPr>
  </w:style>
  <w:style w:type="paragraph" w:customStyle="1" w:styleId="menu-nav4">
    <w:name w:val="menu-nav4"/>
    <w:basedOn w:val="a"/>
    <w:pPr>
      <w:shd w:val="clear" w:color="auto" w:fill="4C526D"/>
      <w:spacing w:before="100" w:beforeAutospacing="1" w:after="100" w:afterAutospacing="1" w:line="270" w:lineRule="atLeast"/>
    </w:pPr>
    <w:rPr>
      <w:sz w:val="23"/>
      <w:szCs w:val="23"/>
    </w:rPr>
  </w:style>
  <w:style w:type="paragraph" w:customStyle="1" w:styleId="mark4">
    <w:name w:val="mark4"/>
    <w:basedOn w:val="a"/>
    <w:pPr>
      <w:shd w:val="clear" w:color="auto" w:fill="FFFAE1"/>
      <w:spacing w:before="75"/>
    </w:pPr>
  </w:style>
  <w:style w:type="paragraph" w:customStyle="1" w:styleId="child4">
    <w:name w:val="child4"/>
    <w:basedOn w:val="a"/>
    <w:pPr>
      <w:spacing w:before="100" w:beforeAutospacing="1" w:after="100" w:afterAutospacing="1" w:line="360" w:lineRule="atLeast"/>
      <w:ind w:right="-11906"/>
    </w:pPr>
    <w:rPr>
      <w:rFonts w:ascii="PTF75F-webfont" w:hAnsi="PTF75F-webfont"/>
      <w:color w:val="FFFFFF"/>
    </w:rPr>
  </w:style>
  <w:style w:type="paragraph" w:customStyle="1" w:styleId="select2-choice24">
    <w:name w:val="select2-choice24"/>
    <w:basedOn w:val="a"/>
    <w:pPr>
      <w:shd w:val="clear" w:color="auto" w:fill="FFFFFF"/>
      <w:spacing w:before="100" w:beforeAutospacing="1" w:after="100" w:afterAutospacing="1" w:line="705" w:lineRule="atLeast"/>
    </w:pPr>
    <w:rPr>
      <w:color w:val="000000"/>
    </w:rPr>
  </w:style>
  <w:style w:type="paragraph" w:customStyle="1" w:styleId="select2-search4">
    <w:name w:val="select2-search4"/>
    <w:basedOn w:val="a"/>
  </w:style>
  <w:style w:type="paragraph" w:customStyle="1" w:styleId="select2-arrow27">
    <w:name w:val="select2-arrow27"/>
    <w:basedOn w:val="a"/>
    <w:pPr>
      <w:pBdr>
        <w:left w:val="single" w:sz="6" w:space="0" w:color="A8A8A8"/>
      </w:pBdr>
      <w:shd w:val="clear" w:color="auto" w:fill="FFFFFF"/>
      <w:spacing w:before="100" w:beforeAutospacing="1" w:after="100" w:afterAutospacing="1"/>
    </w:pPr>
  </w:style>
  <w:style w:type="paragraph" w:customStyle="1" w:styleId="select2-arrow28">
    <w:name w:val="select2-arrow28"/>
    <w:basedOn w:val="a"/>
    <w:pPr>
      <w:spacing w:before="100" w:beforeAutospacing="1" w:after="100" w:afterAutospacing="1"/>
    </w:pPr>
  </w:style>
  <w:style w:type="paragraph" w:customStyle="1" w:styleId="select2-result-label25">
    <w:name w:val="select2-result-label25"/>
    <w:basedOn w:val="a"/>
  </w:style>
  <w:style w:type="paragraph" w:customStyle="1" w:styleId="select2-result-label26">
    <w:name w:val="select2-result-label26"/>
    <w:basedOn w:val="a"/>
    <w:pPr>
      <w:spacing w:before="100" w:beforeAutospacing="1" w:after="100" w:afterAutospacing="1"/>
    </w:pPr>
  </w:style>
  <w:style w:type="paragraph" w:customStyle="1" w:styleId="select2-result-label27">
    <w:name w:val="select2-result-label27"/>
    <w:basedOn w:val="a"/>
    <w:pPr>
      <w:spacing w:before="100" w:beforeAutospacing="1" w:after="100" w:afterAutospacing="1"/>
    </w:pPr>
  </w:style>
  <w:style w:type="paragraph" w:customStyle="1" w:styleId="select2-result-label28">
    <w:name w:val="select2-result-label28"/>
    <w:basedOn w:val="a"/>
    <w:pPr>
      <w:spacing w:before="100" w:beforeAutospacing="1" w:after="100" w:afterAutospacing="1"/>
    </w:pPr>
  </w:style>
  <w:style w:type="paragraph" w:customStyle="1" w:styleId="select2-result-label29">
    <w:name w:val="select2-result-label29"/>
    <w:basedOn w:val="a"/>
    <w:pPr>
      <w:spacing w:before="100" w:beforeAutospacing="1" w:after="100" w:afterAutospacing="1"/>
    </w:pPr>
  </w:style>
  <w:style w:type="paragraph" w:customStyle="1" w:styleId="select2-result-label30">
    <w:name w:val="select2-result-label30"/>
    <w:basedOn w:val="a"/>
    <w:pPr>
      <w:spacing w:before="100" w:beforeAutospacing="1" w:after="100" w:afterAutospacing="1"/>
    </w:pPr>
  </w:style>
  <w:style w:type="paragraph" w:customStyle="1" w:styleId="select2-result-label31">
    <w:name w:val="select2-result-label31"/>
    <w:basedOn w:val="a"/>
    <w:pPr>
      <w:spacing w:before="100" w:beforeAutospacing="1" w:after="100" w:afterAutospacing="1"/>
    </w:pPr>
  </w:style>
  <w:style w:type="paragraph" w:customStyle="1" w:styleId="select2-result-label32">
    <w:name w:val="select2-result-label32"/>
    <w:basedOn w:val="a"/>
    <w:pPr>
      <w:spacing w:before="100" w:beforeAutospacing="1" w:after="100" w:afterAutospacing="1"/>
    </w:pPr>
  </w:style>
  <w:style w:type="paragraph" w:customStyle="1" w:styleId="select2-highlighted4">
    <w:name w:val="select2-highlighted4"/>
    <w:basedOn w:val="a"/>
    <w:pPr>
      <w:shd w:val="clear" w:color="auto" w:fill="F9EDBF"/>
      <w:spacing w:before="100" w:beforeAutospacing="1" w:after="100" w:afterAutospacing="1"/>
    </w:pPr>
  </w:style>
  <w:style w:type="paragraph" w:customStyle="1" w:styleId="select2-no-results4">
    <w:name w:val="select2-no-results4"/>
    <w:basedOn w:val="a"/>
    <w:pPr>
      <w:shd w:val="clear" w:color="auto" w:fill="F4F4F4"/>
      <w:spacing w:before="100" w:beforeAutospacing="1" w:after="100" w:afterAutospacing="1"/>
    </w:pPr>
  </w:style>
  <w:style w:type="paragraph" w:customStyle="1" w:styleId="select2-searching4">
    <w:name w:val="select2-searching4"/>
    <w:basedOn w:val="a"/>
    <w:pPr>
      <w:shd w:val="clear" w:color="auto" w:fill="F4F4F4"/>
      <w:spacing w:before="100" w:beforeAutospacing="1" w:after="100" w:afterAutospacing="1"/>
    </w:pPr>
  </w:style>
  <w:style w:type="paragraph" w:customStyle="1" w:styleId="select2-ajax-error4">
    <w:name w:val="select2-ajax-error4"/>
    <w:basedOn w:val="a"/>
    <w:pPr>
      <w:shd w:val="clear" w:color="auto" w:fill="F4F4F4"/>
      <w:spacing w:before="100" w:beforeAutospacing="1" w:after="100" w:afterAutospacing="1"/>
    </w:pPr>
  </w:style>
  <w:style w:type="paragraph" w:customStyle="1" w:styleId="select2-selection-limit4">
    <w:name w:val="select2-selection-limit4"/>
    <w:basedOn w:val="a"/>
    <w:pPr>
      <w:shd w:val="clear" w:color="auto" w:fill="F4F4F4"/>
      <w:spacing w:before="100" w:beforeAutospacing="1" w:after="100" w:afterAutospacing="1"/>
    </w:pPr>
  </w:style>
  <w:style w:type="paragraph" w:customStyle="1" w:styleId="select2-disabled4">
    <w:name w:val="select2-disabled4"/>
    <w:basedOn w:val="a"/>
    <w:pPr>
      <w:shd w:val="clear" w:color="auto" w:fill="F4F4F4"/>
      <w:spacing w:before="100" w:beforeAutospacing="1" w:after="100" w:afterAutospacing="1"/>
    </w:pPr>
  </w:style>
  <w:style w:type="paragraph" w:customStyle="1" w:styleId="select2-selected4">
    <w:name w:val="select2-selected4"/>
    <w:basedOn w:val="a"/>
    <w:pPr>
      <w:spacing w:before="100" w:beforeAutospacing="1" w:after="100" w:afterAutospacing="1"/>
    </w:pPr>
    <w:rPr>
      <w:vanish/>
    </w:rPr>
  </w:style>
  <w:style w:type="paragraph" w:customStyle="1" w:styleId="select2-choices4">
    <w:name w:val="select2-choices4"/>
    <w:basedOn w:val="a"/>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select2-search-field4">
    <w:name w:val="select2-search-field4"/>
    <w:basedOn w:val="a"/>
  </w:style>
  <w:style w:type="paragraph" w:customStyle="1" w:styleId="select2-search-choice4">
    <w:name w:val="select2-search-choice4"/>
    <w:basedOn w:val="a"/>
    <w:pPr>
      <w:pBdr>
        <w:top w:val="single" w:sz="6" w:space="2" w:color="AAAAAA"/>
        <w:left w:val="single" w:sz="6" w:space="14" w:color="AAAAAA"/>
        <w:bottom w:val="single" w:sz="6" w:space="2" w:color="AAAAAA"/>
        <w:right w:val="single" w:sz="6" w:space="4" w:color="AAAAAA"/>
      </w:pBdr>
      <w:shd w:val="clear" w:color="auto" w:fill="E4E4E4"/>
      <w:spacing w:before="45" w:after="45" w:line="195" w:lineRule="atLeast"/>
      <w:ind w:left="75"/>
    </w:pPr>
    <w:rPr>
      <w:color w:val="333333"/>
    </w:rPr>
  </w:style>
  <w:style w:type="paragraph" w:customStyle="1" w:styleId="select2-search-choice-focus4">
    <w:name w:val="select2-search-choice-focus4"/>
    <w:basedOn w:val="a"/>
    <w:pPr>
      <w:shd w:val="clear" w:color="auto" w:fill="D4D4D4"/>
      <w:spacing w:before="100" w:beforeAutospacing="1" w:after="100" w:afterAutospacing="1"/>
    </w:pPr>
  </w:style>
  <w:style w:type="paragraph" w:customStyle="1" w:styleId="select2-match7">
    <w:name w:val="select2-match7"/>
    <w:basedOn w:val="a"/>
    <w:pPr>
      <w:spacing w:before="100" w:beforeAutospacing="1" w:after="100" w:afterAutospacing="1"/>
    </w:pPr>
    <w:rPr>
      <w:u w:val="single"/>
    </w:rPr>
  </w:style>
  <w:style w:type="paragraph" w:customStyle="1" w:styleId="select2-match8">
    <w:name w:val="select2-match8"/>
    <w:basedOn w:val="a"/>
    <w:pPr>
      <w:spacing w:before="100" w:beforeAutospacing="1" w:after="100" w:afterAutospacing="1"/>
    </w:pPr>
    <w:rPr>
      <w:u w:val="single"/>
    </w:rPr>
  </w:style>
  <w:style w:type="character" w:customStyle="1" w:styleId="disabled7">
    <w:name w:val="disabled7"/>
    <w:basedOn w:val="a0"/>
    <w:rPr>
      <w:vanish w:val="0"/>
      <w:color w:val="999999"/>
    </w:rPr>
  </w:style>
  <w:style w:type="character" w:customStyle="1" w:styleId="disabled8">
    <w:name w:val="disabled8"/>
    <w:basedOn w:val="a0"/>
    <w:rPr>
      <w:vanish w:val="0"/>
      <w:color w:val="999999"/>
    </w:rPr>
  </w:style>
  <w:style w:type="character" w:customStyle="1" w:styleId="old4">
    <w:name w:val="old4"/>
    <w:basedOn w:val="a0"/>
    <w:rPr>
      <w:vanish w:val="0"/>
      <w:color w:val="999999"/>
    </w:rPr>
  </w:style>
  <w:style w:type="character" w:customStyle="1" w:styleId="new4">
    <w:name w:val="new4"/>
    <w:basedOn w:val="a0"/>
    <w:rPr>
      <w:vanish w:val="0"/>
      <w:color w:val="999999"/>
    </w:rPr>
  </w:style>
  <w:style w:type="paragraph" w:customStyle="1" w:styleId="cw4">
    <w:name w:val="cw4"/>
    <w:basedOn w:val="a"/>
    <w:pPr>
      <w:spacing w:before="100" w:beforeAutospacing="1" w:after="100" w:afterAutospacing="1"/>
    </w:pPr>
    <w:rPr>
      <w:sz w:val="15"/>
      <w:szCs w:val="15"/>
    </w:rPr>
  </w:style>
  <w:style w:type="paragraph" w:customStyle="1" w:styleId="add-on4">
    <w:name w:val="add-on4"/>
    <w:basedOn w:val="a"/>
    <w:pPr>
      <w:pBdr>
        <w:top w:val="single" w:sz="6" w:space="3" w:color="CCCCCC"/>
        <w:left w:val="single" w:sz="6" w:space="4" w:color="CCCCCC"/>
        <w:bottom w:val="single" w:sz="6" w:space="3" w:color="CCCCCC"/>
        <w:right w:val="single" w:sz="6" w:space="4" w:color="CCCCCC"/>
      </w:pBdr>
      <w:shd w:val="clear" w:color="auto" w:fill="EEEEEE"/>
      <w:spacing w:before="100" w:beforeAutospacing="1" w:after="100" w:afterAutospacing="1" w:line="300" w:lineRule="atLeast"/>
      <w:ind w:left="-75" w:right="-75"/>
      <w:jc w:val="center"/>
    </w:pPr>
  </w:style>
  <w:style w:type="paragraph" w:customStyle="1" w:styleId="mfp-content9">
    <w:name w:val="mfp-content9"/>
    <w:basedOn w:val="a"/>
  </w:style>
  <w:style w:type="paragraph" w:customStyle="1" w:styleId="mfp-content10">
    <w:name w:val="mfp-content10"/>
    <w:basedOn w:val="a"/>
  </w:style>
  <w:style w:type="paragraph" w:customStyle="1" w:styleId="mfp-preloader3">
    <w:name w:val="mfp-preloader3"/>
    <w:basedOn w:val="a"/>
    <w:pPr>
      <w:spacing w:after="100" w:afterAutospacing="1"/>
      <w:jc w:val="center"/>
    </w:pPr>
    <w:rPr>
      <w:vanish/>
      <w:color w:val="CCCCCC"/>
    </w:rPr>
  </w:style>
  <w:style w:type="paragraph" w:customStyle="1" w:styleId="mfp-content11">
    <w:name w:val="mfp-content11"/>
    <w:basedOn w:val="a"/>
    <w:rPr>
      <w:vanish/>
    </w:rPr>
  </w:style>
  <w:style w:type="paragraph" w:customStyle="1" w:styleId="mfp-close7">
    <w:name w:val="mfp-close7"/>
    <w:basedOn w:val="a"/>
    <w:pPr>
      <w:spacing w:before="100" w:beforeAutospacing="1" w:after="100" w:afterAutospacing="1" w:line="660" w:lineRule="atLeast"/>
      <w:jc w:val="center"/>
    </w:pPr>
    <w:rPr>
      <w:rFonts w:ascii="Arial" w:hAnsi="Arial" w:cs="Arial"/>
      <w:color w:val="333333"/>
      <w:sz w:val="42"/>
      <w:szCs w:val="42"/>
    </w:rPr>
  </w:style>
  <w:style w:type="paragraph" w:customStyle="1" w:styleId="mfp-close8">
    <w:name w:val="mfp-close8"/>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lose9">
    <w:name w:val="mfp-close9"/>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ontent12">
    <w:name w:val="mfp-content12"/>
    <w:basedOn w:val="a"/>
    <w:pPr>
      <w:spacing w:line="0" w:lineRule="auto"/>
    </w:pPr>
  </w:style>
  <w:style w:type="paragraph" w:customStyle="1" w:styleId="ssl-content2">
    <w:name w:val="ssl-content2"/>
    <w:basedOn w:val="a"/>
  </w:style>
  <w:style w:type="paragraph" w:customStyle="1" w:styleId="d-form2">
    <w:name w:val="d-form2"/>
    <w:basedOn w:val="a"/>
    <w:pPr>
      <w:spacing w:after="375"/>
      <w:jc w:val="center"/>
    </w:pPr>
  </w:style>
  <w:style w:type="paragraph" w:customStyle="1" w:styleId="btns2">
    <w:name w:val="btns2"/>
    <w:basedOn w:val="a"/>
    <w:pPr>
      <w:spacing w:before="100" w:beforeAutospacing="1" w:after="100" w:afterAutospacing="1"/>
      <w:ind w:right="150"/>
    </w:pPr>
  </w:style>
  <w:style w:type="character" w:customStyle="1" w:styleId="info-file17">
    <w:name w:val="info-file17"/>
    <w:basedOn w:val="a0"/>
  </w:style>
  <w:style w:type="paragraph" w:customStyle="1" w:styleId="title21">
    <w:name w:val="title21"/>
    <w:basedOn w:val="a"/>
    <w:pPr>
      <w:spacing w:after="105" w:line="405" w:lineRule="atLeast"/>
    </w:pPr>
    <w:rPr>
      <w:sz w:val="27"/>
      <w:szCs w:val="27"/>
    </w:rPr>
  </w:style>
  <w:style w:type="paragraph" w:customStyle="1" w:styleId="tab-link5">
    <w:name w:val="tab-link5"/>
    <w:basedOn w:val="a"/>
    <w:pPr>
      <w:spacing w:before="100" w:beforeAutospacing="1" w:after="375"/>
    </w:pPr>
  </w:style>
  <w:style w:type="paragraph" w:customStyle="1" w:styleId="tab-body9">
    <w:name w:val="tab-body9"/>
    <w:basedOn w:val="a"/>
    <w:pPr>
      <w:spacing w:before="100" w:beforeAutospacing="1" w:after="100" w:afterAutospacing="1"/>
    </w:pPr>
    <w:rPr>
      <w:vanish/>
    </w:rPr>
  </w:style>
  <w:style w:type="paragraph" w:customStyle="1" w:styleId="input-block5">
    <w:name w:val="input-block5"/>
    <w:basedOn w:val="a"/>
    <w:pPr>
      <w:spacing w:after="300"/>
    </w:pPr>
  </w:style>
  <w:style w:type="paragraph" w:customStyle="1" w:styleId="input-text9">
    <w:name w:val="input-text9"/>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rPr>
      <w:sz w:val="23"/>
      <w:szCs w:val="23"/>
    </w:rPr>
  </w:style>
  <w:style w:type="paragraph" w:customStyle="1" w:styleId="d-textarea5">
    <w:name w:val="d-textarea5"/>
    <w:basedOn w:val="a"/>
    <w:pPr>
      <w:pBdr>
        <w:top w:val="single" w:sz="6" w:space="11" w:color="A8A8A8"/>
        <w:left w:val="single" w:sz="6" w:space="11" w:color="A8A8A8"/>
        <w:bottom w:val="single" w:sz="6" w:space="11" w:color="A8A8A8"/>
        <w:right w:val="single" w:sz="6" w:space="11" w:color="A8A8A8"/>
      </w:pBdr>
      <w:spacing w:before="100" w:beforeAutospacing="1" w:after="100" w:afterAutospacing="1"/>
    </w:pPr>
  </w:style>
  <w:style w:type="paragraph" w:customStyle="1" w:styleId="capcha-block5">
    <w:name w:val="capcha-block5"/>
    <w:basedOn w:val="a"/>
    <w:pPr>
      <w:spacing w:before="100" w:beforeAutospacing="1" w:after="100" w:afterAutospacing="1"/>
    </w:pPr>
  </w:style>
  <w:style w:type="paragraph" w:customStyle="1" w:styleId="file-info-text5">
    <w:name w:val="file-info-text5"/>
    <w:basedOn w:val="a"/>
    <w:pPr>
      <w:spacing w:before="100" w:beforeAutospacing="1" w:after="100" w:afterAutospacing="1"/>
    </w:pPr>
    <w:rPr>
      <w:color w:val="575757"/>
      <w:sz w:val="20"/>
      <w:szCs w:val="20"/>
    </w:rPr>
  </w:style>
  <w:style w:type="paragraph" w:customStyle="1" w:styleId="file-input-block5">
    <w:name w:val="file-input-block5"/>
    <w:basedOn w:val="a"/>
    <w:pPr>
      <w:pBdr>
        <w:top w:val="single" w:sz="12" w:space="0" w:color="A8A8A8"/>
        <w:left w:val="single" w:sz="12" w:space="0" w:color="A8A8A8"/>
        <w:bottom w:val="single" w:sz="12" w:space="0" w:color="A8A8A8"/>
        <w:right w:val="single" w:sz="12" w:space="0" w:color="A8A8A8"/>
      </w:pBdr>
      <w:spacing w:after="300"/>
    </w:pPr>
  </w:style>
  <w:style w:type="paragraph" w:customStyle="1" w:styleId="d-submit21">
    <w:name w:val="d-submit21"/>
    <w:basedOn w:val="a"/>
    <w:pPr>
      <w:shd w:val="clear" w:color="auto" w:fill="4C526D"/>
      <w:spacing w:before="450" w:after="100" w:afterAutospacing="1" w:line="225" w:lineRule="atLeast"/>
    </w:pPr>
    <w:rPr>
      <w:rFonts w:ascii="PTC75F_W" w:hAnsi="PTC75F_W"/>
      <w:caps/>
      <w:color w:val="FFFFFF"/>
      <w:sz w:val="23"/>
      <w:szCs w:val="23"/>
    </w:rPr>
  </w:style>
  <w:style w:type="paragraph" w:customStyle="1" w:styleId="d-submit22">
    <w:name w:val="d-submit22"/>
    <w:basedOn w:val="a"/>
    <w:pPr>
      <w:shd w:val="clear" w:color="auto" w:fill="616784"/>
      <w:spacing w:before="450" w:after="100" w:afterAutospacing="1" w:line="225" w:lineRule="atLeast"/>
    </w:pPr>
    <w:rPr>
      <w:rFonts w:ascii="PTC75F_W" w:hAnsi="PTC75F_W"/>
      <w:caps/>
      <w:color w:val="FFFFFF"/>
      <w:sz w:val="23"/>
      <w:szCs w:val="23"/>
    </w:rPr>
  </w:style>
  <w:style w:type="paragraph" w:customStyle="1" w:styleId="download-descriptunit5">
    <w:name w:val="download-descript__unit5"/>
    <w:basedOn w:val="a"/>
    <w:pPr>
      <w:pBdr>
        <w:top w:val="single" w:sz="6" w:space="11" w:color="D1C8A6"/>
      </w:pBdr>
    </w:pPr>
  </w:style>
  <w:style w:type="paragraph" w:customStyle="1" w:styleId="news-item5">
    <w:name w:val="news-item5"/>
    <w:basedOn w:val="a"/>
    <w:pPr>
      <w:spacing w:after="150"/>
    </w:pPr>
  </w:style>
  <w:style w:type="paragraph" w:customStyle="1" w:styleId="d-spoiler-button21">
    <w:name w:val="d-spoiler-button21"/>
    <w:basedOn w:val="a"/>
    <w:pPr>
      <w:spacing w:before="100" w:beforeAutospacing="1" w:after="100" w:afterAutospacing="1"/>
    </w:pPr>
    <w:rPr>
      <w:color w:val="4F5466"/>
      <w:sz w:val="20"/>
      <w:szCs w:val="20"/>
    </w:rPr>
  </w:style>
  <w:style w:type="paragraph" w:customStyle="1" w:styleId="d-spoiler-body13">
    <w:name w:val="d-spoiler-body13"/>
    <w:basedOn w:val="a"/>
    <w:pPr>
      <w:spacing w:before="100" w:beforeAutospacing="1" w:after="100" w:afterAutospacing="1"/>
    </w:pPr>
    <w:rPr>
      <w:vanish/>
    </w:rPr>
  </w:style>
  <w:style w:type="paragraph" w:customStyle="1" w:styleId="d-photogalery-unit5">
    <w:name w:val="d-photogalery-unit5"/>
    <w:basedOn w:val="a"/>
    <w:pPr>
      <w:spacing w:after="300"/>
      <w:ind w:right="300"/>
    </w:pPr>
  </w:style>
  <w:style w:type="paragraph" w:customStyle="1" w:styleId="top-border5">
    <w:name w:val="top-border5"/>
    <w:basedOn w:val="a"/>
    <w:pPr>
      <w:pBdr>
        <w:top w:val="single" w:sz="12" w:space="8" w:color="D1C8A6"/>
      </w:pBdr>
      <w:spacing w:before="100" w:beforeAutospacing="1" w:after="300"/>
      <w:ind w:right="600"/>
    </w:pPr>
  </w:style>
  <w:style w:type="paragraph" w:customStyle="1" w:styleId="d-spoiler-button22">
    <w:name w:val="d-spoiler-button22"/>
    <w:basedOn w:val="a"/>
    <w:pPr>
      <w:spacing w:before="100" w:beforeAutospacing="1" w:after="100" w:afterAutospacing="1"/>
    </w:pPr>
    <w:rPr>
      <w:color w:val="4F5466"/>
    </w:rPr>
  </w:style>
  <w:style w:type="paragraph" w:customStyle="1" w:styleId="d-spoiler-button23">
    <w:name w:val="d-spoiler-button23"/>
    <w:basedOn w:val="a"/>
    <w:pPr>
      <w:spacing w:before="100" w:beforeAutospacing="1" w:after="100" w:afterAutospacing="1"/>
    </w:pPr>
    <w:rPr>
      <w:color w:val="4F5466"/>
    </w:rPr>
  </w:style>
  <w:style w:type="paragraph" w:customStyle="1" w:styleId="d-spoiler-body14">
    <w:name w:val="d-spoiler-body14"/>
    <w:basedOn w:val="a"/>
    <w:pPr>
      <w:spacing w:before="100" w:beforeAutospacing="1" w:after="100" w:afterAutospacing="1"/>
    </w:pPr>
    <w:rPr>
      <w:vanish/>
    </w:rPr>
  </w:style>
  <w:style w:type="paragraph" w:customStyle="1" w:styleId="previewsection-unit5">
    <w:name w:val="preview_section-unit5"/>
    <w:basedOn w:val="a"/>
    <w:pPr>
      <w:spacing w:before="100" w:beforeAutospacing="1" w:after="150"/>
    </w:pPr>
  </w:style>
  <w:style w:type="paragraph" w:customStyle="1" w:styleId="title22">
    <w:name w:val="title22"/>
    <w:basedOn w:val="a"/>
    <w:pPr>
      <w:spacing w:before="100" w:beforeAutospacing="1" w:after="100" w:afterAutospacing="1"/>
    </w:pPr>
    <w:rPr>
      <w:rFonts w:ascii="PTF75F-webfont" w:hAnsi="PTF75F-webfont"/>
    </w:rPr>
  </w:style>
  <w:style w:type="paragraph" w:customStyle="1" w:styleId="prev-sect-olunit5">
    <w:name w:val="prev-sect-ol__unit5"/>
    <w:basedOn w:val="a"/>
    <w:pPr>
      <w:spacing w:before="100" w:beforeAutospacing="1" w:after="345"/>
    </w:pPr>
  </w:style>
  <w:style w:type="paragraph" w:customStyle="1" w:styleId="title23">
    <w:name w:val="title23"/>
    <w:basedOn w:val="a"/>
    <w:pPr>
      <w:spacing w:after="345"/>
    </w:pPr>
    <w:rPr>
      <w:sz w:val="27"/>
      <w:szCs w:val="27"/>
    </w:rPr>
  </w:style>
  <w:style w:type="paragraph" w:customStyle="1" w:styleId="prev-sect-olunitlia9">
    <w:name w:val="prev-sect-ol__unit&gt;li&gt;a9"/>
    <w:basedOn w:val="a"/>
    <w:pPr>
      <w:spacing w:before="100" w:beforeAutospacing="1" w:after="100" w:afterAutospacing="1"/>
    </w:pPr>
    <w:rPr>
      <w:color w:val="4F5466"/>
      <w:sz w:val="23"/>
      <w:szCs w:val="23"/>
    </w:rPr>
  </w:style>
  <w:style w:type="paragraph" w:customStyle="1" w:styleId="prev-sect-olunitlia10">
    <w:name w:val="prev-sect-ol__unit&gt;li&gt;a10"/>
    <w:basedOn w:val="a"/>
    <w:pPr>
      <w:spacing w:before="100" w:beforeAutospacing="1" w:after="100" w:afterAutospacing="1"/>
    </w:pPr>
    <w:rPr>
      <w:color w:val="4F5466"/>
      <w:sz w:val="23"/>
      <w:szCs w:val="23"/>
    </w:rPr>
  </w:style>
  <w:style w:type="paragraph" w:customStyle="1" w:styleId="thirdlevellinktitle5">
    <w:name w:val="third_level__link__title5"/>
    <w:basedOn w:val="a"/>
    <w:pPr>
      <w:spacing w:after="150"/>
      <w:ind w:left="225"/>
    </w:pPr>
  </w:style>
  <w:style w:type="paragraph" w:customStyle="1" w:styleId="d-link19">
    <w:name w:val="d-link19"/>
    <w:basedOn w:val="a"/>
    <w:pPr>
      <w:spacing w:before="100" w:beforeAutospacing="1" w:after="100" w:afterAutospacing="1"/>
    </w:pPr>
    <w:rPr>
      <w:color w:val="575757"/>
    </w:rPr>
  </w:style>
  <w:style w:type="paragraph" w:customStyle="1" w:styleId="boss-photo5">
    <w:name w:val="boss-photo5"/>
    <w:basedOn w:val="a"/>
    <w:pPr>
      <w:spacing w:before="100" w:beforeAutospacing="1" w:after="150"/>
    </w:pPr>
  </w:style>
  <w:style w:type="paragraph" w:customStyle="1" w:styleId="fourth-level-menu-list5">
    <w:name w:val="fourth-level-menu-list5"/>
    <w:basedOn w:val="a"/>
    <w:pPr>
      <w:spacing w:before="100" w:beforeAutospacing="1" w:after="100" w:afterAutospacing="1" w:line="270" w:lineRule="atLeast"/>
    </w:pPr>
    <w:rPr>
      <w:sz w:val="20"/>
      <w:szCs w:val="20"/>
    </w:rPr>
  </w:style>
  <w:style w:type="paragraph" w:customStyle="1" w:styleId="orders-filter-unit5">
    <w:name w:val="orders-filter-unit5"/>
    <w:basedOn w:val="a"/>
    <w:pPr>
      <w:spacing w:after="375"/>
      <w:ind w:left="450"/>
    </w:pPr>
  </w:style>
  <w:style w:type="paragraph" w:customStyle="1" w:styleId="input-text10">
    <w:name w:val="input-text10"/>
    <w:basedOn w:val="a"/>
    <w:pPr>
      <w:pBdr>
        <w:top w:val="single" w:sz="6" w:space="0" w:color="A8A8A8"/>
        <w:left w:val="single" w:sz="6" w:space="11" w:color="A8A8A8"/>
        <w:bottom w:val="single" w:sz="6" w:space="0" w:color="A8A8A8"/>
        <w:right w:val="single" w:sz="6" w:space="11" w:color="A8A8A8"/>
      </w:pBdr>
      <w:spacing w:before="100" w:beforeAutospacing="1" w:after="100" w:afterAutospacing="1"/>
    </w:pPr>
    <w:rPr>
      <w:sz w:val="20"/>
      <w:szCs w:val="20"/>
    </w:rPr>
  </w:style>
  <w:style w:type="paragraph" w:customStyle="1" w:styleId="def5">
    <w:name w:val="def5"/>
    <w:basedOn w:val="a"/>
    <w:pPr>
      <w:ind w:left="135" w:right="135"/>
    </w:pPr>
  </w:style>
  <w:style w:type="paragraph" w:customStyle="1" w:styleId="select2-choice25">
    <w:name w:val="select2-choice25"/>
    <w:basedOn w:val="a"/>
    <w:pPr>
      <w:shd w:val="clear" w:color="auto" w:fill="FFFFFF"/>
      <w:spacing w:before="100" w:beforeAutospacing="1" w:after="100" w:afterAutospacing="1" w:line="570" w:lineRule="atLeast"/>
    </w:pPr>
    <w:rPr>
      <w:color w:val="000000"/>
    </w:rPr>
  </w:style>
  <w:style w:type="paragraph" w:customStyle="1" w:styleId="select2-arrow29">
    <w:name w:val="select2-arrow29"/>
    <w:basedOn w:val="a"/>
    <w:pPr>
      <w:pBdr>
        <w:left w:val="single" w:sz="6" w:space="0" w:color="A8A8A8"/>
      </w:pBdr>
      <w:shd w:val="clear" w:color="auto" w:fill="FFFFFF"/>
      <w:spacing w:before="100" w:beforeAutospacing="1" w:after="100" w:afterAutospacing="1"/>
    </w:pPr>
  </w:style>
  <w:style w:type="paragraph" w:customStyle="1" w:styleId="d-select13">
    <w:name w:val="d-select13"/>
    <w:basedOn w:val="a"/>
    <w:pPr>
      <w:spacing w:before="100" w:beforeAutospacing="1" w:after="100" w:afterAutospacing="1"/>
    </w:pPr>
    <w:rPr>
      <w:sz w:val="20"/>
      <w:szCs w:val="20"/>
    </w:rPr>
  </w:style>
  <w:style w:type="paragraph" w:customStyle="1" w:styleId="d-submit23">
    <w:name w:val="d-submit23"/>
    <w:basedOn w:val="a"/>
    <w:pPr>
      <w:shd w:val="clear" w:color="auto" w:fill="4C526D"/>
      <w:spacing w:before="100" w:beforeAutospacing="1" w:after="100" w:afterAutospacing="1" w:line="195" w:lineRule="atLeast"/>
    </w:pPr>
    <w:rPr>
      <w:rFonts w:ascii="PTC75F_W" w:hAnsi="PTC75F_W"/>
      <w:color w:val="FFFFFF"/>
      <w:sz w:val="20"/>
      <w:szCs w:val="20"/>
    </w:rPr>
  </w:style>
  <w:style w:type="paragraph" w:customStyle="1" w:styleId="d-submit24">
    <w:name w:val="d-submit24"/>
    <w:basedOn w:val="a"/>
    <w:pPr>
      <w:shd w:val="clear" w:color="auto" w:fill="616784"/>
      <w:spacing w:before="100" w:beforeAutospacing="1" w:after="100" w:afterAutospacing="1" w:line="195" w:lineRule="atLeast"/>
    </w:pPr>
    <w:rPr>
      <w:rFonts w:ascii="PTC75F_W" w:hAnsi="PTC75F_W"/>
      <w:color w:val="FFFFFF"/>
      <w:sz w:val="20"/>
      <w:szCs w:val="20"/>
    </w:rPr>
  </w:style>
  <w:style w:type="paragraph" w:customStyle="1" w:styleId="d-reset-orders-filter5">
    <w:name w:val="d-reset-orders-filter5"/>
    <w:basedOn w:val="a"/>
    <w:pPr>
      <w:spacing w:before="100" w:beforeAutospacing="1" w:after="100" w:afterAutospacing="1"/>
      <w:ind w:left="300"/>
    </w:pPr>
    <w:rPr>
      <w:sz w:val="20"/>
      <w:szCs w:val="20"/>
    </w:rPr>
  </w:style>
  <w:style w:type="paragraph" w:customStyle="1" w:styleId="orders-unit5">
    <w:name w:val="orders-unit5"/>
    <w:basedOn w:val="a"/>
    <w:pPr>
      <w:pBdr>
        <w:bottom w:val="single" w:sz="6" w:space="23" w:color="A8A8A8"/>
      </w:pBdr>
      <w:spacing w:before="100" w:beforeAutospacing="1" w:after="100" w:afterAutospacing="1"/>
    </w:pPr>
  </w:style>
  <w:style w:type="paragraph" w:customStyle="1" w:styleId="orders-unit-date5">
    <w:name w:val="orders-unit-date5"/>
    <w:basedOn w:val="a"/>
    <w:pPr>
      <w:spacing w:before="100" w:beforeAutospacing="1" w:after="100" w:afterAutospacing="1"/>
    </w:pPr>
    <w:rPr>
      <w:color w:val="575757"/>
      <w:sz w:val="20"/>
      <w:szCs w:val="20"/>
    </w:rPr>
  </w:style>
  <w:style w:type="paragraph" w:customStyle="1" w:styleId="orders-unit-bot-info5">
    <w:name w:val="orders-unit-bot-info5"/>
    <w:basedOn w:val="a"/>
    <w:pPr>
      <w:spacing w:before="100" w:beforeAutospacing="1" w:after="100" w:afterAutospacing="1"/>
    </w:pPr>
    <w:rPr>
      <w:color w:val="575757"/>
      <w:sz w:val="20"/>
      <w:szCs w:val="20"/>
    </w:rPr>
  </w:style>
  <w:style w:type="paragraph" w:customStyle="1" w:styleId="orders-unit-text5">
    <w:name w:val="orders-unit-text5"/>
    <w:basedOn w:val="a"/>
    <w:pPr>
      <w:spacing w:before="75" w:after="75"/>
    </w:pPr>
  </w:style>
  <w:style w:type="paragraph" w:customStyle="1" w:styleId="h2-data5">
    <w:name w:val="h2-data5"/>
    <w:basedOn w:val="a"/>
    <w:pPr>
      <w:spacing w:before="100" w:beforeAutospacing="1" w:after="100" w:afterAutospacing="1"/>
    </w:pPr>
    <w:rPr>
      <w:color w:val="6D6D6D"/>
      <w:sz w:val="20"/>
      <w:szCs w:val="20"/>
    </w:rPr>
  </w:style>
  <w:style w:type="paragraph" w:customStyle="1" w:styleId="one-line-tabletr5">
    <w:name w:val="one-line-table_tr5"/>
    <w:basedOn w:val="a"/>
    <w:pPr>
      <w:pBdr>
        <w:bottom w:val="single" w:sz="6" w:space="0" w:color="A8A8A8"/>
      </w:pBdr>
      <w:spacing w:before="100" w:beforeAutospacing="1" w:after="100" w:afterAutospacing="1"/>
    </w:pPr>
  </w:style>
  <w:style w:type="paragraph" w:customStyle="1" w:styleId="one-line-tabletd5">
    <w:name w:val="one-line-table_td5"/>
    <w:basedOn w:val="a"/>
    <w:pPr>
      <w:spacing w:before="100" w:beforeAutospacing="1" w:after="100" w:afterAutospacing="1"/>
    </w:pPr>
  </w:style>
  <w:style w:type="paragraph" w:customStyle="1" w:styleId="footnote5">
    <w:name w:val="footnote5"/>
    <w:basedOn w:val="a"/>
    <w:pPr>
      <w:spacing w:after="100" w:afterAutospacing="1"/>
      <w:ind w:left="30" w:right="45"/>
    </w:pPr>
    <w:rPr>
      <w:sz w:val="15"/>
      <w:szCs w:val="15"/>
    </w:rPr>
  </w:style>
  <w:style w:type="paragraph" w:customStyle="1" w:styleId="strateg-doc5">
    <w:name w:val="strateg-doc5"/>
    <w:basedOn w:val="a"/>
    <w:pPr>
      <w:spacing w:before="225" w:after="225"/>
    </w:pPr>
  </w:style>
  <w:style w:type="paragraph" w:customStyle="1" w:styleId="news-info9">
    <w:name w:val="news-info9"/>
    <w:basedOn w:val="a"/>
    <w:pPr>
      <w:spacing w:before="100" w:beforeAutospacing="1" w:after="100" w:afterAutospacing="1"/>
    </w:pPr>
  </w:style>
  <w:style w:type="paragraph" w:customStyle="1" w:styleId="show-all-strateg-doc9">
    <w:name w:val="show-all-strateg-doc9"/>
    <w:basedOn w:val="a"/>
    <w:pPr>
      <w:spacing w:before="100" w:beforeAutospacing="1" w:after="100" w:afterAutospacing="1"/>
    </w:pPr>
    <w:rPr>
      <w:color w:val="4F5466"/>
      <w:sz w:val="20"/>
      <w:szCs w:val="20"/>
    </w:rPr>
  </w:style>
  <w:style w:type="paragraph" w:customStyle="1" w:styleId="show-all-strateg-doc10">
    <w:name w:val="show-all-strateg-doc10"/>
    <w:basedOn w:val="a"/>
    <w:pPr>
      <w:spacing w:before="100" w:beforeAutospacing="1" w:after="100" w:afterAutospacing="1"/>
    </w:pPr>
    <w:rPr>
      <w:color w:val="4F5466"/>
      <w:sz w:val="20"/>
      <w:szCs w:val="20"/>
    </w:rPr>
  </w:style>
  <w:style w:type="paragraph" w:customStyle="1" w:styleId="strateg-doc-list-body5">
    <w:name w:val="strateg-doc-list-body5"/>
    <w:basedOn w:val="a"/>
    <w:pPr>
      <w:spacing w:before="100" w:beforeAutospacing="1" w:after="100" w:afterAutospacing="1"/>
    </w:pPr>
    <w:rPr>
      <w:vanish/>
    </w:rPr>
  </w:style>
  <w:style w:type="paragraph" w:customStyle="1" w:styleId="st-general-infotitle5">
    <w:name w:val="st-general-info__title5"/>
    <w:basedOn w:val="a"/>
    <w:pPr>
      <w:spacing w:before="100" w:beforeAutospacing="1" w:after="375"/>
      <w:jc w:val="center"/>
    </w:pPr>
    <w:rPr>
      <w:sz w:val="27"/>
      <w:szCs w:val="27"/>
    </w:rPr>
  </w:style>
  <w:style w:type="paragraph" w:customStyle="1" w:styleId="procurement-dynamics5">
    <w:name w:val="procurement-dynamics5"/>
    <w:basedOn w:val="a"/>
    <w:pPr>
      <w:spacing w:before="100" w:beforeAutospacing="1" w:after="100" w:afterAutospacing="1"/>
    </w:pPr>
    <w:rPr>
      <w:color w:val="575757"/>
      <w:sz w:val="23"/>
      <w:szCs w:val="23"/>
    </w:rPr>
  </w:style>
  <w:style w:type="paragraph" w:customStyle="1" w:styleId="st-general-infounit5">
    <w:name w:val="st-general-info__unit5"/>
    <w:basedOn w:val="a"/>
    <w:pPr>
      <w:spacing w:before="100" w:beforeAutospacing="1" w:after="100" w:afterAutospacing="1"/>
      <w:ind w:left="375"/>
    </w:pPr>
  </w:style>
  <w:style w:type="paragraph" w:customStyle="1" w:styleId="st-general-infounitname5">
    <w:name w:val="st-general-info__unit__name5"/>
    <w:basedOn w:val="a"/>
    <w:pPr>
      <w:spacing w:before="100" w:beforeAutospacing="1" w:after="75"/>
    </w:pPr>
    <w:rPr>
      <w:spacing w:val="-8"/>
    </w:rPr>
  </w:style>
  <w:style w:type="paragraph" w:customStyle="1" w:styleId="st-general-infounitsumm5">
    <w:name w:val="st-general-info__unit__summ5"/>
    <w:basedOn w:val="a"/>
    <w:pPr>
      <w:spacing w:before="100" w:beforeAutospacing="1" w:after="100" w:afterAutospacing="1"/>
    </w:pPr>
  </w:style>
  <w:style w:type="paragraph" w:customStyle="1" w:styleId="st-general-infounitimg5">
    <w:name w:val="st-general-info__unit__img5"/>
    <w:basedOn w:val="a"/>
    <w:pPr>
      <w:spacing w:before="105"/>
      <w:ind w:right="120"/>
    </w:pPr>
  </w:style>
  <w:style w:type="paragraph" w:customStyle="1" w:styleId="img-hr5">
    <w:name w:val="img-hr5"/>
    <w:basedOn w:val="a"/>
    <w:pPr>
      <w:shd w:val="clear" w:color="auto" w:fill="AAAAAA"/>
    </w:pPr>
  </w:style>
  <w:style w:type="paragraph" w:customStyle="1" w:styleId="st-diagrammcafk5">
    <w:name w:val="st-diagramm__cafk5"/>
    <w:basedOn w:val="a"/>
    <w:pPr>
      <w:spacing w:before="100" w:beforeAutospacing="1" w:after="100" w:afterAutospacing="1"/>
    </w:pPr>
  </w:style>
  <w:style w:type="paragraph" w:customStyle="1" w:styleId="st-diagrammreg5">
    <w:name w:val="st-diagramm__reg5"/>
    <w:basedOn w:val="a"/>
    <w:pPr>
      <w:spacing w:before="100" w:beforeAutospacing="1" w:after="100" w:afterAutospacing="1"/>
    </w:pPr>
  </w:style>
  <w:style w:type="paragraph" w:customStyle="1" w:styleId="icon-st-sort9">
    <w:name w:val="icon-st-sort9"/>
    <w:basedOn w:val="a"/>
    <w:pPr>
      <w:spacing w:before="100" w:beforeAutospacing="1" w:after="100" w:afterAutospacing="1"/>
      <w:ind w:left="75"/>
    </w:pPr>
  </w:style>
  <w:style w:type="paragraph" w:customStyle="1" w:styleId="icon-st-sort10">
    <w:name w:val="icon-st-sort10"/>
    <w:basedOn w:val="a"/>
    <w:pPr>
      <w:spacing w:before="100" w:beforeAutospacing="1" w:after="100" w:afterAutospacing="1"/>
      <w:ind w:left="75"/>
    </w:pPr>
  </w:style>
  <w:style w:type="paragraph" w:customStyle="1" w:styleId="number33">
    <w:name w:val="number33"/>
    <w:basedOn w:val="a"/>
    <w:pPr>
      <w:spacing w:before="100" w:beforeAutospacing="1" w:after="100" w:afterAutospacing="1"/>
    </w:pPr>
    <w:rPr>
      <w:color w:val="8F8F8F"/>
      <w:sz w:val="20"/>
      <w:szCs w:val="20"/>
    </w:rPr>
  </w:style>
  <w:style w:type="paragraph" w:customStyle="1" w:styleId="d-spoiler9">
    <w:name w:val="d-spoiler9"/>
    <w:basedOn w:val="a"/>
    <w:pPr>
      <w:spacing w:before="100" w:beforeAutospacing="1"/>
    </w:pPr>
  </w:style>
  <w:style w:type="paragraph" w:customStyle="1" w:styleId="d-spoiler-button24">
    <w:name w:val="d-spoiler-button24"/>
    <w:basedOn w:val="a"/>
    <w:pPr>
      <w:spacing w:before="100" w:beforeAutospacing="1" w:after="100" w:afterAutospacing="1"/>
    </w:pPr>
    <w:rPr>
      <w:color w:val="4F5466"/>
      <w:sz w:val="20"/>
      <w:szCs w:val="20"/>
    </w:rPr>
  </w:style>
  <w:style w:type="paragraph" w:customStyle="1" w:styleId="execution-of-budgets-liright-block5">
    <w:name w:val="execution-of-budgets-li__right-block5"/>
    <w:basedOn w:val="a"/>
    <w:pPr>
      <w:spacing w:before="100" w:beforeAutospacing="1" w:after="100" w:afterAutospacing="1"/>
    </w:pPr>
  </w:style>
  <w:style w:type="paragraph" w:customStyle="1" w:styleId="text25">
    <w:name w:val="text25"/>
    <w:basedOn w:val="a"/>
    <w:pPr>
      <w:spacing w:before="100" w:beforeAutospacing="1" w:after="100" w:afterAutospacing="1"/>
    </w:pPr>
  </w:style>
  <w:style w:type="paragraph" w:customStyle="1" w:styleId="format9">
    <w:name w:val="format9"/>
    <w:basedOn w:val="a"/>
    <w:pPr>
      <w:spacing w:before="100" w:beforeAutospacing="1" w:after="100" w:afterAutospacing="1"/>
    </w:pPr>
    <w:rPr>
      <w:color w:val="C39D29"/>
      <w:sz w:val="17"/>
      <w:szCs w:val="17"/>
    </w:rPr>
  </w:style>
  <w:style w:type="paragraph" w:customStyle="1" w:styleId="size5">
    <w:name w:val="size5"/>
    <w:basedOn w:val="a"/>
    <w:pPr>
      <w:spacing w:before="100" w:beforeAutospacing="1" w:after="100" w:afterAutospacing="1"/>
    </w:pPr>
    <w:rPr>
      <w:color w:val="8F8F8F"/>
      <w:sz w:val="17"/>
      <w:szCs w:val="17"/>
    </w:rPr>
  </w:style>
  <w:style w:type="paragraph" w:customStyle="1" w:styleId="text26">
    <w:name w:val="text26"/>
    <w:basedOn w:val="a"/>
    <w:pPr>
      <w:spacing w:before="100" w:beforeAutospacing="1" w:after="100" w:afterAutospacing="1"/>
    </w:pPr>
    <w:rPr>
      <w:color w:val="000000"/>
    </w:rPr>
  </w:style>
  <w:style w:type="paragraph" w:customStyle="1" w:styleId="format10">
    <w:name w:val="format10"/>
    <w:basedOn w:val="a"/>
    <w:pPr>
      <w:shd w:val="clear" w:color="auto" w:fill="C1A53B"/>
      <w:spacing w:before="100" w:beforeAutospacing="1" w:after="100" w:afterAutospacing="1"/>
    </w:pPr>
    <w:rPr>
      <w:color w:val="FFFFFF"/>
      <w:sz w:val="17"/>
      <w:szCs w:val="17"/>
    </w:rPr>
  </w:style>
  <w:style w:type="paragraph" w:customStyle="1" w:styleId="select2-choice26">
    <w:name w:val="select2-choice26"/>
    <w:basedOn w:val="a"/>
    <w:pPr>
      <w:shd w:val="clear" w:color="auto" w:fill="FFFFFF"/>
      <w:spacing w:before="100" w:beforeAutospacing="1" w:after="100" w:afterAutospacing="1" w:line="570" w:lineRule="atLeast"/>
    </w:pPr>
    <w:rPr>
      <w:color w:val="000000"/>
    </w:rPr>
  </w:style>
  <w:style w:type="paragraph" w:customStyle="1" w:styleId="select2-arrow30">
    <w:name w:val="select2-arrow30"/>
    <w:basedOn w:val="a"/>
    <w:pPr>
      <w:pBdr>
        <w:left w:val="single" w:sz="6" w:space="0" w:color="A8A8A8"/>
      </w:pBdr>
      <w:shd w:val="clear" w:color="auto" w:fill="FFFFFF"/>
      <w:spacing w:before="100" w:beforeAutospacing="1" w:after="100" w:afterAutospacing="1"/>
    </w:pPr>
  </w:style>
  <w:style w:type="paragraph" w:customStyle="1" w:styleId="d-select14">
    <w:name w:val="d-select14"/>
    <w:basedOn w:val="a"/>
    <w:pPr>
      <w:spacing w:before="100" w:beforeAutospacing="1" w:after="100" w:afterAutospacing="1"/>
    </w:pPr>
    <w:rPr>
      <w:sz w:val="20"/>
      <w:szCs w:val="20"/>
    </w:rPr>
  </w:style>
  <w:style w:type="paragraph" w:customStyle="1" w:styleId="faq-textupp5">
    <w:name w:val="faq-text__upp5"/>
    <w:basedOn w:val="a"/>
    <w:pPr>
      <w:spacing w:before="100" w:beforeAutospacing="1" w:after="100" w:afterAutospacing="1"/>
    </w:pPr>
    <w:rPr>
      <w:sz w:val="20"/>
      <w:szCs w:val="20"/>
    </w:rPr>
  </w:style>
  <w:style w:type="paragraph" w:customStyle="1" w:styleId="news-infoa5">
    <w:name w:val="news-info&gt;a5"/>
    <w:basedOn w:val="a"/>
    <w:rPr>
      <w:sz w:val="23"/>
      <w:szCs w:val="23"/>
    </w:rPr>
  </w:style>
  <w:style w:type="paragraph" w:customStyle="1" w:styleId="news-infoname5">
    <w:name w:val="news-info__name5"/>
    <w:basedOn w:val="a"/>
    <w:rPr>
      <w:color w:val="9D4D71"/>
      <w:sz w:val="23"/>
      <w:szCs w:val="23"/>
    </w:rPr>
  </w:style>
  <w:style w:type="paragraph" w:customStyle="1" w:styleId="news-infodetail-link9">
    <w:name w:val="news-info__detail-link9"/>
    <w:basedOn w:val="a"/>
    <w:rPr>
      <w:sz w:val="23"/>
      <w:szCs w:val="23"/>
    </w:rPr>
  </w:style>
  <w:style w:type="paragraph" w:customStyle="1" w:styleId="news-infodetail-link10">
    <w:name w:val="news-info__detail-link10"/>
    <w:basedOn w:val="a"/>
    <w:rPr>
      <w:color w:val="9D4D71"/>
      <w:sz w:val="23"/>
      <w:szCs w:val="23"/>
    </w:rPr>
  </w:style>
  <w:style w:type="paragraph" w:customStyle="1" w:styleId="d-spoiler10">
    <w:name w:val="d-spoiler10"/>
    <w:basedOn w:val="a"/>
    <w:pPr>
      <w:spacing w:before="45"/>
    </w:pPr>
    <w:rPr>
      <w:sz w:val="23"/>
      <w:szCs w:val="23"/>
    </w:rPr>
  </w:style>
  <w:style w:type="paragraph" w:customStyle="1" w:styleId="d-link20">
    <w:name w:val="d-link20"/>
    <w:basedOn w:val="a"/>
    <w:rPr>
      <w:color w:val="4F5466"/>
      <w:sz w:val="20"/>
      <w:szCs w:val="20"/>
    </w:rPr>
  </w:style>
  <w:style w:type="paragraph" w:customStyle="1" w:styleId="d-spoiler-body15">
    <w:name w:val="d-spoiler-body15"/>
    <w:basedOn w:val="a"/>
    <w:pPr>
      <w:pBdr>
        <w:top w:val="single" w:sz="6" w:space="10" w:color="A8A8A8"/>
        <w:bottom w:val="single" w:sz="6" w:space="5" w:color="A8A8A8"/>
      </w:pBdr>
      <w:spacing w:before="150"/>
    </w:pPr>
    <w:rPr>
      <w:vanish/>
      <w:sz w:val="23"/>
      <w:szCs w:val="23"/>
    </w:rPr>
  </w:style>
  <w:style w:type="paragraph" w:customStyle="1" w:styleId="d-spoiler-button25">
    <w:name w:val="d-spoiler-button25"/>
    <w:basedOn w:val="a"/>
    <w:rPr>
      <w:rFonts w:ascii="PTF75F-webfont" w:hAnsi="PTF75F-webfont"/>
      <w:color w:val="575757"/>
      <w:sz w:val="18"/>
      <w:szCs w:val="18"/>
    </w:rPr>
  </w:style>
  <w:style w:type="paragraph" w:customStyle="1" w:styleId="partners-img5">
    <w:name w:val="partners-img5"/>
    <w:basedOn w:val="a"/>
    <w:pPr>
      <w:spacing w:before="100" w:beforeAutospacing="1" w:after="100" w:afterAutospacing="1"/>
    </w:pPr>
  </w:style>
  <w:style w:type="paragraph" w:customStyle="1" w:styleId="text27">
    <w:name w:val="text27"/>
    <w:basedOn w:val="a"/>
    <w:rPr>
      <w:sz w:val="20"/>
      <w:szCs w:val="20"/>
    </w:rPr>
  </w:style>
  <w:style w:type="paragraph" w:customStyle="1" w:styleId="d-link21">
    <w:name w:val="d-link21"/>
    <w:basedOn w:val="a"/>
    <w:rPr>
      <w:color w:val="4F5466"/>
      <w:sz w:val="20"/>
      <w:szCs w:val="20"/>
    </w:rPr>
  </w:style>
  <w:style w:type="paragraph" w:customStyle="1" w:styleId="text28">
    <w:name w:val="text28"/>
    <w:basedOn w:val="a"/>
    <w:rPr>
      <w:sz w:val="20"/>
      <w:szCs w:val="20"/>
    </w:rPr>
  </w:style>
  <w:style w:type="paragraph" w:customStyle="1" w:styleId="d-link22">
    <w:name w:val="d-link22"/>
    <w:basedOn w:val="a"/>
    <w:rPr>
      <w:color w:val="4F5466"/>
    </w:rPr>
  </w:style>
  <w:style w:type="paragraph" w:customStyle="1" w:styleId="for-client-index5">
    <w:name w:val="for-client-index5"/>
    <w:basedOn w:val="a"/>
    <w:pPr>
      <w:pBdr>
        <w:top w:val="single" w:sz="6" w:space="0" w:color="A8A8A8"/>
        <w:left w:val="single" w:sz="6" w:space="0" w:color="A8A8A8"/>
        <w:bottom w:val="single" w:sz="6" w:space="0" w:color="A8A8A8"/>
        <w:right w:val="single" w:sz="6" w:space="0" w:color="A8A8A8"/>
      </w:pBdr>
      <w:spacing w:before="100" w:beforeAutospacing="1" w:after="100" w:afterAutospacing="1"/>
    </w:pPr>
  </w:style>
  <w:style w:type="paragraph" w:customStyle="1" w:styleId="info-file18">
    <w:name w:val="info-file18"/>
    <w:basedOn w:val="a"/>
    <w:pPr>
      <w:spacing w:before="100" w:beforeAutospacing="1" w:after="100" w:afterAutospacing="1" w:line="300" w:lineRule="atLeast"/>
    </w:pPr>
  </w:style>
  <w:style w:type="paragraph" w:customStyle="1" w:styleId="format-file25">
    <w:name w:val="format-file25"/>
    <w:basedOn w:val="a"/>
    <w:rPr>
      <w:rFonts w:ascii="PTC55F_W" w:hAnsi="PTC55F_W"/>
      <w:sz w:val="17"/>
      <w:szCs w:val="17"/>
    </w:rPr>
  </w:style>
  <w:style w:type="paragraph" w:customStyle="1" w:styleId="format-downloaddata5">
    <w:name w:val="format-download__data5"/>
    <w:basedOn w:val="a"/>
    <w:pPr>
      <w:spacing w:after="75" w:line="195" w:lineRule="atLeast"/>
    </w:pPr>
    <w:rPr>
      <w:color w:val="8A8A8A"/>
      <w:sz w:val="17"/>
      <w:szCs w:val="17"/>
    </w:rPr>
  </w:style>
  <w:style w:type="paragraph" w:customStyle="1" w:styleId="foo-links-items5">
    <w:name w:val="foo-links-items5"/>
    <w:basedOn w:val="a"/>
    <w:pPr>
      <w:spacing w:before="100" w:beforeAutospacing="1" w:after="100" w:afterAutospacing="1"/>
    </w:pPr>
  </w:style>
  <w:style w:type="paragraph" w:customStyle="1" w:styleId="search-unit5">
    <w:name w:val="search-unit5"/>
    <w:basedOn w:val="a"/>
    <w:pPr>
      <w:spacing w:after="450"/>
    </w:pPr>
  </w:style>
  <w:style w:type="character" w:customStyle="1" w:styleId="search-res-plot5">
    <w:name w:val="search-res-plot5"/>
    <w:basedOn w:val="a0"/>
    <w:rPr>
      <w:rFonts w:ascii="PTF75F-webfont" w:hAnsi="PTF75F-webfont" w:hint="default"/>
    </w:rPr>
  </w:style>
  <w:style w:type="paragraph" w:customStyle="1" w:styleId="name5">
    <w:name w:val="name5"/>
    <w:basedOn w:val="a"/>
    <w:pPr>
      <w:spacing w:after="45"/>
    </w:pPr>
    <w:rPr>
      <w:sz w:val="23"/>
      <w:szCs w:val="23"/>
    </w:rPr>
  </w:style>
  <w:style w:type="paragraph" w:customStyle="1" w:styleId="text29">
    <w:name w:val="text29"/>
    <w:basedOn w:val="a"/>
    <w:rPr>
      <w:sz w:val="23"/>
      <w:szCs w:val="23"/>
    </w:rPr>
  </w:style>
  <w:style w:type="paragraph" w:customStyle="1" w:styleId="bot-info5">
    <w:name w:val="bot-info5"/>
    <w:basedOn w:val="a"/>
    <w:pPr>
      <w:spacing w:before="100" w:beforeAutospacing="1" w:after="100" w:afterAutospacing="1"/>
    </w:pPr>
    <w:rPr>
      <w:sz w:val="20"/>
      <w:szCs w:val="20"/>
    </w:rPr>
  </w:style>
  <w:style w:type="paragraph" w:customStyle="1" w:styleId="bot-info-link5">
    <w:name w:val="bot-info-link5"/>
    <w:basedOn w:val="a"/>
    <w:pPr>
      <w:spacing w:before="100" w:beforeAutospacing="1" w:after="100" w:afterAutospacing="1"/>
    </w:pPr>
    <w:rPr>
      <w:color w:val="575757"/>
    </w:rPr>
  </w:style>
  <w:style w:type="paragraph" w:customStyle="1" w:styleId="bot-info-date5">
    <w:name w:val="bot-info-date5"/>
    <w:basedOn w:val="a"/>
    <w:pPr>
      <w:ind w:left="210"/>
    </w:pPr>
    <w:rPr>
      <w:color w:val="8F8F8F"/>
    </w:rPr>
  </w:style>
  <w:style w:type="character" w:customStyle="1" w:styleId="label5">
    <w:name w:val="label5"/>
    <w:basedOn w:val="a0"/>
    <w:rPr>
      <w:sz w:val="20"/>
      <w:szCs w:val="20"/>
    </w:rPr>
  </w:style>
  <w:style w:type="paragraph" w:customStyle="1" w:styleId="d-checkbox5">
    <w:name w:val="d-checkbox5"/>
    <w:basedOn w:val="a"/>
    <w:pPr>
      <w:spacing w:after="150"/>
    </w:pPr>
    <w:rPr>
      <w:color w:val="575757"/>
      <w:sz w:val="20"/>
      <w:szCs w:val="20"/>
    </w:rPr>
  </w:style>
  <w:style w:type="paragraph" w:customStyle="1" w:styleId="mdash5">
    <w:name w:val="mdash5"/>
    <w:basedOn w:val="a"/>
    <w:pPr>
      <w:ind w:left="75" w:right="75"/>
    </w:pPr>
  </w:style>
  <w:style w:type="paragraph" w:customStyle="1" w:styleId="select2-choice27">
    <w:name w:val="select2-choice27"/>
    <w:basedOn w:val="a"/>
    <w:pPr>
      <w:shd w:val="clear" w:color="auto" w:fill="FFFFFF"/>
      <w:spacing w:before="100" w:beforeAutospacing="1" w:after="100" w:afterAutospacing="1" w:line="540" w:lineRule="atLeast"/>
    </w:pPr>
    <w:rPr>
      <w:color w:val="000000"/>
    </w:rPr>
  </w:style>
  <w:style w:type="paragraph" w:customStyle="1" w:styleId="select2-arrow31">
    <w:name w:val="select2-arrow31"/>
    <w:basedOn w:val="a"/>
    <w:pPr>
      <w:pBdr>
        <w:left w:val="single" w:sz="6" w:space="0" w:color="A8A8A8"/>
      </w:pBdr>
      <w:shd w:val="clear" w:color="auto" w:fill="FFFFFF"/>
      <w:spacing w:before="100" w:beforeAutospacing="1" w:after="100" w:afterAutospacing="1"/>
    </w:pPr>
  </w:style>
  <w:style w:type="paragraph" w:customStyle="1" w:styleId="d-select15">
    <w:name w:val="d-select15"/>
    <w:basedOn w:val="a"/>
    <w:pPr>
      <w:spacing w:after="360"/>
    </w:pPr>
    <w:rPr>
      <w:sz w:val="20"/>
      <w:szCs w:val="20"/>
    </w:rPr>
  </w:style>
  <w:style w:type="paragraph" w:customStyle="1" w:styleId="infowidget-inside9">
    <w:name w:val="infowidget-inside9"/>
    <w:basedOn w:val="a"/>
    <w:pPr>
      <w:shd w:val="clear" w:color="auto" w:fill="383D4E"/>
      <w:spacing w:before="100" w:beforeAutospacing="1" w:after="100" w:afterAutospacing="1"/>
    </w:pPr>
  </w:style>
  <w:style w:type="paragraph" w:customStyle="1" w:styleId="infowidget-inside10">
    <w:name w:val="infowidget-inside10"/>
    <w:basedOn w:val="a"/>
    <w:pPr>
      <w:shd w:val="clear" w:color="auto" w:fill="383D4E"/>
      <w:spacing w:before="100" w:beforeAutospacing="1" w:after="100" w:afterAutospacing="1"/>
    </w:pPr>
    <w:rPr>
      <w:vanish/>
    </w:rPr>
  </w:style>
  <w:style w:type="paragraph" w:customStyle="1" w:styleId="infowidget5">
    <w:name w:val="infowidget5"/>
    <w:basedOn w:val="a"/>
    <w:pPr>
      <w:pBdr>
        <w:left w:val="single" w:sz="6" w:space="17" w:color="6D7181"/>
      </w:pBdr>
      <w:spacing w:before="100" w:beforeAutospacing="1" w:after="100" w:afterAutospacing="1"/>
    </w:pPr>
  </w:style>
  <w:style w:type="paragraph" w:customStyle="1" w:styleId="boss5">
    <w:name w:val="boss5"/>
    <w:basedOn w:val="a"/>
    <w:pPr>
      <w:pBdr>
        <w:bottom w:val="single" w:sz="6" w:space="11" w:color="6D7181"/>
      </w:pBdr>
      <w:spacing w:before="100" w:beforeAutospacing="1" w:after="100" w:afterAutospacing="1"/>
    </w:pPr>
  </w:style>
  <w:style w:type="paragraph" w:customStyle="1" w:styleId="photo9">
    <w:name w:val="photo9"/>
    <w:basedOn w:val="a"/>
    <w:pPr>
      <w:ind w:right="210"/>
    </w:pPr>
  </w:style>
  <w:style w:type="paragraph" w:customStyle="1" w:styleId="post5">
    <w:name w:val="post5"/>
    <w:basedOn w:val="a"/>
    <w:pPr>
      <w:spacing w:after="150"/>
    </w:pPr>
    <w:rPr>
      <w:rFonts w:ascii="PTF56F-webfont" w:hAnsi="PTF56F-webfont"/>
      <w:color w:val="FFFFFF"/>
      <w:sz w:val="20"/>
      <w:szCs w:val="20"/>
    </w:rPr>
  </w:style>
  <w:style w:type="paragraph" w:customStyle="1" w:styleId="links5">
    <w:name w:val="links5"/>
    <w:basedOn w:val="a"/>
    <w:pPr>
      <w:pBdr>
        <w:bottom w:val="single" w:sz="6" w:space="11" w:color="6D7181"/>
      </w:pBdr>
      <w:spacing w:before="100" w:beforeAutospacing="1" w:after="100" w:afterAutospacing="1"/>
    </w:pPr>
  </w:style>
  <w:style w:type="paragraph" w:customStyle="1" w:styleId="info5">
    <w:name w:val="info5"/>
    <w:basedOn w:val="a"/>
    <w:pPr>
      <w:pBdr>
        <w:bottom w:val="single" w:sz="6" w:space="4" w:color="6D7181"/>
      </w:pBdr>
      <w:spacing w:before="100" w:beforeAutospacing="1" w:after="100" w:afterAutospacing="1"/>
    </w:pPr>
  </w:style>
  <w:style w:type="paragraph" w:customStyle="1" w:styleId="ballun-icon5">
    <w:name w:val="ballun-icon5"/>
    <w:basedOn w:val="a"/>
    <w:pPr>
      <w:spacing w:after="150"/>
      <w:ind w:right="150"/>
    </w:pPr>
    <w:rPr>
      <w:color w:val="FFFFFF"/>
      <w:sz w:val="20"/>
      <w:szCs w:val="20"/>
    </w:rPr>
  </w:style>
  <w:style w:type="paragraph" w:customStyle="1" w:styleId="clock-icon5">
    <w:name w:val="clock-icon5"/>
    <w:basedOn w:val="a"/>
    <w:pPr>
      <w:spacing w:before="60"/>
      <w:ind w:right="150"/>
    </w:pPr>
    <w:rPr>
      <w:color w:val="FFFFFF"/>
      <w:sz w:val="20"/>
      <w:szCs w:val="20"/>
    </w:rPr>
  </w:style>
  <w:style w:type="paragraph" w:customStyle="1" w:styleId="clock5">
    <w:name w:val="clock&gt;*5"/>
    <w:basedOn w:val="a"/>
    <w:pPr>
      <w:spacing w:after="150"/>
      <w:ind w:right="375"/>
    </w:pPr>
    <w:rPr>
      <w:color w:val="FFFFFF"/>
      <w:sz w:val="20"/>
      <w:szCs w:val="20"/>
    </w:rPr>
  </w:style>
  <w:style w:type="paragraph" w:customStyle="1" w:styleId="phone-block5">
    <w:name w:val="phone-block5"/>
    <w:basedOn w:val="a"/>
    <w:pPr>
      <w:spacing w:before="100" w:beforeAutospacing="1" w:after="100" w:afterAutospacing="1"/>
    </w:pPr>
  </w:style>
  <w:style w:type="paragraph" w:customStyle="1" w:styleId="unit5">
    <w:name w:val="unit5"/>
    <w:basedOn w:val="a"/>
    <w:pPr>
      <w:spacing w:before="100" w:beforeAutospacing="1" w:after="100" w:afterAutospacing="1"/>
    </w:pPr>
  </w:style>
  <w:style w:type="paragraph" w:customStyle="1" w:styleId="text30">
    <w:name w:val="text30"/>
    <w:basedOn w:val="a"/>
    <w:pPr>
      <w:spacing w:after="75"/>
    </w:pPr>
    <w:rPr>
      <w:color w:val="FFFFFF"/>
      <w:sz w:val="20"/>
      <w:szCs w:val="20"/>
    </w:rPr>
  </w:style>
  <w:style w:type="paragraph" w:customStyle="1" w:styleId="phone-block-phone5">
    <w:name w:val="phone-block-phone5"/>
    <w:basedOn w:val="a"/>
    <w:rPr>
      <w:color w:val="E5E0CD"/>
      <w:sz w:val="23"/>
      <w:szCs w:val="23"/>
    </w:rPr>
  </w:style>
  <w:style w:type="paragraph" w:customStyle="1" w:styleId="phone-icon5">
    <w:name w:val="phone-icon5"/>
    <w:basedOn w:val="a"/>
    <w:pPr>
      <w:ind w:right="75"/>
    </w:pPr>
  </w:style>
  <w:style w:type="paragraph" w:customStyle="1" w:styleId="block-schema-unit5">
    <w:name w:val="block-schema-unit5"/>
    <w:basedOn w:val="a"/>
    <w:pPr>
      <w:pBdr>
        <w:bottom w:val="single" w:sz="6" w:space="31" w:color="A8A8A8"/>
      </w:pBdr>
      <w:spacing w:before="100" w:beforeAutospacing="1" w:after="100" w:afterAutospacing="1"/>
    </w:pPr>
  </w:style>
  <w:style w:type="paragraph" w:customStyle="1" w:styleId="title24">
    <w:name w:val="title24"/>
    <w:basedOn w:val="a"/>
    <w:pPr>
      <w:spacing w:after="150"/>
      <w:jc w:val="center"/>
    </w:pPr>
    <w:rPr>
      <w:sz w:val="27"/>
      <w:szCs w:val="27"/>
    </w:rPr>
  </w:style>
  <w:style w:type="paragraph" w:customStyle="1" w:styleId="spoiler-switcher5">
    <w:name w:val="spoiler-switcher5"/>
    <w:basedOn w:val="a"/>
    <w:pPr>
      <w:spacing w:before="100" w:beforeAutospacing="1" w:after="100" w:afterAutospacing="1"/>
      <w:jc w:val="center"/>
    </w:pPr>
  </w:style>
  <w:style w:type="paragraph" w:customStyle="1" w:styleId="block-schema-unit-list5">
    <w:name w:val="block-schema-unit-list5"/>
    <w:basedOn w:val="a"/>
    <w:pPr>
      <w:spacing w:before="100" w:beforeAutospacing="1" w:after="100" w:afterAutospacing="1"/>
    </w:pPr>
    <w:rPr>
      <w:sz w:val="20"/>
      <w:szCs w:val="20"/>
    </w:rPr>
  </w:style>
  <w:style w:type="paragraph" w:customStyle="1" w:styleId="numbers-block5">
    <w:name w:val="numbers-block5"/>
    <w:basedOn w:val="a"/>
    <w:pPr>
      <w:spacing w:before="100" w:beforeAutospacing="1" w:after="100" w:afterAutospacing="1"/>
    </w:pPr>
    <w:rPr>
      <w:vanish/>
    </w:rPr>
  </w:style>
  <w:style w:type="paragraph" w:customStyle="1" w:styleId="number34">
    <w:name w:val="number34"/>
    <w:basedOn w:val="a"/>
    <w:pPr>
      <w:pBdr>
        <w:top w:val="single" w:sz="12" w:space="2" w:color="58BBD8"/>
        <w:left w:val="single" w:sz="12" w:space="0" w:color="58BBD8"/>
        <w:bottom w:val="single" w:sz="12" w:space="2" w:color="58BBD8"/>
        <w:right w:val="single" w:sz="12" w:space="0" w:color="58BBD8"/>
      </w:pBdr>
      <w:spacing w:before="100" w:beforeAutospacing="1" w:after="100" w:afterAutospacing="1"/>
      <w:jc w:val="center"/>
    </w:pPr>
    <w:rPr>
      <w:color w:val="58BBD8"/>
      <w:sz w:val="20"/>
      <w:szCs w:val="20"/>
    </w:rPr>
  </w:style>
  <w:style w:type="paragraph" w:customStyle="1" w:styleId="number35">
    <w:name w:val="number35"/>
    <w:basedOn w:val="a"/>
    <w:pPr>
      <w:pBdr>
        <w:top w:val="single" w:sz="12" w:space="2" w:color="58BBD8"/>
        <w:left w:val="single" w:sz="12" w:space="0" w:color="58BBD8"/>
        <w:bottom w:val="single" w:sz="12" w:space="2" w:color="58BBD8"/>
        <w:right w:val="single" w:sz="12" w:space="0" w:color="58BBD8"/>
      </w:pBdr>
      <w:shd w:val="clear" w:color="auto" w:fill="58BBD8"/>
      <w:spacing w:before="100" w:beforeAutospacing="1" w:after="100" w:afterAutospacing="1"/>
      <w:jc w:val="center"/>
    </w:pPr>
    <w:rPr>
      <w:color w:val="FFFFFF"/>
      <w:sz w:val="20"/>
      <w:szCs w:val="20"/>
    </w:rPr>
  </w:style>
  <w:style w:type="paragraph" w:customStyle="1" w:styleId="arrow17">
    <w:name w:val="arrow17"/>
    <w:basedOn w:val="a"/>
    <w:pPr>
      <w:shd w:val="clear" w:color="auto" w:fill="58BBD8"/>
      <w:spacing w:before="100" w:beforeAutospacing="1" w:after="100" w:afterAutospacing="1"/>
      <w:ind w:left="-15"/>
    </w:pPr>
  </w:style>
  <w:style w:type="paragraph" w:customStyle="1" w:styleId="arrow18">
    <w:name w:val="arrow18"/>
    <w:basedOn w:val="a"/>
    <w:pPr>
      <w:shd w:val="clear" w:color="auto" w:fill="58BBD8"/>
      <w:spacing w:before="100" w:beforeAutospacing="1" w:after="100" w:afterAutospacing="1"/>
    </w:pPr>
  </w:style>
  <w:style w:type="paragraph" w:customStyle="1" w:styleId="arrow19">
    <w:name w:val="arrow19"/>
    <w:basedOn w:val="a"/>
    <w:pPr>
      <w:shd w:val="clear" w:color="auto" w:fill="58BBD8"/>
      <w:spacing w:before="100" w:beforeAutospacing="1" w:after="100" w:afterAutospacing="1"/>
      <w:ind w:left="-15"/>
    </w:pPr>
  </w:style>
  <w:style w:type="paragraph" w:customStyle="1" w:styleId="arrow20">
    <w:name w:val="arrow20"/>
    <w:basedOn w:val="a"/>
    <w:pPr>
      <w:shd w:val="clear" w:color="auto" w:fill="58BBD8"/>
      <w:spacing w:before="100" w:beforeAutospacing="1" w:after="100" w:afterAutospacing="1"/>
    </w:pPr>
  </w:style>
  <w:style w:type="paragraph" w:customStyle="1" w:styleId="top5">
    <w:name w:val="top5"/>
    <w:basedOn w:val="a"/>
    <w:pPr>
      <w:spacing w:before="100" w:beforeAutospacing="1" w:after="100" w:afterAutospacing="1"/>
      <w:ind w:left="-1500"/>
      <w:jc w:val="center"/>
    </w:pPr>
  </w:style>
  <w:style w:type="paragraph" w:customStyle="1" w:styleId="number36">
    <w:name w:val="number36"/>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right5">
    <w:name w:val="right5"/>
    <w:basedOn w:val="a"/>
    <w:pPr>
      <w:spacing w:before="100" w:beforeAutospacing="1" w:after="100" w:afterAutospacing="1"/>
    </w:pPr>
  </w:style>
  <w:style w:type="paragraph" w:customStyle="1" w:styleId="number37">
    <w:name w:val="number37"/>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bottom5">
    <w:name w:val="bottom5"/>
    <w:basedOn w:val="a"/>
    <w:pPr>
      <w:spacing w:before="100" w:beforeAutospacing="1" w:after="100" w:afterAutospacing="1"/>
      <w:ind w:left="-1500"/>
      <w:jc w:val="center"/>
    </w:pPr>
  </w:style>
  <w:style w:type="paragraph" w:customStyle="1" w:styleId="number38">
    <w:name w:val="number38"/>
    <w:basedOn w:val="a"/>
    <w:pPr>
      <w:pBdr>
        <w:top w:val="single" w:sz="12" w:space="2" w:color="58BBD8"/>
        <w:left w:val="single" w:sz="12" w:space="0" w:color="58BBD8"/>
        <w:bottom w:val="single" w:sz="12" w:space="2" w:color="58BBD8"/>
        <w:right w:val="single" w:sz="12" w:space="0" w:color="58BBD8"/>
      </w:pBdr>
      <w:ind w:right="105"/>
      <w:jc w:val="center"/>
    </w:pPr>
    <w:rPr>
      <w:color w:val="58BBD8"/>
      <w:sz w:val="20"/>
      <w:szCs w:val="20"/>
    </w:rPr>
  </w:style>
  <w:style w:type="paragraph" w:customStyle="1" w:styleId="left5">
    <w:name w:val="left5"/>
    <w:basedOn w:val="a"/>
    <w:pPr>
      <w:spacing w:before="100" w:beforeAutospacing="1" w:after="100" w:afterAutospacing="1"/>
    </w:pPr>
  </w:style>
  <w:style w:type="paragraph" w:customStyle="1" w:styleId="number39">
    <w:name w:val="number39"/>
    <w:basedOn w:val="a"/>
    <w:pPr>
      <w:pBdr>
        <w:top w:val="single" w:sz="12" w:space="2" w:color="58BBD8"/>
        <w:left w:val="single" w:sz="12" w:space="0" w:color="58BBD8"/>
        <w:bottom w:val="single" w:sz="12" w:space="2" w:color="58BBD8"/>
        <w:right w:val="single" w:sz="12" w:space="0" w:color="58BBD8"/>
      </w:pBdr>
      <w:spacing w:after="105"/>
      <w:jc w:val="center"/>
    </w:pPr>
    <w:rPr>
      <w:color w:val="58BBD8"/>
      <w:sz w:val="20"/>
      <w:szCs w:val="20"/>
    </w:rPr>
  </w:style>
  <w:style w:type="paragraph" w:customStyle="1" w:styleId="anket-tab-content5">
    <w:name w:val="anket-tab-content5"/>
    <w:basedOn w:val="a"/>
    <w:pPr>
      <w:spacing w:before="100" w:beforeAutospacing="1" w:after="100" w:afterAutospacing="1"/>
    </w:pPr>
  </w:style>
  <w:style w:type="paragraph" w:customStyle="1" w:styleId="anket-search-unit5">
    <w:name w:val="anket-search-unit5"/>
    <w:basedOn w:val="a"/>
    <w:pPr>
      <w:spacing w:before="100" w:beforeAutospacing="1" w:after="450"/>
    </w:pPr>
  </w:style>
  <w:style w:type="paragraph" w:customStyle="1" w:styleId="quest5">
    <w:name w:val="quest5"/>
    <w:basedOn w:val="a"/>
    <w:pPr>
      <w:spacing w:before="100" w:beforeAutospacing="1" w:after="100" w:afterAutospacing="1"/>
    </w:pPr>
  </w:style>
  <w:style w:type="paragraph" w:customStyle="1" w:styleId="bar5">
    <w:name w:val="bar5"/>
    <w:basedOn w:val="a"/>
    <w:pPr>
      <w:spacing w:before="100" w:beforeAutospacing="1" w:after="100" w:afterAutospacing="1" w:line="225" w:lineRule="atLeast"/>
    </w:pPr>
    <w:rPr>
      <w:sz w:val="20"/>
      <w:szCs w:val="20"/>
    </w:rPr>
  </w:style>
  <w:style w:type="paragraph" w:customStyle="1" w:styleId="ins5">
    <w:name w:val="ins5"/>
    <w:basedOn w:val="a"/>
    <w:pPr>
      <w:shd w:val="clear" w:color="auto" w:fill="F3EFDF"/>
      <w:spacing w:before="100" w:beforeAutospacing="1" w:after="100" w:afterAutospacing="1"/>
    </w:pPr>
  </w:style>
  <w:style w:type="paragraph" w:customStyle="1" w:styleId="separator5">
    <w:name w:val="separator5"/>
    <w:basedOn w:val="a"/>
    <w:pPr>
      <w:ind w:left="90" w:right="90"/>
    </w:pPr>
  </w:style>
  <w:style w:type="paragraph" w:customStyle="1" w:styleId="d-feedback-link5">
    <w:name w:val="d-feedback-link5"/>
    <w:basedOn w:val="a"/>
    <w:pPr>
      <w:shd w:val="clear" w:color="auto" w:fill="4C526D"/>
      <w:spacing w:after="100" w:afterAutospacing="1" w:line="195" w:lineRule="atLeast"/>
    </w:pPr>
    <w:rPr>
      <w:rFonts w:ascii="PTC75F_W" w:hAnsi="PTC75F_W"/>
      <w:caps/>
      <w:color w:val="FFFFFF"/>
      <w:sz w:val="20"/>
      <w:szCs w:val="20"/>
    </w:rPr>
  </w:style>
  <w:style w:type="paragraph" w:customStyle="1" w:styleId="d-feedback-linkcontacts5">
    <w:name w:val="d-feedback-link__contacts5"/>
    <w:basedOn w:val="a"/>
    <w:pPr>
      <w:spacing w:before="100" w:beforeAutospacing="1" w:after="100" w:afterAutospacing="1" w:line="195" w:lineRule="atLeast"/>
    </w:pPr>
    <w:rPr>
      <w:sz w:val="20"/>
      <w:szCs w:val="20"/>
    </w:rPr>
  </w:style>
  <w:style w:type="paragraph" w:customStyle="1" w:styleId="tab-body10">
    <w:name w:val="tab-body10"/>
    <w:basedOn w:val="a"/>
    <w:pPr>
      <w:spacing w:before="100" w:beforeAutospacing="1" w:after="100" w:afterAutospacing="1"/>
    </w:pPr>
  </w:style>
  <w:style w:type="paragraph" w:customStyle="1" w:styleId="leadership-infopost5">
    <w:name w:val="leadership-info__post5"/>
    <w:basedOn w:val="a"/>
    <w:pPr>
      <w:spacing w:after="75" w:line="285" w:lineRule="atLeast"/>
    </w:pPr>
    <w:rPr>
      <w:rFonts w:ascii="PTF56F-webfont" w:hAnsi="PTF56F-webfont"/>
      <w:color w:val="6D6D6D"/>
      <w:sz w:val="23"/>
      <w:szCs w:val="23"/>
    </w:rPr>
  </w:style>
  <w:style w:type="paragraph" w:customStyle="1" w:styleId="leadership-infoname5">
    <w:name w:val="leadership-info__name5"/>
    <w:basedOn w:val="a"/>
    <w:pPr>
      <w:spacing w:after="375" w:line="360" w:lineRule="atLeast"/>
    </w:pPr>
    <w:rPr>
      <w:sz w:val="27"/>
      <w:szCs w:val="27"/>
    </w:rPr>
  </w:style>
  <w:style w:type="paragraph" w:customStyle="1" w:styleId="leadership-infotext5">
    <w:name w:val="leadership-info__text5"/>
    <w:basedOn w:val="a"/>
    <w:pPr>
      <w:spacing w:before="100" w:beforeAutospacing="1" w:after="100" w:afterAutospacing="1" w:line="270" w:lineRule="atLeast"/>
    </w:pPr>
    <w:rPr>
      <w:sz w:val="20"/>
      <w:szCs w:val="20"/>
    </w:rPr>
  </w:style>
  <w:style w:type="paragraph" w:customStyle="1" w:styleId="icon-clip-attach5">
    <w:name w:val="icon-clip-attach5"/>
    <w:basedOn w:val="a"/>
    <w:pPr>
      <w:shd w:val="clear" w:color="auto" w:fill="FFFFFF"/>
      <w:spacing w:before="100" w:beforeAutospacing="1" w:after="100" w:afterAutospacing="1"/>
    </w:pPr>
  </w:style>
  <w:style w:type="paragraph" w:customStyle="1" w:styleId="select2-choice28">
    <w:name w:val="select2-choice28"/>
    <w:basedOn w:val="a"/>
    <w:pPr>
      <w:spacing w:before="100" w:beforeAutospacing="1" w:after="100" w:afterAutospacing="1" w:line="510" w:lineRule="atLeast"/>
    </w:pPr>
  </w:style>
  <w:style w:type="paragraph" w:customStyle="1" w:styleId="select2-arrow32">
    <w:name w:val="select2-arrow32"/>
    <w:basedOn w:val="a"/>
    <w:pPr>
      <w:spacing w:before="100" w:beforeAutospacing="1" w:after="100" w:afterAutospacing="1"/>
    </w:pPr>
  </w:style>
  <w:style w:type="paragraph" w:customStyle="1" w:styleId="icon-oper-day-up5">
    <w:name w:val="icon-oper-day-up5"/>
    <w:basedOn w:val="a"/>
    <w:pPr>
      <w:spacing w:before="100" w:beforeAutospacing="1" w:after="60"/>
    </w:pPr>
  </w:style>
  <w:style w:type="paragraph" w:customStyle="1" w:styleId="icon-oper-day-down5">
    <w:name w:val="icon-oper-day-down5"/>
    <w:basedOn w:val="a"/>
    <w:pPr>
      <w:spacing w:before="100" w:beforeAutospacing="1" w:after="90"/>
    </w:pPr>
  </w:style>
  <w:style w:type="paragraph" w:customStyle="1" w:styleId="select2-choice29">
    <w:name w:val="select2-choice29"/>
    <w:basedOn w:val="a"/>
    <w:pPr>
      <w:spacing w:before="100" w:beforeAutospacing="1" w:after="100" w:afterAutospacing="1" w:line="510" w:lineRule="atLeast"/>
    </w:pPr>
  </w:style>
  <w:style w:type="paragraph" w:customStyle="1" w:styleId="select2-arrow33">
    <w:name w:val="select2-arrow33"/>
    <w:basedOn w:val="a"/>
    <w:pPr>
      <w:spacing w:before="100" w:beforeAutospacing="1" w:after="100" w:afterAutospacing="1"/>
    </w:pPr>
  </w:style>
  <w:style w:type="paragraph" w:customStyle="1" w:styleId="d-submit25">
    <w:name w:val="d-submit25"/>
    <w:basedOn w:val="a"/>
    <w:pPr>
      <w:spacing w:after="300"/>
    </w:pPr>
  </w:style>
  <w:style w:type="paragraph" w:customStyle="1" w:styleId="advanteges-logo5">
    <w:name w:val="advanteges-logo5"/>
    <w:basedOn w:val="a"/>
    <w:pPr>
      <w:spacing w:before="225"/>
      <w:ind w:left="300" w:right="450"/>
    </w:pPr>
  </w:style>
  <w:style w:type="paragraph" w:customStyle="1" w:styleId="mobile-news-title13">
    <w:name w:val="mobile-news-title13"/>
    <w:basedOn w:val="a"/>
    <w:pPr>
      <w:spacing w:before="100" w:beforeAutospacing="1" w:after="100" w:afterAutospacing="1"/>
    </w:pPr>
    <w:rPr>
      <w:vanish/>
    </w:rPr>
  </w:style>
  <w:style w:type="paragraph" w:customStyle="1" w:styleId="weight-file17">
    <w:name w:val="weight-file17"/>
    <w:basedOn w:val="a"/>
    <w:pPr>
      <w:spacing w:before="100" w:beforeAutospacing="1" w:after="100" w:afterAutospacing="1"/>
      <w:ind w:left="60"/>
    </w:pPr>
    <w:rPr>
      <w:color w:val="8A8A8A"/>
      <w:sz w:val="17"/>
      <w:szCs w:val="17"/>
    </w:rPr>
  </w:style>
  <w:style w:type="paragraph" w:customStyle="1" w:styleId="weight-file18">
    <w:name w:val="weight-file18"/>
    <w:basedOn w:val="a"/>
    <w:pPr>
      <w:spacing w:before="100" w:beforeAutospacing="1" w:after="100" w:afterAutospacing="1"/>
      <w:ind w:left="60"/>
    </w:pPr>
    <w:rPr>
      <w:color w:val="8A8A8A"/>
      <w:sz w:val="17"/>
      <w:szCs w:val="17"/>
    </w:rPr>
  </w:style>
  <w:style w:type="paragraph" w:customStyle="1" w:styleId="format-file26">
    <w:name w:val="format-file26"/>
    <w:basedOn w:val="a"/>
    <w:pPr>
      <w:shd w:val="clear" w:color="auto" w:fill="676767"/>
      <w:spacing w:before="100" w:beforeAutospacing="1" w:after="100" w:afterAutospacing="1"/>
    </w:pPr>
    <w:rPr>
      <w:color w:val="FFFFFF"/>
    </w:rPr>
  </w:style>
  <w:style w:type="paragraph" w:customStyle="1" w:styleId="format-file27">
    <w:name w:val="format-file27"/>
    <w:basedOn w:val="a"/>
    <w:pPr>
      <w:shd w:val="clear" w:color="auto" w:fill="676767"/>
      <w:spacing w:before="100" w:beforeAutospacing="1" w:after="100" w:afterAutospacing="1"/>
    </w:pPr>
    <w:rPr>
      <w:color w:val="FFFFFF"/>
    </w:rPr>
  </w:style>
  <w:style w:type="paragraph" w:customStyle="1" w:styleId="zip-format13">
    <w:name w:val="zip-format13"/>
    <w:basedOn w:val="a"/>
    <w:pPr>
      <w:shd w:val="clear" w:color="auto" w:fill="C5AD50"/>
      <w:spacing w:before="100" w:beforeAutospacing="1" w:after="100" w:afterAutospacing="1"/>
    </w:pPr>
  </w:style>
  <w:style w:type="paragraph" w:customStyle="1" w:styleId="zip-format14">
    <w:name w:val="zip-format14"/>
    <w:basedOn w:val="a"/>
    <w:pPr>
      <w:shd w:val="clear" w:color="auto" w:fill="C5AD50"/>
      <w:spacing w:before="100" w:beforeAutospacing="1" w:after="100" w:afterAutospacing="1"/>
    </w:pPr>
  </w:style>
  <w:style w:type="paragraph" w:customStyle="1" w:styleId="rar-format13">
    <w:name w:val="rar-format13"/>
    <w:basedOn w:val="a"/>
    <w:pPr>
      <w:shd w:val="clear" w:color="auto" w:fill="C5AD50"/>
      <w:spacing w:before="100" w:beforeAutospacing="1" w:after="100" w:afterAutospacing="1"/>
    </w:pPr>
  </w:style>
  <w:style w:type="paragraph" w:customStyle="1" w:styleId="rar-format14">
    <w:name w:val="rar-format14"/>
    <w:basedOn w:val="a"/>
    <w:pPr>
      <w:shd w:val="clear" w:color="auto" w:fill="C5AD50"/>
      <w:spacing w:before="100" w:beforeAutospacing="1" w:after="100" w:afterAutospacing="1"/>
    </w:pPr>
  </w:style>
  <w:style w:type="paragraph" w:customStyle="1" w:styleId="seven-zip13">
    <w:name w:val="seven-zip13"/>
    <w:basedOn w:val="a"/>
    <w:pPr>
      <w:shd w:val="clear" w:color="auto" w:fill="C5AD50"/>
      <w:spacing w:before="100" w:beforeAutospacing="1" w:after="100" w:afterAutospacing="1"/>
    </w:pPr>
  </w:style>
  <w:style w:type="paragraph" w:customStyle="1" w:styleId="seven-zip14">
    <w:name w:val="seven-zip14"/>
    <w:basedOn w:val="a"/>
    <w:pPr>
      <w:shd w:val="clear" w:color="auto" w:fill="C5AD50"/>
      <w:spacing w:before="100" w:beforeAutospacing="1" w:after="100" w:afterAutospacing="1"/>
    </w:pPr>
  </w:style>
  <w:style w:type="paragraph" w:customStyle="1" w:styleId="doc-format13">
    <w:name w:val="doc-format13"/>
    <w:basedOn w:val="a"/>
    <w:pPr>
      <w:shd w:val="clear" w:color="auto" w:fill="468FC7"/>
      <w:spacing w:before="100" w:beforeAutospacing="1" w:after="100" w:afterAutospacing="1"/>
    </w:pPr>
  </w:style>
  <w:style w:type="paragraph" w:customStyle="1" w:styleId="doc-format14">
    <w:name w:val="doc-format14"/>
    <w:basedOn w:val="a"/>
    <w:pPr>
      <w:shd w:val="clear" w:color="auto" w:fill="468FC7"/>
      <w:spacing w:before="100" w:beforeAutospacing="1" w:after="100" w:afterAutospacing="1"/>
    </w:pPr>
  </w:style>
  <w:style w:type="paragraph" w:customStyle="1" w:styleId="rtf-format13">
    <w:name w:val="rtf-format13"/>
    <w:basedOn w:val="a"/>
    <w:pPr>
      <w:shd w:val="clear" w:color="auto" w:fill="468FC7"/>
      <w:spacing w:before="100" w:beforeAutospacing="1" w:after="100" w:afterAutospacing="1"/>
    </w:pPr>
  </w:style>
  <w:style w:type="paragraph" w:customStyle="1" w:styleId="rtf-format14">
    <w:name w:val="rtf-format14"/>
    <w:basedOn w:val="a"/>
    <w:pPr>
      <w:shd w:val="clear" w:color="auto" w:fill="468FC7"/>
      <w:spacing w:before="100" w:beforeAutospacing="1" w:after="100" w:afterAutospacing="1"/>
    </w:pPr>
  </w:style>
  <w:style w:type="paragraph" w:customStyle="1" w:styleId="pdf-format13">
    <w:name w:val="pdf-format13"/>
    <w:basedOn w:val="a"/>
    <w:pPr>
      <w:shd w:val="clear" w:color="auto" w:fill="EA4C3A"/>
      <w:spacing w:before="100" w:beforeAutospacing="1" w:after="100" w:afterAutospacing="1"/>
    </w:pPr>
  </w:style>
  <w:style w:type="paragraph" w:customStyle="1" w:styleId="pdf-format14">
    <w:name w:val="pdf-format14"/>
    <w:basedOn w:val="a"/>
    <w:pPr>
      <w:shd w:val="clear" w:color="auto" w:fill="EA4C3A"/>
      <w:spacing w:before="100" w:beforeAutospacing="1" w:after="100" w:afterAutospacing="1"/>
    </w:pPr>
  </w:style>
  <w:style w:type="paragraph" w:customStyle="1" w:styleId="xlsx-format13">
    <w:name w:val="xlsx-format13"/>
    <w:basedOn w:val="a"/>
    <w:pPr>
      <w:shd w:val="clear" w:color="auto" w:fill="74B241"/>
      <w:spacing w:before="100" w:beforeAutospacing="1" w:after="100" w:afterAutospacing="1"/>
    </w:pPr>
  </w:style>
  <w:style w:type="paragraph" w:customStyle="1" w:styleId="xlsx-format14">
    <w:name w:val="xlsx-format14"/>
    <w:basedOn w:val="a"/>
    <w:pPr>
      <w:shd w:val="clear" w:color="auto" w:fill="74B241"/>
      <w:spacing w:before="100" w:beforeAutospacing="1" w:after="100" w:afterAutospacing="1"/>
    </w:pPr>
  </w:style>
  <w:style w:type="paragraph" w:customStyle="1" w:styleId="tif-format13">
    <w:name w:val="tif-format13"/>
    <w:basedOn w:val="a"/>
    <w:pPr>
      <w:shd w:val="clear" w:color="auto" w:fill="53A7B4"/>
      <w:spacing w:before="100" w:beforeAutospacing="1" w:after="100" w:afterAutospacing="1"/>
    </w:pPr>
  </w:style>
  <w:style w:type="paragraph" w:customStyle="1" w:styleId="tif-format14">
    <w:name w:val="tif-format14"/>
    <w:basedOn w:val="a"/>
    <w:pPr>
      <w:shd w:val="clear" w:color="auto" w:fill="53A7B4"/>
      <w:spacing w:before="100" w:beforeAutospacing="1" w:after="100" w:afterAutospacing="1"/>
    </w:pPr>
  </w:style>
  <w:style w:type="paragraph" w:customStyle="1" w:styleId="jpg-format13">
    <w:name w:val="jpg-format13"/>
    <w:basedOn w:val="a"/>
    <w:pPr>
      <w:shd w:val="clear" w:color="auto" w:fill="53A7B4"/>
      <w:spacing w:before="100" w:beforeAutospacing="1" w:after="100" w:afterAutospacing="1"/>
    </w:pPr>
  </w:style>
  <w:style w:type="paragraph" w:customStyle="1" w:styleId="jpg-format14">
    <w:name w:val="jpg-format14"/>
    <w:basedOn w:val="a"/>
    <w:pPr>
      <w:shd w:val="clear" w:color="auto" w:fill="53A7B4"/>
      <w:spacing w:before="100" w:beforeAutospacing="1" w:after="100" w:afterAutospacing="1"/>
    </w:pPr>
  </w:style>
  <w:style w:type="paragraph" w:customStyle="1" w:styleId="png-format13">
    <w:name w:val="png-format13"/>
    <w:basedOn w:val="a"/>
    <w:pPr>
      <w:shd w:val="clear" w:color="auto" w:fill="53A7B4"/>
      <w:spacing w:before="100" w:beforeAutospacing="1" w:after="100" w:afterAutospacing="1"/>
    </w:pPr>
  </w:style>
  <w:style w:type="paragraph" w:customStyle="1" w:styleId="png-format14">
    <w:name w:val="png-format14"/>
    <w:basedOn w:val="a"/>
    <w:pPr>
      <w:shd w:val="clear" w:color="auto" w:fill="53A7B4"/>
      <w:spacing w:before="100" w:beforeAutospacing="1" w:after="100" w:afterAutospacing="1"/>
    </w:pPr>
  </w:style>
  <w:style w:type="paragraph" w:customStyle="1" w:styleId="ppt-format13">
    <w:name w:val="ppt-format13"/>
    <w:basedOn w:val="a"/>
    <w:pPr>
      <w:shd w:val="clear" w:color="auto" w:fill="ED621E"/>
      <w:spacing w:before="100" w:beforeAutospacing="1" w:after="100" w:afterAutospacing="1"/>
    </w:pPr>
  </w:style>
  <w:style w:type="paragraph" w:customStyle="1" w:styleId="ppt-format14">
    <w:name w:val="ppt-format14"/>
    <w:basedOn w:val="a"/>
    <w:pPr>
      <w:shd w:val="clear" w:color="auto" w:fill="ED621E"/>
      <w:spacing w:before="100" w:beforeAutospacing="1" w:after="100" w:afterAutospacing="1"/>
    </w:pPr>
  </w:style>
  <w:style w:type="paragraph" w:customStyle="1" w:styleId="mpeg-format13">
    <w:name w:val="mpeg-format13"/>
    <w:basedOn w:val="a"/>
    <w:pPr>
      <w:shd w:val="clear" w:color="auto" w:fill="89A0A9"/>
      <w:spacing w:before="100" w:beforeAutospacing="1" w:after="100" w:afterAutospacing="1"/>
    </w:pPr>
  </w:style>
  <w:style w:type="paragraph" w:customStyle="1" w:styleId="mpeg-format14">
    <w:name w:val="mpeg-format14"/>
    <w:basedOn w:val="a"/>
    <w:pPr>
      <w:shd w:val="clear" w:color="auto" w:fill="89A0A9"/>
      <w:spacing w:before="100" w:beforeAutospacing="1" w:after="100" w:afterAutospacing="1"/>
    </w:pPr>
  </w:style>
  <w:style w:type="paragraph" w:customStyle="1" w:styleId="ogg-format13">
    <w:name w:val="ogg-format13"/>
    <w:basedOn w:val="a"/>
    <w:pPr>
      <w:shd w:val="clear" w:color="auto" w:fill="89A0A9"/>
      <w:spacing w:before="100" w:beforeAutospacing="1" w:after="100" w:afterAutospacing="1"/>
    </w:pPr>
  </w:style>
  <w:style w:type="paragraph" w:customStyle="1" w:styleId="ogg-format14">
    <w:name w:val="ogg-format14"/>
    <w:basedOn w:val="a"/>
    <w:pPr>
      <w:shd w:val="clear" w:color="auto" w:fill="89A0A9"/>
      <w:spacing w:before="100" w:beforeAutospacing="1" w:after="100" w:afterAutospacing="1"/>
    </w:pPr>
  </w:style>
  <w:style w:type="paragraph" w:customStyle="1" w:styleId="weight-file19">
    <w:name w:val="weight-file19"/>
    <w:basedOn w:val="a"/>
    <w:pPr>
      <w:spacing w:before="100" w:beforeAutospacing="1" w:after="100" w:afterAutospacing="1"/>
      <w:ind w:left="60"/>
    </w:pPr>
    <w:rPr>
      <w:color w:val="8A8A8A"/>
      <w:sz w:val="17"/>
      <w:szCs w:val="17"/>
    </w:rPr>
  </w:style>
  <w:style w:type="paragraph" w:customStyle="1" w:styleId="format-file28">
    <w:name w:val="format-file28"/>
    <w:basedOn w:val="a"/>
    <w:pPr>
      <w:shd w:val="clear" w:color="auto" w:fill="676767"/>
      <w:spacing w:before="100" w:beforeAutospacing="1" w:after="100" w:afterAutospacing="1"/>
    </w:pPr>
    <w:rPr>
      <w:color w:val="FFFFFF"/>
    </w:rPr>
  </w:style>
  <w:style w:type="paragraph" w:customStyle="1" w:styleId="zip-format15">
    <w:name w:val="zip-format15"/>
    <w:basedOn w:val="a"/>
    <w:pPr>
      <w:shd w:val="clear" w:color="auto" w:fill="C5AD50"/>
      <w:spacing w:before="100" w:beforeAutospacing="1" w:after="100" w:afterAutospacing="1"/>
    </w:pPr>
  </w:style>
  <w:style w:type="paragraph" w:customStyle="1" w:styleId="rar-format15">
    <w:name w:val="rar-format15"/>
    <w:basedOn w:val="a"/>
    <w:pPr>
      <w:shd w:val="clear" w:color="auto" w:fill="C5AD50"/>
      <w:spacing w:before="100" w:beforeAutospacing="1" w:after="100" w:afterAutospacing="1"/>
    </w:pPr>
  </w:style>
  <w:style w:type="paragraph" w:customStyle="1" w:styleId="seven-zip15">
    <w:name w:val="seven-zip15"/>
    <w:basedOn w:val="a"/>
    <w:pPr>
      <w:shd w:val="clear" w:color="auto" w:fill="C5AD50"/>
      <w:spacing w:before="100" w:beforeAutospacing="1" w:after="100" w:afterAutospacing="1"/>
    </w:pPr>
  </w:style>
  <w:style w:type="paragraph" w:customStyle="1" w:styleId="doc-format15">
    <w:name w:val="doc-format15"/>
    <w:basedOn w:val="a"/>
    <w:pPr>
      <w:shd w:val="clear" w:color="auto" w:fill="468FC7"/>
      <w:spacing w:before="100" w:beforeAutospacing="1" w:after="100" w:afterAutospacing="1"/>
    </w:pPr>
  </w:style>
  <w:style w:type="paragraph" w:customStyle="1" w:styleId="rtf-format15">
    <w:name w:val="rtf-format15"/>
    <w:basedOn w:val="a"/>
    <w:pPr>
      <w:shd w:val="clear" w:color="auto" w:fill="468FC7"/>
      <w:spacing w:before="100" w:beforeAutospacing="1" w:after="100" w:afterAutospacing="1"/>
    </w:pPr>
  </w:style>
  <w:style w:type="paragraph" w:customStyle="1" w:styleId="pdf-format15">
    <w:name w:val="pdf-format15"/>
    <w:basedOn w:val="a"/>
    <w:pPr>
      <w:shd w:val="clear" w:color="auto" w:fill="EA4C3A"/>
      <w:spacing w:before="100" w:beforeAutospacing="1" w:after="100" w:afterAutospacing="1"/>
    </w:pPr>
  </w:style>
  <w:style w:type="paragraph" w:customStyle="1" w:styleId="xlsx-format15">
    <w:name w:val="xlsx-format15"/>
    <w:basedOn w:val="a"/>
    <w:pPr>
      <w:shd w:val="clear" w:color="auto" w:fill="74B241"/>
      <w:spacing w:before="100" w:beforeAutospacing="1" w:after="100" w:afterAutospacing="1"/>
    </w:pPr>
  </w:style>
  <w:style w:type="paragraph" w:customStyle="1" w:styleId="tif-format15">
    <w:name w:val="tif-format15"/>
    <w:basedOn w:val="a"/>
    <w:pPr>
      <w:shd w:val="clear" w:color="auto" w:fill="53A7B4"/>
      <w:spacing w:before="100" w:beforeAutospacing="1" w:after="100" w:afterAutospacing="1"/>
    </w:pPr>
  </w:style>
  <w:style w:type="paragraph" w:customStyle="1" w:styleId="jpg-format15">
    <w:name w:val="jpg-format15"/>
    <w:basedOn w:val="a"/>
    <w:pPr>
      <w:shd w:val="clear" w:color="auto" w:fill="53A7B4"/>
      <w:spacing w:before="100" w:beforeAutospacing="1" w:after="100" w:afterAutospacing="1"/>
    </w:pPr>
  </w:style>
  <w:style w:type="paragraph" w:customStyle="1" w:styleId="png-format15">
    <w:name w:val="png-format15"/>
    <w:basedOn w:val="a"/>
    <w:pPr>
      <w:shd w:val="clear" w:color="auto" w:fill="53A7B4"/>
      <w:spacing w:before="100" w:beforeAutospacing="1" w:after="100" w:afterAutospacing="1"/>
    </w:pPr>
  </w:style>
  <w:style w:type="paragraph" w:customStyle="1" w:styleId="ppt-format15">
    <w:name w:val="ppt-format15"/>
    <w:basedOn w:val="a"/>
    <w:pPr>
      <w:shd w:val="clear" w:color="auto" w:fill="ED621E"/>
      <w:spacing w:before="100" w:beforeAutospacing="1" w:after="100" w:afterAutospacing="1"/>
    </w:pPr>
  </w:style>
  <w:style w:type="paragraph" w:customStyle="1" w:styleId="mpeg-format15">
    <w:name w:val="mpeg-format15"/>
    <w:basedOn w:val="a"/>
    <w:pPr>
      <w:shd w:val="clear" w:color="auto" w:fill="89A0A9"/>
      <w:spacing w:before="100" w:beforeAutospacing="1" w:after="100" w:afterAutospacing="1"/>
    </w:pPr>
  </w:style>
  <w:style w:type="paragraph" w:customStyle="1" w:styleId="ogg-format15">
    <w:name w:val="ogg-format15"/>
    <w:basedOn w:val="a"/>
    <w:pPr>
      <w:shd w:val="clear" w:color="auto" w:fill="89A0A9"/>
      <w:spacing w:before="100" w:beforeAutospacing="1" w:after="100" w:afterAutospacing="1"/>
    </w:pPr>
  </w:style>
  <w:style w:type="character" w:customStyle="1" w:styleId="info-file19">
    <w:name w:val="info-file19"/>
    <w:basedOn w:val="a0"/>
  </w:style>
  <w:style w:type="character" w:customStyle="1" w:styleId="info-file20">
    <w:name w:val="info-file20"/>
    <w:basedOn w:val="a0"/>
  </w:style>
  <w:style w:type="paragraph" w:customStyle="1" w:styleId="format-file29">
    <w:name w:val="format-file29"/>
    <w:basedOn w:val="a"/>
    <w:pPr>
      <w:spacing w:before="75" w:after="75"/>
    </w:pPr>
    <w:rPr>
      <w:rFonts w:ascii="PTF75F-webfont" w:hAnsi="PTF75F-webfont"/>
      <w:sz w:val="17"/>
      <w:szCs w:val="17"/>
    </w:rPr>
  </w:style>
  <w:style w:type="paragraph" w:customStyle="1" w:styleId="news-info10">
    <w:name w:val="news-info10"/>
    <w:basedOn w:val="a"/>
    <w:pPr>
      <w:spacing w:before="100" w:beforeAutospacing="1" w:after="100" w:afterAutospacing="1"/>
    </w:pPr>
  </w:style>
  <w:style w:type="paragraph" w:customStyle="1" w:styleId="tabnavigation5">
    <w:name w:val="tabnavigation5"/>
    <w:basedOn w:val="a"/>
    <w:pPr>
      <w:spacing w:after="375"/>
    </w:pPr>
  </w:style>
  <w:style w:type="paragraph" w:customStyle="1" w:styleId="number40">
    <w:name w:val="number40"/>
    <w:basedOn w:val="a"/>
    <w:pPr>
      <w:shd w:val="clear" w:color="auto" w:fill="66B96A"/>
      <w:spacing w:before="100" w:beforeAutospacing="1" w:after="100" w:afterAutospacing="1"/>
      <w:ind w:left="75"/>
    </w:pPr>
    <w:rPr>
      <w:rFonts w:ascii="Arial" w:hAnsi="Arial" w:cs="Arial"/>
      <w:color w:val="FFFFFF"/>
      <w:sz w:val="17"/>
      <w:szCs w:val="17"/>
    </w:rPr>
  </w:style>
  <w:style w:type="paragraph" w:customStyle="1" w:styleId="diagram-title5">
    <w:name w:val="diagram-title5"/>
    <w:basedOn w:val="a"/>
    <w:pPr>
      <w:spacing w:before="100" w:beforeAutospacing="1" w:after="100" w:afterAutospacing="1"/>
    </w:pPr>
  </w:style>
  <w:style w:type="paragraph" w:customStyle="1" w:styleId="button-all-news5">
    <w:name w:val="button-all-news5"/>
    <w:basedOn w:val="a"/>
    <w:pPr>
      <w:shd w:val="clear" w:color="auto" w:fill="FFFFFF"/>
      <w:spacing w:before="100" w:beforeAutospacing="1" w:after="100" w:afterAutospacing="1"/>
    </w:pPr>
    <w:rPr>
      <w:color w:val="696969"/>
    </w:rPr>
  </w:style>
  <w:style w:type="paragraph" w:customStyle="1" w:styleId="horizontal-tabs5">
    <w:name w:val="horizontal-tabs5"/>
    <w:basedOn w:val="a"/>
    <w:pPr>
      <w:spacing w:before="100" w:beforeAutospacing="1" w:after="100" w:afterAutospacing="1"/>
    </w:pPr>
  </w:style>
  <w:style w:type="paragraph" w:customStyle="1" w:styleId="horizontal-tabs-nav5">
    <w:name w:val="horizontal-tabs-nav5"/>
    <w:basedOn w:val="a"/>
    <w:pPr>
      <w:spacing w:before="100" w:beforeAutospacing="1" w:after="100" w:afterAutospacing="1"/>
      <w:ind w:left="-4200"/>
    </w:pPr>
  </w:style>
  <w:style w:type="paragraph" w:customStyle="1" w:styleId="horizontal-tabs-content5">
    <w:name w:val="horizontal-tabs-content5"/>
    <w:basedOn w:val="a"/>
    <w:pPr>
      <w:spacing w:before="100" w:beforeAutospacing="1" w:after="100" w:afterAutospacing="1"/>
    </w:pPr>
  </w:style>
  <w:style w:type="paragraph" w:customStyle="1" w:styleId="quick-links5">
    <w:name w:val="quick-links5"/>
    <w:basedOn w:val="a"/>
    <w:pPr>
      <w:pBdr>
        <w:top w:val="single" w:sz="6" w:space="0" w:color="CBCBCB"/>
      </w:pBdr>
      <w:spacing w:before="150" w:after="150"/>
    </w:pPr>
  </w:style>
  <w:style w:type="paragraph" w:customStyle="1" w:styleId="ql-mobile-item5">
    <w:name w:val="ql-mobile-item5"/>
    <w:basedOn w:val="a"/>
    <w:pPr>
      <w:spacing w:before="150" w:after="150"/>
    </w:pPr>
    <w:rPr>
      <w:color w:val="4F5466"/>
    </w:rPr>
  </w:style>
  <w:style w:type="paragraph" w:customStyle="1" w:styleId="date9">
    <w:name w:val="date9"/>
    <w:basedOn w:val="a"/>
    <w:pPr>
      <w:spacing w:after="120" w:line="315" w:lineRule="atLeast"/>
    </w:pPr>
    <w:rPr>
      <w:color w:val="8F8F8F"/>
      <w:sz w:val="18"/>
      <w:szCs w:val="18"/>
    </w:rPr>
  </w:style>
  <w:style w:type="paragraph" w:customStyle="1" w:styleId="italic-title9">
    <w:name w:val="italic-title9"/>
    <w:basedOn w:val="a"/>
    <w:pPr>
      <w:spacing w:before="100" w:beforeAutospacing="1" w:after="30"/>
    </w:pPr>
    <w:rPr>
      <w:rFonts w:ascii="PTF56F-webfont" w:hAnsi="PTF56F-webfont"/>
      <w:color w:val="FFFFFF"/>
      <w:sz w:val="27"/>
      <w:szCs w:val="27"/>
    </w:rPr>
  </w:style>
  <w:style w:type="paragraph" w:customStyle="1" w:styleId="middle-title5">
    <w:name w:val="middle-title5"/>
    <w:basedOn w:val="a"/>
    <w:pPr>
      <w:spacing w:line="270" w:lineRule="atLeast"/>
    </w:pPr>
    <w:rPr>
      <w:sz w:val="20"/>
      <w:szCs w:val="20"/>
    </w:rPr>
  </w:style>
  <w:style w:type="paragraph" w:customStyle="1" w:styleId="structure-lvl-control5">
    <w:name w:val="structure-lvl-control5"/>
    <w:basedOn w:val="a"/>
    <w:pPr>
      <w:pBdr>
        <w:top w:val="single" w:sz="6" w:space="0" w:color="BFBFBF"/>
        <w:left w:val="single" w:sz="6" w:space="0" w:color="BFBFBF"/>
        <w:bottom w:val="single" w:sz="6" w:space="0" w:color="BFBFBF"/>
        <w:right w:val="single" w:sz="6" w:space="0" w:color="BFBFBF"/>
      </w:pBdr>
      <w:shd w:val="clear" w:color="auto" w:fill="FFFFFF"/>
      <w:spacing w:line="270" w:lineRule="atLeast"/>
    </w:pPr>
    <w:rPr>
      <w:sz w:val="20"/>
      <w:szCs w:val="20"/>
    </w:rPr>
  </w:style>
  <w:style w:type="paragraph" w:customStyle="1" w:styleId="scructure-line5">
    <w:name w:val="scructure-line5"/>
    <w:basedOn w:val="a"/>
    <w:pPr>
      <w:shd w:val="clear" w:color="auto" w:fill="BFBFBF"/>
      <w:spacing w:line="270" w:lineRule="atLeast"/>
    </w:pPr>
    <w:rPr>
      <w:sz w:val="20"/>
      <w:szCs w:val="20"/>
    </w:rPr>
  </w:style>
  <w:style w:type="paragraph" w:customStyle="1" w:styleId="italic-title10">
    <w:name w:val="italic-title10"/>
    <w:basedOn w:val="a"/>
    <w:pPr>
      <w:spacing w:before="100" w:beforeAutospacing="1" w:after="75"/>
    </w:pPr>
    <w:rPr>
      <w:rFonts w:ascii="PTF56F-webfont" w:hAnsi="PTF56F-webfont"/>
      <w:color w:val="565656"/>
      <w:sz w:val="21"/>
      <w:szCs w:val="21"/>
    </w:rPr>
  </w:style>
  <w:style w:type="paragraph" w:customStyle="1" w:styleId="phone5">
    <w:name w:val="phone5"/>
    <w:basedOn w:val="a"/>
    <w:pPr>
      <w:spacing w:before="75" w:line="270" w:lineRule="atLeast"/>
    </w:pPr>
    <w:rPr>
      <w:color w:val="000000"/>
      <w:sz w:val="20"/>
      <w:szCs w:val="20"/>
    </w:rPr>
  </w:style>
  <w:style w:type="paragraph" w:customStyle="1" w:styleId="location5">
    <w:name w:val="location5"/>
    <w:basedOn w:val="a"/>
    <w:pPr>
      <w:spacing w:before="105" w:line="270" w:lineRule="atLeast"/>
    </w:pPr>
    <w:rPr>
      <w:color w:val="000000"/>
      <w:sz w:val="20"/>
      <w:szCs w:val="20"/>
    </w:rPr>
  </w:style>
  <w:style w:type="paragraph" w:customStyle="1" w:styleId="gallery-item5">
    <w:name w:val="gallery-item5"/>
    <w:basedOn w:val="a"/>
    <w:pPr>
      <w:spacing w:before="100" w:beforeAutospacing="1" w:after="300"/>
    </w:pPr>
  </w:style>
  <w:style w:type="paragraph" w:customStyle="1" w:styleId="button5">
    <w:name w:val="button5"/>
    <w:basedOn w:val="a"/>
    <w:pPr>
      <w:pBdr>
        <w:bottom w:val="single" w:sz="6" w:space="0" w:color="4C526D"/>
      </w:pBdr>
      <w:spacing w:before="100" w:beforeAutospacing="1" w:after="100" w:afterAutospacing="1"/>
    </w:pPr>
    <w:rPr>
      <w:caps/>
      <w:color w:val="6C664E"/>
      <w:sz w:val="20"/>
      <w:szCs w:val="20"/>
    </w:rPr>
  </w:style>
  <w:style w:type="paragraph" w:customStyle="1" w:styleId="content-tab-nav5">
    <w:name w:val="content-tab-nav5"/>
    <w:basedOn w:val="a"/>
  </w:style>
  <w:style w:type="paragraph" w:customStyle="1" w:styleId="weight-file20">
    <w:name w:val="weight-file20"/>
    <w:basedOn w:val="a"/>
    <w:pPr>
      <w:spacing w:before="100" w:beforeAutospacing="1" w:after="100" w:afterAutospacing="1"/>
      <w:ind w:left="60"/>
    </w:pPr>
    <w:rPr>
      <w:rFonts w:ascii="PTC55F_W" w:hAnsi="PTC55F_W"/>
      <w:vanish/>
      <w:color w:val="8A8A8A"/>
      <w:sz w:val="17"/>
      <w:szCs w:val="17"/>
    </w:rPr>
  </w:style>
  <w:style w:type="paragraph" w:customStyle="1" w:styleId="format-file30">
    <w:name w:val="format-file30"/>
    <w:basedOn w:val="a"/>
    <w:pPr>
      <w:spacing w:before="100" w:beforeAutospacing="1" w:after="100" w:afterAutospacing="1"/>
    </w:pPr>
    <w:rPr>
      <w:rFonts w:ascii="PTC55F_W" w:hAnsi="PTC55F_W"/>
    </w:rPr>
  </w:style>
  <w:style w:type="paragraph" w:customStyle="1" w:styleId="date10">
    <w:name w:val="date10"/>
    <w:basedOn w:val="a"/>
    <w:pPr>
      <w:spacing w:before="100" w:beforeAutospacing="1" w:after="100" w:afterAutospacing="1" w:line="360" w:lineRule="atLeast"/>
    </w:pPr>
    <w:rPr>
      <w:color w:val="8F8F8F"/>
      <w:sz w:val="21"/>
      <w:szCs w:val="21"/>
    </w:rPr>
  </w:style>
  <w:style w:type="paragraph" w:customStyle="1" w:styleId="mobile-news-title14">
    <w:name w:val="mobile-news-title14"/>
    <w:basedOn w:val="a"/>
    <w:pPr>
      <w:spacing w:before="100" w:beforeAutospacing="1" w:after="100" w:afterAutospacing="1" w:line="420" w:lineRule="atLeast"/>
    </w:pPr>
    <w:rPr>
      <w:vanish/>
      <w:sz w:val="33"/>
      <w:szCs w:val="33"/>
    </w:rPr>
  </w:style>
  <w:style w:type="paragraph" w:customStyle="1" w:styleId="mobile-news-title15">
    <w:name w:val="mobile-news-title15"/>
    <w:basedOn w:val="a"/>
    <w:pPr>
      <w:spacing w:before="100" w:beforeAutospacing="1" w:after="100" w:afterAutospacing="1" w:line="420" w:lineRule="atLeast"/>
    </w:pPr>
    <w:rPr>
      <w:vanish/>
      <w:sz w:val="33"/>
      <w:szCs w:val="33"/>
    </w:rPr>
  </w:style>
  <w:style w:type="paragraph" w:customStyle="1" w:styleId="operational-day-date5">
    <w:name w:val="operational-day-date5"/>
    <w:basedOn w:val="a"/>
    <w:pPr>
      <w:spacing w:before="75" w:line="420" w:lineRule="atLeast"/>
    </w:pPr>
    <w:rPr>
      <w:rFonts w:ascii="PTF56F-webfont" w:hAnsi="PTF56F-webfont"/>
      <w:color w:val="757575"/>
      <w:sz w:val="26"/>
      <w:szCs w:val="26"/>
    </w:rPr>
  </w:style>
  <w:style w:type="paragraph" w:customStyle="1" w:styleId="advanced-search5">
    <w:name w:val="advanced-search5"/>
    <w:basedOn w:val="a"/>
    <w:pPr>
      <w:spacing w:before="30" w:line="330" w:lineRule="atLeast"/>
      <w:ind w:right="645"/>
    </w:pPr>
    <w:rPr>
      <w:color w:val="575757"/>
      <w:sz w:val="26"/>
      <w:szCs w:val="26"/>
    </w:rPr>
  </w:style>
  <w:style w:type="paragraph" w:customStyle="1" w:styleId="vacancies-unitname9">
    <w:name w:val="vacancies-unit__name9"/>
    <w:basedOn w:val="a"/>
    <w:pPr>
      <w:spacing w:before="100" w:beforeAutospacing="1" w:after="100" w:afterAutospacing="1" w:line="315" w:lineRule="atLeast"/>
    </w:pPr>
    <w:rPr>
      <w:color w:val="4F5466"/>
      <w:sz w:val="23"/>
      <w:szCs w:val="23"/>
    </w:rPr>
  </w:style>
  <w:style w:type="paragraph" w:customStyle="1" w:styleId="vacancies-unitname10">
    <w:name w:val="vacancies-unit__name10"/>
    <w:basedOn w:val="a"/>
    <w:pPr>
      <w:spacing w:before="100" w:beforeAutospacing="1" w:after="100" w:afterAutospacing="1" w:line="315" w:lineRule="atLeast"/>
    </w:pPr>
    <w:rPr>
      <w:color w:val="4F5466"/>
      <w:sz w:val="23"/>
      <w:szCs w:val="23"/>
    </w:rPr>
  </w:style>
  <w:style w:type="paragraph" w:customStyle="1" w:styleId="vacancies-unittext5">
    <w:name w:val="vacancies-unit__text5"/>
    <w:basedOn w:val="a"/>
    <w:pPr>
      <w:spacing w:line="360" w:lineRule="atLeast"/>
    </w:pPr>
    <w:rPr>
      <w:color w:val="4A4A4A"/>
      <w:sz w:val="23"/>
      <w:szCs w:val="23"/>
    </w:rPr>
  </w:style>
  <w:style w:type="paragraph" w:customStyle="1" w:styleId="vacancies-unitdata5">
    <w:name w:val="vacancies-unit__data5"/>
    <w:basedOn w:val="a"/>
    <w:pPr>
      <w:spacing w:line="315" w:lineRule="atLeast"/>
    </w:pPr>
    <w:rPr>
      <w:color w:val="8F8F8F"/>
      <w:sz w:val="20"/>
      <w:szCs w:val="20"/>
    </w:rPr>
  </w:style>
  <w:style w:type="paragraph" w:customStyle="1" w:styleId="icon-linkblock5">
    <w:name w:val="icon-link__block5"/>
    <w:basedOn w:val="a"/>
    <w:pPr>
      <w:spacing w:before="100" w:beforeAutospacing="1" w:after="45"/>
    </w:pPr>
  </w:style>
  <w:style w:type="paragraph" w:customStyle="1" w:styleId="spoiler-textbot5">
    <w:name w:val="spoiler-text__bot5"/>
    <w:basedOn w:val="a"/>
    <w:pPr>
      <w:ind w:left="75" w:right="75"/>
    </w:pPr>
  </w:style>
  <w:style w:type="paragraph" w:customStyle="1" w:styleId="spoiler-texthide5">
    <w:name w:val="spoiler-text__hide5"/>
    <w:basedOn w:val="a"/>
    <w:pPr>
      <w:spacing w:before="100" w:beforeAutospacing="1" w:after="100" w:afterAutospacing="1"/>
    </w:pPr>
    <w:rPr>
      <w:vanish/>
    </w:rPr>
  </w:style>
  <w:style w:type="paragraph" w:customStyle="1" w:styleId="yellow-blocklink5">
    <w:name w:val="yellow-block__link5"/>
    <w:basedOn w:val="a"/>
    <w:pPr>
      <w:spacing w:before="100" w:beforeAutospacing="1" w:after="150"/>
    </w:pPr>
  </w:style>
  <w:style w:type="paragraph" w:customStyle="1" w:styleId="budgets-table-blocktitle5">
    <w:name w:val="budgets-table-block__title5"/>
    <w:basedOn w:val="a"/>
    <w:pPr>
      <w:spacing w:before="100" w:beforeAutospacing="1" w:after="100" w:afterAutospacing="1" w:line="405" w:lineRule="atLeast"/>
    </w:pPr>
    <w:rPr>
      <w:color w:val="000000"/>
      <w:sz w:val="27"/>
      <w:szCs w:val="27"/>
    </w:rPr>
  </w:style>
  <w:style w:type="paragraph" w:customStyle="1" w:styleId="budgets-tablelink9">
    <w:name w:val="budgets-table__link9"/>
    <w:basedOn w:val="a"/>
    <w:pPr>
      <w:spacing w:before="100" w:beforeAutospacing="1" w:after="100" w:afterAutospacing="1"/>
    </w:pPr>
    <w:rPr>
      <w:color w:val="4F5466"/>
    </w:rPr>
  </w:style>
  <w:style w:type="paragraph" w:customStyle="1" w:styleId="budgets-tablelink10">
    <w:name w:val="budgets-table__link10"/>
    <w:basedOn w:val="a"/>
    <w:pPr>
      <w:spacing w:before="100" w:beforeAutospacing="1" w:after="100" w:afterAutospacing="1"/>
    </w:pPr>
    <w:rPr>
      <w:color w:val="4F5466"/>
    </w:rPr>
  </w:style>
  <w:style w:type="paragraph" w:customStyle="1" w:styleId="glasses5">
    <w:name w:val="glasses5"/>
    <w:basedOn w:val="a"/>
    <w:pPr>
      <w:spacing w:before="100" w:beforeAutospacing="1" w:after="100" w:afterAutospacing="1"/>
    </w:pPr>
  </w:style>
  <w:style w:type="paragraph" w:customStyle="1" w:styleId="territorial-btn5">
    <w:name w:val="territorial-btn5"/>
    <w:basedOn w:val="a"/>
    <w:pPr>
      <w:spacing w:before="100" w:beforeAutospacing="1" w:after="100" w:afterAutospacing="1"/>
    </w:pPr>
  </w:style>
  <w:style w:type="paragraph" w:customStyle="1" w:styleId="territorial-btn-title5">
    <w:name w:val="territorial-btn-title5"/>
    <w:basedOn w:val="a"/>
    <w:pPr>
      <w:spacing w:before="100" w:beforeAutospacing="1" w:after="100" w:afterAutospacing="1" w:line="210" w:lineRule="atLeast"/>
    </w:pPr>
    <w:rPr>
      <w:color w:val="575757"/>
    </w:rPr>
  </w:style>
  <w:style w:type="paragraph" w:customStyle="1" w:styleId="city-list5">
    <w:name w:val="city-list5"/>
    <w:basedOn w:val="a"/>
    <w:pPr>
      <w:spacing w:after="100" w:afterAutospacing="1"/>
    </w:pPr>
    <w:rPr>
      <w:sz w:val="21"/>
      <w:szCs w:val="21"/>
    </w:rPr>
  </w:style>
  <w:style w:type="paragraph" w:customStyle="1" w:styleId="info-b5">
    <w:name w:val="info-b5"/>
    <w:basedOn w:val="a"/>
    <w:pPr>
      <w:ind w:left="300"/>
    </w:pPr>
    <w:rPr>
      <w:color w:val="FFFFFF"/>
    </w:rPr>
  </w:style>
  <w:style w:type="paragraph" w:customStyle="1" w:styleId="photo10">
    <w:name w:val="photo10"/>
    <w:basedOn w:val="a"/>
    <w:pPr>
      <w:spacing w:before="100" w:beforeAutospacing="1" w:after="100" w:afterAutospacing="1"/>
    </w:pPr>
  </w:style>
  <w:style w:type="paragraph" w:customStyle="1" w:styleId="title25">
    <w:name w:val="title25"/>
    <w:basedOn w:val="a"/>
    <w:pPr>
      <w:spacing w:before="100" w:beforeAutospacing="1" w:after="100" w:afterAutospacing="1"/>
      <w:ind w:left="300"/>
    </w:pPr>
  </w:style>
  <w:style w:type="paragraph" w:customStyle="1" w:styleId="left-submenu5">
    <w:name w:val="left-submenu5"/>
    <w:basedOn w:val="a"/>
    <w:pPr>
      <w:shd w:val="clear" w:color="auto" w:fill="FCFAF2"/>
    </w:pPr>
  </w:style>
  <w:style w:type="paragraph" w:customStyle="1" w:styleId="aside-nav5">
    <w:name w:val="aside-nav5"/>
    <w:basedOn w:val="a"/>
    <w:rPr>
      <w:vanish/>
    </w:rPr>
  </w:style>
  <w:style w:type="paragraph" w:customStyle="1" w:styleId="advanteges-text5">
    <w:name w:val="advanteges-text5"/>
    <w:basedOn w:val="a"/>
    <w:pPr>
      <w:spacing w:before="225" w:after="100" w:afterAutospacing="1"/>
    </w:pPr>
    <w:rPr>
      <w:color w:val="5E5E5E"/>
      <w:sz w:val="20"/>
      <w:szCs w:val="20"/>
    </w:rPr>
  </w:style>
  <w:style w:type="paragraph" w:customStyle="1" w:styleId="advantages-title5">
    <w:name w:val="advantages-title5"/>
    <w:basedOn w:val="a"/>
    <w:pPr>
      <w:shd w:val="clear" w:color="auto" w:fill="545A74"/>
      <w:spacing w:before="100" w:beforeAutospacing="1" w:after="100" w:afterAutospacing="1" w:line="270" w:lineRule="atLeast"/>
      <w:jc w:val="center"/>
    </w:pPr>
    <w:rPr>
      <w:rFonts w:ascii="PTC75F_W" w:hAnsi="PTC75F_W"/>
      <w:caps/>
      <w:sz w:val="20"/>
      <w:szCs w:val="20"/>
    </w:rPr>
  </w:style>
  <w:style w:type="paragraph" w:customStyle="1" w:styleId="jsparrow9">
    <w:name w:val="jsparrow9"/>
    <w:basedOn w:val="a"/>
    <w:pPr>
      <w:shd w:val="clear" w:color="auto" w:fill="50506D"/>
      <w:ind w:firstLine="27680"/>
    </w:pPr>
  </w:style>
  <w:style w:type="paragraph" w:customStyle="1" w:styleId="jsparrow10">
    <w:name w:val="jsparrow10"/>
    <w:basedOn w:val="a"/>
    <w:pPr>
      <w:shd w:val="clear" w:color="auto" w:fill="50506D"/>
      <w:ind w:firstLine="27680"/>
    </w:pPr>
  </w:style>
  <w:style w:type="paragraph" w:customStyle="1" w:styleId="modern-page-dots5">
    <w:name w:val="modern-page-dots5"/>
    <w:basedOn w:val="a"/>
    <w:pPr>
      <w:spacing w:before="45"/>
      <w:ind w:left="75" w:right="75"/>
    </w:pPr>
    <w:rPr>
      <w:color w:val="575757"/>
    </w:rPr>
  </w:style>
  <w:style w:type="paragraph" w:customStyle="1" w:styleId="prev5">
    <w:name w:val="prev5"/>
    <w:basedOn w:val="a"/>
    <w:pPr>
      <w:spacing w:before="100" w:beforeAutospacing="1" w:after="100" w:afterAutospacing="1" w:line="390" w:lineRule="atLeast"/>
      <w:ind w:right="225"/>
      <w:jc w:val="center"/>
    </w:pPr>
    <w:rPr>
      <w:color w:val="575757"/>
      <w:sz w:val="21"/>
      <w:szCs w:val="21"/>
    </w:rPr>
  </w:style>
  <w:style w:type="paragraph" w:customStyle="1" w:styleId="next5">
    <w:name w:val="next5"/>
    <w:basedOn w:val="a"/>
    <w:pPr>
      <w:spacing w:before="100" w:beforeAutospacing="1" w:after="100" w:afterAutospacing="1" w:line="390" w:lineRule="atLeast"/>
      <w:jc w:val="center"/>
    </w:pPr>
    <w:rPr>
      <w:color w:val="575757"/>
      <w:sz w:val="21"/>
      <w:szCs w:val="21"/>
    </w:rPr>
  </w:style>
  <w:style w:type="paragraph" w:customStyle="1" w:styleId="menu-nav5">
    <w:name w:val="menu-nav5"/>
    <w:basedOn w:val="a"/>
    <w:pPr>
      <w:shd w:val="clear" w:color="auto" w:fill="4C526D"/>
      <w:spacing w:before="100" w:beforeAutospacing="1" w:after="100" w:afterAutospacing="1" w:line="270" w:lineRule="atLeast"/>
    </w:pPr>
    <w:rPr>
      <w:sz w:val="23"/>
      <w:szCs w:val="23"/>
    </w:rPr>
  </w:style>
  <w:style w:type="paragraph" w:customStyle="1" w:styleId="mark5">
    <w:name w:val="mark5"/>
    <w:basedOn w:val="a"/>
    <w:pPr>
      <w:shd w:val="clear" w:color="auto" w:fill="FFFAE1"/>
      <w:spacing w:before="75"/>
    </w:pPr>
  </w:style>
  <w:style w:type="paragraph" w:customStyle="1" w:styleId="child5">
    <w:name w:val="child5"/>
    <w:basedOn w:val="a"/>
    <w:pPr>
      <w:spacing w:before="100" w:beforeAutospacing="1" w:after="100" w:afterAutospacing="1" w:line="360" w:lineRule="atLeast"/>
      <w:ind w:right="-11906"/>
    </w:pPr>
    <w:rPr>
      <w:rFonts w:ascii="PTF75F-webfont" w:hAnsi="PTF75F-webfont"/>
      <w:color w:val="FFFFFF"/>
    </w:rPr>
  </w:style>
  <w:style w:type="paragraph" w:customStyle="1" w:styleId="select2-choice30">
    <w:name w:val="select2-choice30"/>
    <w:basedOn w:val="a"/>
    <w:pPr>
      <w:shd w:val="clear" w:color="auto" w:fill="FFFFFF"/>
      <w:spacing w:before="100" w:beforeAutospacing="1" w:after="100" w:afterAutospacing="1" w:line="705" w:lineRule="atLeast"/>
    </w:pPr>
    <w:rPr>
      <w:color w:val="000000"/>
    </w:rPr>
  </w:style>
  <w:style w:type="paragraph" w:customStyle="1" w:styleId="select2-search5">
    <w:name w:val="select2-search5"/>
    <w:basedOn w:val="a"/>
  </w:style>
  <w:style w:type="paragraph" w:customStyle="1" w:styleId="select2-arrow34">
    <w:name w:val="select2-arrow34"/>
    <w:basedOn w:val="a"/>
    <w:pPr>
      <w:pBdr>
        <w:left w:val="single" w:sz="6" w:space="0" w:color="A8A8A8"/>
      </w:pBdr>
      <w:shd w:val="clear" w:color="auto" w:fill="FFFFFF"/>
      <w:spacing w:before="100" w:beforeAutospacing="1" w:after="100" w:afterAutospacing="1"/>
    </w:pPr>
  </w:style>
  <w:style w:type="paragraph" w:customStyle="1" w:styleId="select2-arrow35">
    <w:name w:val="select2-arrow35"/>
    <w:basedOn w:val="a"/>
    <w:pPr>
      <w:spacing w:before="100" w:beforeAutospacing="1" w:after="100" w:afterAutospacing="1"/>
    </w:pPr>
  </w:style>
  <w:style w:type="paragraph" w:customStyle="1" w:styleId="select2-result-label33">
    <w:name w:val="select2-result-label33"/>
    <w:basedOn w:val="a"/>
  </w:style>
  <w:style w:type="paragraph" w:customStyle="1" w:styleId="select2-result-label34">
    <w:name w:val="select2-result-label34"/>
    <w:basedOn w:val="a"/>
    <w:pPr>
      <w:spacing w:before="100" w:beforeAutospacing="1" w:after="100" w:afterAutospacing="1"/>
    </w:pPr>
  </w:style>
  <w:style w:type="paragraph" w:customStyle="1" w:styleId="select2-result-label35">
    <w:name w:val="select2-result-label35"/>
    <w:basedOn w:val="a"/>
    <w:pPr>
      <w:spacing w:before="100" w:beforeAutospacing="1" w:after="100" w:afterAutospacing="1"/>
    </w:pPr>
  </w:style>
  <w:style w:type="paragraph" w:customStyle="1" w:styleId="select2-result-label36">
    <w:name w:val="select2-result-label36"/>
    <w:basedOn w:val="a"/>
    <w:pPr>
      <w:spacing w:before="100" w:beforeAutospacing="1" w:after="100" w:afterAutospacing="1"/>
    </w:pPr>
  </w:style>
  <w:style w:type="paragraph" w:customStyle="1" w:styleId="select2-result-label37">
    <w:name w:val="select2-result-label37"/>
    <w:basedOn w:val="a"/>
    <w:pPr>
      <w:spacing w:before="100" w:beforeAutospacing="1" w:after="100" w:afterAutospacing="1"/>
    </w:pPr>
  </w:style>
  <w:style w:type="paragraph" w:customStyle="1" w:styleId="select2-result-label38">
    <w:name w:val="select2-result-label38"/>
    <w:basedOn w:val="a"/>
    <w:pPr>
      <w:spacing w:before="100" w:beforeAutospacing="1" w:after="100" w:afterAutospacing="1"/>
    </w:pPr>
  </w:style>
  <w:style w:type="paragraph" w:customStyle="1" w:styleId="select2-result-label39">
    <w:name w:val="select2-result-label39"/>
    <w:basedOn w:val="a"/>
    <w:pPr>
      <w:spacing w:before="100" w:beforeAutospacing="1" w:after="100" w:afterAutospacing="1"/>
    </w:pPr>
  </w:style>
  <w:style w:type="paragraph" w:customStyle="1" w:styleId="select2-result-label40">
    <w:name w:val="select2-result-label40"/>
    <w:basedOn w:val="a"/>
    <w:pPr>
      <w:spacing w:before="100" w:beforeAutospacing="1" w:after="100" w:afterAutospacing="1"/>
    </w:pPr>
  </w:style>
  <w:style w:type="paragraph" w:customStyle="1" w:styleId="select2-highlighted5">
    <w:name w:val="select2-highlighted5"/>
    <w:basedOn w:val="a"/>
    <w:pPr>
      <w:shd w:val="clear" w:color="auto" w:fill="F9EDBF"/>
      <w:spacing w:before="100" w:beforeAutospacing="1" w:after="100" w:afterAutospacing="1"/>
    </w:pPr>
  </w:style>
  <w:style w:type="paragraph" w:customStyle="1" w:styleId="select2-no-results5">
    <w:name w:val="select2-no-results5"/>
    <w:basedOn w:val="a"/>
    <w:pPr>
      <w:shd w:val="clear" w:color="auto" w:fill="F4F4F4"/>
      <w:spacing w:before="100" w:beforeAutospacing="1" w:after="100" w:afterAutospacing="1"/>
    </w:pPr>
  </w:style>
  <w:style w:type="paragraph" w:customStyle="1" w:styleId="select2-searching5">
    <w:name w:val="select2-searching5"/>
    <w:basedOn w:val="a"/>
    <w:pPr>
      <w:shd w:val="clear" w:color="auto" w:fill="F4F4F4"/>
      <w:spacing w:before="100" w:beforeAutospacing="1" w:after="100" w:afterAutospacing="1"/>
    </w:pPr>
  </w:style>
  <w:style w:type="paragraph" w:customStyle="1" w:styleId="select2-ajax-error5">
    <w:name w:val="select2-ajax-error5"/>
    <w:basedOn w:val="a"/>
    <w:pPr>
      <w:shd w:val="clear" w:color="auto" w:fill="F4F4F4"/>
      <w:spacing w:before="100" w:beforeAutospacing="1" w:after="100" w:afterAutospacing="1"/>
    </w:pPr>
  </w:style>
  <w:style w:type="paragraph" w:customStyle="1" w:styleId="select2-selection-limit5">
    <w:name w:val="select2-selection-limit5"/>
    <w:basedOn w:val="a"/>
    <w:pPr>
      <w:shd w:val="clear" w:color="auto" w:fill="F4F4F4"/>
      <w:spacing w:before="100" w:beforeAutospacing="1" w:after="100" w:afterAutospacing="1"/>
    </w:pPr>
  </w:style>
  <w:style w:type="paragraph" w:customStyle="1" w:styleId="select2-disabled5">
    <w:name w:val="select2-disabled5"/>
    <w:basedOn w:val="a"/>
    <w:pPr>
      <w:shd w:val="clear" w:color="auto" w:fill="F4F4F4"/>
      <w:spacing w:before="100" w:beforeAutospacing="1" w:after="100" w:afterAutospacing="1"/>
    </w:pPr>
  </w:style>
  <w:style w:type="paragraph" w:customStyle="1" w:styleId="select2-selected5">
    <w:name w:val="select2-selected5"/>
    <w:basedOn w:val="a"/>
    <w:pPr>
      <w:spacing w:before="100" w:beforeAutospacing="1" w:after="100" w:afterAutospacing="1"/>
    </w:pPr>
    <w:rPr>
      <w:vanish/>
    </w:rPr>
  </w:style>
  <w:style w:type="paragraph" w:customStyle="1" w:styleId="select2-choices5">
    <w:name w:val="select2-choices5"/>
    <w:basedOn w:val="a"/>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select2-search-field5">
    <w:name w:val="select2-search-field5"/>
    <w:basedOn w:val="a"/>
  </w:style>
  <w:style w:type="paragraph" w:customStyle="1" w:styleId="select2-search-choice5">
    <w:name w:val="select2-search-choice5"/>
    <w:basedOn w:val="a"/>
    <w:pPr>
      <w:pBdr>
        <w:top w:val="single" w:sz="6" w:space="2" w:color="AAAAAA"/>
        <w:left w:val="single" w:sz="6" w:space="14" w:color="AAAAAA"/>
        <w:bottom w:val="single" w:sz="6" w:space="2" w:color="AAAAAA"/>
        <w:right w:val="single" w:sz="6" w:space="4" w:color="AAAAAA"/>
      </w:pBdr>
      <w:shd w:val="clear" w:color="auto" w:fill="E4E4E4"/>
      <w:spacing w:before="45" w:after="45" w:line="195" w:lineRule="atLeast"/>
      <w:ind w:left="75"/>
    </w:pPr>
    <w:rPr>
      <w:color w:val="333333"/>
    </w:rPr>
  </w:style>
  <w:style w:type="paragraph" w:customStyle="1" w:styleId="select2-search-choice-focus5">
    <w:name w:val="select2-search-choice-focus5"/>
    <w:basedOn w:val="a"/>
    <w:pPr>
      <w:shd w:val="clear" w:color="auto" w:fill="D4D4D4"/>
      <w:spacing w:before="100" w:beforeAutospacing="1" w:after="100" w:afterAutospacing="1"/>
    </w:pPr>
  </w:style>
  <w:style w:type="paragraph" w:customStyle="1" w:styleId="select2-match9">
    <w:name w:val="select2-match9"/>
    <w:basedOn w:val="a"/>
    <w:pPr>
      <w:spacing w:before="100" w:beforeAutospacing="1" w:after="100" w:afterAutospacing="1"/>
    </w:pPr>
    <w:rPr>
      <w:u w:val="single"/>
    </w:rPr>
  </w:style>
  <w:style w:type="paragraph" w:customStyle="1" w:styleId="select2-match10">
    <w:name w:val="select2-match10"/>
    <w:basedOn w:val="a"/>
    <w:pPr>
      <w:spacing w:before="100" w:beforeAutospacing="1" w:after="100" w:afterAutospacing="1"/>
    </w:pPr>
    <w:rPr>
      <w:u w:val="single"/>
    </w:rPr>
  </w:style>
  <w:style w:type="character" w:customStyle="1" w:styleId="disabled9">
    <w:name w:val="disabled9"/>
    <w:basedOn w:val="a0"/>
    <w:rPr>
      <w:vanish w:val="0"/>
      <w:color w:val="999999"/>
    </w:rPr>
  </w:style>
  <w:style w:type="character" w:customStyle="1" w:styleId="disabled10">
    <w:name w:val="disabled10"/>
    <w:basedOn w:val="a0"/>
    <w:rPr>
      <w:vanish w:val="0"/>
      <w:color w:val="999999"/>
    </w:rPr>
  </w:style>
  <w:style w:type="character" w:customStyle="1" w:styleId="old5">
    <w:name w:val="old5"/>
    <w:basedOn w:val="a0"/>
    <w:rPr>
      <w:vanish w:val="0"/>
      <w:color w:val="999999"/>
    </w:rPr>
  </w:style>
  <w:style w:type="character" w:customStyle="1" w:styleId="new5">
    <w:name w:val="new5"/>
    <w:basedOn w:val="a0"/>
    <w:rPr>
      <w:vanish w:val="0"/>
      <w:color w:val="999999"/>
    </w:rPr>
  </w:style>
  <w:style w:type="paragraph" w:customStyle="1" w:styleId="cw5">
    <w:name w:val="cw5"/>
    <w:basedOn w:val="a"/>
    <w:pPr>
      <w:spacing w:before="100" w:beforeAutospacing="1" w:after="100" w:afterAutospacing="1"/>
    </w:pPr>
    <w:rPr>
      <w:sz w:val="15"/>
      <w:szCs w:val="15"/>
    </w:rPr>
  </w:style>
  <w:style w:type="paragraph" w:customStyle="1" w:styleId="add-on5">
    <w:name w:val="add-on5"/>
    <w:basedOn w:val="a"/>
    <w:pPr>
      <w:pBdr>
        <w:top w:val="single" w:sz="6" w:space="3" w:color="CCCCCC"/>
        <w:left w:val="single" w:sz="6" w:space="4" w:color="CCCCCC"/>
        <w:bottom w:val="single" w:sz="6" w:space="3" w:color="CCCCCC"/>
        <w:right w:val="single" w:sz="6" w:space="4" w:color="CCCCCC"/>
      </w:pBdr>
      <w:shd w:val="clear" w:color="auto" w:fill="EEEEEE"/>
      <w:spacing w:before="100" w:beforeAutospacing="1" w:after="100" w:afterAutospacing="1" w:line="300" w:lineRule="atLeast"/>
      <w:ind w:left="-75" w:right="-75"/>
      <w:jc w:val="center"/>
    </w:pPr>
  </w:style>
  <w:style w:type="paragraph" w:customStyle="1" w:styleId="mfp-content13">
    <w:name w:val="mfp-content13"/>
    <w:basedOn w:val="a"/>
  </w:style>
  <w:style w:type="paragraph" w:customStyle="1" w:styleId="mfp-content14">
    <w:name w:val="mfp-content14"/>
    <w:basedOn w:val="a"/>
  </w:style>
  <w:style w:type="paragraph" w:customStyle="1" w:styleId="mfp-preloader4">
    <w:name w:val="mfp-preloader4"/>
    <w:basedOn w:val="a"/>
    <w:pPr>
      <w:spacing w:after="100" w:afterAutospacing="1"/>
      <w:jc w:val="center"/>
    </w:pPr>
    <w:rPr>
      <w:vanish/>
      <w:color w:val="CCCCCC"/>
    </w:rPr>
  </w:style>
  <w:style w:type="paragraph" w:customStyle="1" w:styleId="mfp-content15">
    <w:name w:val="mfp-content15"/>
    <w:basedOn w:val="a"/>
    <w:rPr>
      <w:vanish/>
    </w:rPr>
  </w:style>
  <w:style w:type="paragraph" w:customStyle="1" w:styleId="mfp-close10">
    <w:name w:val="mfp-close10"/>
    <w:basedOn w:val="a"/>
    <w:pPr>
      <w:spacing w:before="100" w:beforeAutospacing="1" w:after="100" w:afterAutospacing="1" w:line="660" w:lineRule="atLeast"/>
      <w:jc w:val="center"/>
    </w:pPr>
    <w:rPr>
      <w:rFonts w:ascii="Arial" w:hAnsi="Arial" w:cs="Arial"/>
      <w:color w:val="333333"/>
      <w:sz w:val="42"/>
      <w:szCs w:val="42"/>
    </w:rPr>
  </w:style>
  <w:style w:type="paragraph" w:customStyle="1" w:styleId="mfp-close11">
    <w:name w:val="mfp-close11"/>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lose12">
    <w:name w:val="mfp-close12"/>
    <w:basedOn w:val="a"/>
    <w:pPr>
      <w:spacing w:before="100" w:beforeAutospacing="1" w:after="100" w:afterAutospacing="1" w:line="660" w:lineRule="atLeast"/>
      <w:jc w:val="right"/>
    </w:pPr>
    <w:rPr>
      <w:rFonts w:ascii="Arial" w:hAnsi="Arial" w:cs="Arial"/>
      <w:color w:val="FFFFFF"/>
      <w:sz w:val="42"/>
      <w:szCs w:val="42"/>
    </w:rPr>
  </w:style>
  <w:style w:type="paragraph" w:customStyle="1" w:styleId="mfp-content16">
    <w:name w:val="mfp-content16"/>
    <w:basedOn w:val="a"/>
    <w:pPr>
      <w:spacing w:line="0" w:lineRule="auto"/>
    </w:pPr>
  </w:style>
  <w:style w:type="paragraph" w:customStyle="1" w:styleId="ssl-content3">
    <w:name w:val="ssl-content3"/>
    <w:basedOn w:val="a"/>
  </w:style>
  <w:style w:type="paragraph" w:customStyle="1" w:styleId="d-form3">
    <w:name w:val="d-form3"/>
    <w:basedOn w:val="a"/>
    <w:pPr>
      <w:spacing w:after="375"/>
      <w:jc w:val="center"/>
    </w:pPr>
  </w:style>
  <w:style w:type="paragraph" w:customStyle="1" w:styleId="btns3">
    <w:name w:val="btns3"/>
    <w:basedOn w:val="a"/>
    <w:pPr>
      <w:spacing w:before="100" w:beforeAutospacing="1" w:after="100" w:afterAutospacing="1"/>
      <w:ind w:right="150"/>
    </w:pPr>
  </w:style>
  <w:style w:type="character" w:customStyle="1" w:styleId="numbers">
    <w:name w:val="numbers"/>
    <w:basedOn w:val="a0"/>
  </w:style>
  <w:style w:type="character" w:customStyle="1" w:styleId="text31">
    <w:name w:val="text31"/>
    <w:basedOn w:val="a0"/>
  </w:style>
  <w:style w:type="paragraph" w:styleId="afb">
    <w:name w:val="header"/>
    <w:basedOn w:val="a"/>
    <w:link w:val="afc"/>
    <w:uiPriority w:val="99"/>
    <w:unhideWhenUsed/>
    <w:pPr>
      <w:tabs>
        <w:tab w:val="center" w:pos="4677"/>
        <w:tab w:val="right" w:pos="9355"/>
      </w:tabs>
    </w:pPr>
  </w:style>
  <w:style w:type="character" w:customStyle="1" w:styleId="afc">
    <w:name w:val="Верхний колонтитул Знак"/>
    <w:basedOn w:val="a0"/>
    <w:link w:val="afb"/>
    <w:uiPriority w:val="99"/>
    <w:rPr>
      <w:rFonts w:eastAsiaTheme="minorEastAsia"/>
      <w:sz w:val="24"/>
      <w:szCs w:val="24"/>
    </w:rPr>
  </w:style>
  <w:style w:type="paragraph" w:styleId="afd">
    <w:name w:val="footer"/>
    <w:basedOn w:val="a"/>
    <w:link w:val="afe"/>
    <w:uiPriority w:val="99"/>
    <w:unhideWhenUsed/>
    <w:pPr>
      <w:tabs>
        <w:tab w:val="center" w:pos="4677"/>
        <w:tab w:val="right" w:pos="9355"/>
      </w:tabs>
    </w:pPr>
  </w:style>
  <w:style w:type="character" w:customStyle="1" w:styleId="afe">
    <w:name w:val="Нижний колонтитул Знак"/>
    <w:basedOn w:val="a0"/>
    <w:link w:val="afd"/>
    <w:uiPriority w:val="99"/>
    <w:rPr>
      <w:rFonts w:eastAsiaTheme="minorEastAsia"/>
      <w:sz w:val="24"/>
      <w:szCs w:val="24"/>
    </w:rPr>
  </w:style>
  <w:style w:type="paragraph" w:styleId="aff">
    <w:name w:val="Balloon Text"/>
    <w:basedOn w:val="a"/>
    <w:link w:val="aff0"/>
    <w:uiPriority w:val="99"/>
    <w:semiHidden/>
    <w:unhideWhenUsed/>
    <w:rPr>
      <w:rFonts w:ascii="Segoe UI" w:hAnsi="Segoe UI" w:cs="Segoe UI"/>
      <w:sz w:val="18"/>
      <w:szCs w:val="18"/>
    </w:rPr>
  </w:style>
  <w:style w:type="character" w:customStyle="1" w:styleId="aff0">
    <w:name w:val="Текст выноски Знак"/>
    <w:basedOn w:val="a0"/>
    <w:link w:val="aff"/>
    <w:uiPriority w:val="99"/>
    <w:semiHidden/>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FD08E24616D8B976559E4CC6E43E6FB1D00CEED06D82CFF010046FB0E2F1EAE77763F4C325F53BC30E042DF62AFEB93CCAAC45FB4A1AD7MDq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5306EEC8E4BFD4D240DBEFDB8981728CD7B40DCB5073806D8ED1F7EAF9A9B79CDEF927C696CD94E3E4ACA3C0446996F1ED3FC4AAEFC46FA5sFF1L" TargetMode="External"/><Relationship Id="rId4" Type="http://schemas.openxmlformats.org/officeDocument/2006/relationships/settings" Target="settings.xml"/><Relationship Id="rId9" Type="http://schemas.openxmlformats.org/officeDocument/2006/relationships/hyperlink" Target="consultantplus://offline/ref=8920CF968BC788E0AFE3EEF714175E18370B5030046AC99A410EC45BD0BF08893501811F315ADCEE37F3ABA03D3346E77C3531431FJ2J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AE74D64-53D2-4167-9EE5-6EC56BED2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438</Pages>
  <Words>137951</Words>
  <Characters>786323</Characters>
  <Application>Microsoft Office Word</Application>
  <DocSecurity>0</DocSecurity>
  <Lines>6552</Lines>
  <Paragraphs>1844</Paragraphs>
  <ScaleCrop>false</ScaleCrop>
  <Company/>
  <LinksUpToDate>false</LinksUpToDate>
  <CharactersWithSpaces>922430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нормативных правовых актов, содержащих обязательные требования, соблюдение которых оценивается при проведении мероприятий по внутреннему государственному финансовому контролю</dc:title>
  <dc:subject/>
  <dc:creator>Плетнев Фёдор Александрович</dc:creator>
  <cp:keywords/>
  <dc:description/>
  <cp:lastModifiedBy>Плетнев Фёдор Александрович</cp:lastModifiedBy>
  <cp:revision>39</cp:revision>
  <dcterms:created xsi:type="dcterms:W3CDTF">2026-03-20T08:55:00Z</dcterms:created>
  <dcterms:modified xsi:type="dcterms:W3CDTF">2026-06-11T13:16:00Z</dcterms:modified>
</cp:coreProperties>
</file>